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23" w:rsidRDefault="00280D96" w:rsidP="00445C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宝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盈基金管理有限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445C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F52B6E">
        <w:rPr>
          <w:rFonts w:ascii="仿宋" w:eastAsia="仿宋" w:hAnsi="仿宋"/>
          <w:b/>
          <w:color w:val="000000" w:themeColor="text1"/>
          <w:sz w:val="32"/>
          <w:szCs w:val="32"/>
        </w:rPr>
        <w:t>54</w:t>
      </w:r>
      <w:r w:rsidR="00C14FB5" w:rsidRPr="00C14FB5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1205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2022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F52B6E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FC428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280D96" w:rsidRPr="00280D96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Default="00B16987" w:rsidP="00445C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237AEE" w:rsidRPr="005E088E" w:rsidRDefault="00237AEE" w:rsidP="00445C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237AEE" w:rsidRDefault="00B16987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本公司董事会及董事保证基金</w:t>
      </w:r>
      <w:r w:rsidR="00C42F0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BB3501" w:rsidRPr="00237AEE" w:rsidRDefault="00280D96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  <w:r w:rsidR="00056EE0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旗下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宝盈鸿利收益灵活配置混合型证券投资基金、宝盈泛沿海区域增长混合型证券投资基金、宝盈策略增长混合型证券投资基金、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宝盈资源优选混合型证券投资基金、宝盈增强收益债券型证券投资基金、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宝盈核心优势灵活配置混合型证券投资基金、宝盈货币市场证券投资基金、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宝盈中证100指数增强型证券投资基金、宝盈新价值灵活配置混合型证券投资基金、宝盈转型动力灵活配置混合型证券投资基金、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宝盈祥瑞混合型证券投资基金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宝盈科技30灵活配置混合型证券投资基金、宝盈睿丰创新灵活配置混合型证券投资基金、宝盈先进制造灵活配置混合型证券投资基金、宝盈祥泰混合型证券投资基金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、宝盈新兴产业灵活配置混合型证券投资基金、宝盈优势产业灵活配置混合型证券投资基金、宝盈新锐灵活配置混合型证券投资基金、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宝盈国家安全战略沪港深股票型证券投资基金、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宝盈医疗健康沪港深股票型证券投资基金、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宝盈互联网沪港深灵活配置混合型证券投资基金、宝盈消费主题灵活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配置混合型证券投资基金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、宝盈盈泰纯债债券型证券投资基金、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宝盈人工智能主题股票型证券投资基金、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宝盈安泰短债债券型证券投资基金、宝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盈祥颐定期开放混合型证券投资基金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宝盈聚享纯债定期开放债券型发起式证券投资基金、宝盈品牌消费股票型证券投资基金</w:t>
      </w:r>
      <w:r w:rsidR="00971095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、宝盈盈润纯债债券型证券投资基金、宝盈融源可转债债券型证券投资基金、宝盈聚丰两年定期开放债券型证券投资基金</w:t>
      </w:r>
      <w:r w:rsidR="00F75BB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研究精选混合型证券投资基金、宝盈祥利稳健配置混合型证券投资基金、宝盈祥泽混合型证券投资基金、宝盈鸿盛债券型证券投资基金、宝盈龙头优选股票型证券投资基金、宝盈祥明一年定期开放混合型证券投资基金、宝盈盈旭纯债债券型证券投资基金、宝盈现代服务业混合型证券投资基金、宝盈创新驱动股票型证券投资基金、宝盈聚福39个月定期开放债券型证券投资基金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、宝盈发展新动能股票型证券投资基金、宝盈祥裕增强回报混合型证券投资基金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、宝盈盈沛纯债债券型证券投资基金</w:t>
      </w:r>
      <w:r w:rsidR="00A9658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、宝盈基础产业混合型证券投资基金、宝盈智慧生活混合型证券投资基金</w:t>
      </w:r>
      <w:r w:rsidR="00237AEE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、宝盈祥乐一年持有期混合型证券投资基金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宝盈祥庆9个月持有期混合型证券投资基金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D06E8F" w:rsidRP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宝盈优质成长混合型证券投资基金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宝盈成长精选混合型证券投资基金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宝盈中债3-5年国开行债券指数证券投资基金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312050" w:rsidRP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宝盈品质甄选混合型证券投资基金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宝盈祥和9个月定期开放混合型证券投资基金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、</w:t>
      </w:r>
      <w:r w:rsidR="00F52B6E" w:rsidRP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宝盈安盛中短债债券型证券投资基金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共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5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4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lastRenderedPageBreak/>
        <w:t>只基金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的</w:t>
      </w:r>
      <w:r w:rsidR="00540844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202</w:t>
      </w:r>
      <w:r w:rsidR="00312050">
        <w:rPr>
          <w:rFonts w:ascii="仿宋_GB2312" w:eastAsia="仿宋_GB2312" w:hAnsi="仿宋"/>
          <w:color w:val="000000" w:themeColor="text1"/>
          <w:sz w:val="32"/>
          <w:szCs w:val="32"/>
        </w:rPr>
        <w:t>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第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2</w:t>
      </w:r>
      <w:r w:rsidR="00FC428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季度报告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全文于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20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日在</w:t>
      </w:r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本公司网站（</w:t>
      </w:r>
      <w:hyperlink r:id="rId8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http://www.byfunds.com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）和中国证监会基金电子披露网站（</w:t>
      </w:r>
      <w:hyperlink r:id="rId9" w:history="1">
        <w:r w:rsidR="00DC5D37" w:rsidRPr="00237AEE">
          <w:rPr>
            <w:rStyle w:val="a7"/>
            <w:rFonts w:ascii="仿宋_GB2312" w:eastAsia="仿宋_GB2312" w:hAnsi="仿宋" w:hint="eastAsia"/>
            <w:sz w:val="32"/>
            <w:szCs w:val="32"/>
          </w:rPr>
          <w:t>http://eid.csrc.gov.cn/fund</w:t>
        </w:r>
      </w:hyperlink>
      <w:r w:rsidR="00DC5D37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）披露，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供投资者查阅。如有疑问可拨打本公司客服电话（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400-8888-300 (免长话费)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）咨询。</w:t>
      </w:r>
    </w:p>
    <w:p w:rsidR="00BB3501" w:rsidRPr="00237AEE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本基金管</w:t>
      </w:r>
      <w:r w:rsidR="000C1032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A6087F" w:rsidRDefault="00BB3501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特此公告。</w:t>
      </w:r>
    </w:p>
    <w:p w:rsid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237AEE" w:rsidRPr="00237AEE" w:rsidRDefault="00237AEE" w:rsidP="00237AEE">
      <w:pPr>
        <w:spacing w:line="360" w:lineRule="auto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</w:p>
    <w:p w:rsidR="00BB3501" w:rsidRPr="00237AEE" w:rsidRDefault="00A6087F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宝盈基金管理有限</w:t>
      </w:r>
      <w:r w:rsidR="00BB3501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公司</w:t>
      </w:r>
    </w:p>
    <w:p w:rsidR="00BB3501" w:rsidRPr="00237AEE" w:rsidRDefault="00BB3501" w:rsidP="00237AEE">
      <w:pPr>
        <w:spacing w:line="360" w:lineRule="auto"/>
        <w:ind w:firstLineChars="250" w:firstLine="800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                          </w:t>
      </w:r>
      <w:r w:rsidR="00A6087F"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20</w:t>
      </w:r>
      <w:r w:rsidR="00D06E8F">
        <w:rPr>
          <w:rFonts w:ascii="仿宋_GB2312" w:eastAsia="仿宋_GB2312" w:hAnsi="仿宋" w:hint="eastAsia"/>
          <w:color w:val="000000" w:themeColor="text1"/>
          <w:sz w:val="32"/>
          <w:szCs w:val="32"/>
        </w:rPr>
        <w:t>22</w:t>
      </w:r>
      <w:r w:rsidR="00312050">
        <w:rPr>
          <w:rFonts w:ascii="仿宋_GB2312" w:eastAsia="仿宋_GB2312" w:hAnsi="仿宋" w:hint="eastAsia"/>
          <w:color w:val="000000" w:themeColor="text1"/>
          <w:sz w:val="32"/>
          <w:szCs w:val="32"/>
        </w:rPr>
        <w:t>年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7</w:t>
      </w:r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月</w:t>
      </w:r>
      <w:r w:rsidR="00F52B6E">
        <w:rPr>
          <w:rFonts w:ascii="仿宋_GB2312" w:eastAsia="仿宋_GB2312" w:hAnsi="仿宋" w:hint="eastAsia"/>
          <w:color w:val="000000" w:themeColor="text1"/>
          <w:sz w:val="32"/>
          <w:szCs w:val="32"/>
        </w:rPr>
        <w:t>21</w:t>
      </w:r>
      <w:bookmarkStart w:id="0" w:name="_GoBack"/>
      <w:bookmarkEnd w:id="0"/>
      <w:r w:rsidRPr="00237AEE">
        <w:rPr>
          <w:rFonts w:ascii="仿宋_GB2312" w:eastAsia="仿宋_GB2312" w:hAnsi="仿宋" w:hint="eastAsia"/>
          <w:color w:val="000000" w:themeColor="text1"/>
          <w:sz w:val="32"/>
          <w:szCs w:val="32"/>
        </w:rPr>
        <w:t>日</w:t>
      </w:r>
    </w:p>
    <w:sectPr w:rsidR="00BB3501" w:rsidRPr="00237AE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A13" w:rsidRDefault="00BC6A13" w:rsidP="009A149B">
      <w:r>
        <w:separator/>
      </w:r>
    </w:p>
  </w:endnote>
  <w:endnote w:type="continuationSeparator" w:id="0">
    <w:p w:rsidR="00BC6A13" w:rsidRDefault="00BC6A1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6E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5C66" w:rsidRPr="00445C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6E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5C66" w:rsidRPr="00445C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A13" w:rsidRDefault="00BC6A13" w:rsidP="009A149B">
      <w:r>
        <w:separator/>
      </w:r>
    </w:p>
  </w:footnote>
  <w:footnote w:type="continuationSeparator" w:id="0">
    <w:p w:rsidR="00BC6A13" w:rsidRDefault="00BC6A1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37AEE"/>
    <w:rsid w:val="002471D4"/>
    <w:rsid w:val="00253326"/>
    <w:rsid w:val="00261CDE"/>
    <w:rsid w:val="0026276F"/>
    <w:rsid w:val="00265E9A"/>
    <w:rsid w:val="00276CA4"/>
    <w:rsid w:val="00280D96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2050"/>
    <w:rsid w:val="0031471A"/>
    <w:rsid w:val="00332619"/>
    <w:rsid w:val="00333802"/>
    <w:rsid w:val="003467B5"/>
    <w:rsid w:val="00355B7C"/>
    <w:rsid w:val="00361065"/>
    <w:rsid w:val="0036248F"/>
    <w:rsid w:val="0036463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5C66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1430"/>
    <w:rsid w:val="004F7313"/>
    <w:rsid w:val="005158A6"/>
    <w:rsid w:val="0052094C"/>
    <w:rsid w:val="00534A41"/>
    <w:rsid w:val="0053650E"/>
    <w:rsid w:val="00540844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B13"/>
    <w:rsid w:val="005F4D9C"/>
    <w:rsid w:val="005F77F5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4B3F"/>
    <w:rsid w:val="0066627D"/>
    <w:rsid w:val="006832A2"/>
    <w:rsid w:val="00684A20"/>
    <w:rsid w:val="00690EC4"/>
    <w:rsid w:val="006962CB"/>
    <w:rsid w:val="006A0BB0"/>
    <w:rsid w:val="006A7C66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277D"/>
    <w:rsid w:val="007D4066"/>
    <w:rsid w:val="007E3EED"/>
    <w:rsid w:val="007E6E1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88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1095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87F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6587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59F1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A13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14FB5"/>
    <w:rsid w:val="00C22765"/>
    <w:rsid w:val="00C22816"/>
    <w:rsid w:val="00C232AD"/>
    <w:rsid w:val="00C234C6"/>
    <w:rsid w:val="00C2753D"/>
    <w:rsid w:val="00C3318B"/>
    <w:rsid w:val="00C3553B"/>
    <w:rsid w:val="00C42F02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B60F9"/>
    <w:rsid w:val="00CC2F35"/>
    <w:rsid w:val="00CC40C3"/>
    <w:rsid w:val="00CD42C4"/>
    <w:rsid w:val="00CE43F8"/>
    <w:rsid w:val="00CE5938"/>
    <w:rsid w:val="00CE7C8B"/>
    <w:rsid w:val="00CF01CC"/>
    <w:rsid w:val="00CF6D5C"/>
    <w:rsid w:val="00D06E8F"/>
    <w:rsid w:val="00D10B1F"/>
    <w:rsid w:val="00D11E1F"/>
    <w:rsid w:val="00D20C81"/>
    <w:rsid w:val="00D3262F"/>
    <w:rsid w:val="00D34479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5D3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5F23"/>
    <w:rsid w:val="00F469D5"/>
    <w:rsid w:val="00F479BA"/>
    <w:rsid w:val="00F47FEE"/>
    <w:rsid w:val="00F527B3"/>
    <w:rsid w:val="00F52B6E"/>
    <w:rsid w:val="00F632AF"/>
    <w:rsid w:val="00F6382D"/>
    <w:rsid w:val="00F63F55"/>
    <w:rsid w:val="00F66378"/>
    <w:rsid w:val="00F71C51"/>
    <w:rsid w:val="00F75BB7"/>
    <w:rsid w:val="00F77F4B"/>
    <w:rsid w:val="00F9100C"/>
    <w:rsid w:val="00FA0934"/>
    <w:rsid w:val="00FA653D"/>
    <w:rsid w:val="00FB23EE"/>
    <w:rsid w:val="00FC34DF"/>
    <w:rsid w:val="00FC4281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51272-552F-43CE-B42D-B5B795176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1255</Characters>
  <Application>Microsoft Office Word</Application>
  <DocSecurity>4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2022-07-20T16:02:00Z</dcterms:created>
  <dcterms:modified xsi:type="dcterms:W3CDTF">2022-07-20T16:02:00Z</dcterms:modified>
</cp:coreProperties>
</file>