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25CB9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15532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414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76693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D72A8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41442D" w:rsidRDefault="00BB3501" w:rsidP="00D72A83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475637">
        <w:rPr>
          <w:rFonts w:ascii="仿宋" w:eastAsia="仿宋" w:hAnsi="仿宋"/>
          <w:color w:val="000000" w:themeColor="text1"/>
          <w:sz w:val="28"/>
          <w:szCs w:val="32"/>
        </w:rPr>
        <w:t>南华瑞利</w:t>
      </w:r>
      <w:bookmarkStart w:id="0" w:name="_GoBack"/>
      <w:bookmarkEnd w:id="0"/>
      <w:r w:rsidR="00343295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及南华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丰汇混合型证券投资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94145"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0447E0">
        <w:rPr>
          <w:rFonts w:ascii="仿宋" w:eastAsia="仿宋" w:hAnsi="仿宋" w:hint="eastAsia"/>
          <w:color w:val="000000" w:themeColor="text1"/>
          <w:sz w:val="28"/>
          <w:szCs w:val="32"/>
        </w:rPr>
        <w:t>0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E2" w:rsidRDefault="00C733E2" w:rsidP="009A149B">
      <w:r>
        <w:separator/>
      </w:r>
    </w:p>
  </w:endnote>
  <w:endnote w:type="continuationSeparator" w:id="0">
    <w:p w:rsidR="00C733E2" w:rsidRDefault="00C733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54A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2A83" w:rsidRPr="00D72A8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54A2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72A83" w:rsidRPr="00D72A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E2" w:rsidRDefault="00C733E2" w:rsidP="009A149B">
      <w:r>
        <w:separator/>
      </w:r>
    </w:p>
  </w:footnote>
  <w:footnote w:type="continuationSeparator" w:id="0">
    <w:p w:rsidR="00C733E2" w:rsidRDefault="00C733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321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5637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93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5F94"/>
    <w:rsid w:val="0081788D"/>
    <w:rsid w:val="00824755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D6FC7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A2C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49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3E2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561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A83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3896-EC3B-452E-922B-7538E754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2022-07-19T16:01:00Z</dcterms:created>
  <dcterms:modified xsi:type="dcterms:W3CDTF">2022-07-19T16:01:00Z</dcterms:modified>
</cp:coreProperties>
</file>