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57" w:rsidRPr="002173B5" w:rsidRDefault="00FD7897" w:rsidP="002173B5">
      <w:pPr>
        <w:jc w:val="center"/>
        <w:rPr>
          <w:b/>
          <w:sz w:val="28"/>
          <w:szCs w:val="24"/>
        </w:rPr>
      </w:pPr>
      <w:r w:rsidRPr="002173B5">
        <w:rPr>
          <w:rFonts w:ascii="宋体" w:eastAsia="宋体" w:hAnsi="宋体" w:cs="宋体"/>
          <w:b/>
          <w:color w:val="000000"/>
          <w:sz w:val="28"/>
          <w:szCs w:val="24"/>
        </w:rPr>
        <w:t>关于汇添富中证沪港深张江自主创新50交易型开放式指数证券投资基金非港股通交易日暂停申购、赎回业务的公告</w:t>
      </w:r>
      <w:r w:rsidRPr="002173B5">
        <w:rPr>
          <w:b/>
          <w:sz w:val="28"/>
          <w:szCs w:val="24"/>
        </w:rPr>
        <w:t xml:space="preserve"> </w:t>
      </w:r>
    </w:p>
    <w:p w:rsidR="002173B5" w:rsidRDefault="00FD7897" w:rsidP="002173B5">
      <w:pPr>
        <w:jc w:val="center"/>
        <w:rPr>
          <w:rFonts w:ascii="宋体" w:eastAsia="宋体" w:hAnsi="宋体" w:cs="宋体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公告送出日期</w:t>
      </w:r>
      <w:r>
        <w:rPr>
          <w:rFonts w:hint="eastAsia"/>
          <w:b/>
          <w:sz w:val="24"/>
          <w:szCs w:val="24"/>
        </w:rPr>
        <w:t>：</w:t>
      </w:r>
      <w:r>
        <w:rPr>
          <w:rFonts w:ascii="宋体" w:eastAsia="宋体" w:hAnsi="宋体" w:cs="宋体"/>
          <w:b/>
          <w:color w:val="000000"/>
          <w:sz w:val="24"/>
          <w:szCs w:val="24"/>
        </w:rPr>
        <w:t>2022年06月29日</w:t>
      </w:r>
    </w:p>
    <w:p w:rsidR="002173B5" w:rsidRDefault="002173B5" w:rsidP="002173B5">
      <w:pPr>
        <w:jc w:val="left"/>
        <w:rPr>
          <w:b/>
          <w:sz w:val="24"/>
          <w:szCs w:val="24"/>
        </w:rPr>
      </w:pPr>
    </w:p>
    <w:p w:rsidR="002173B5" w:rsidRPr="002C78AE" w:rsidRDefault="00FD7897" w:rsidP="00D61ED6">
      <w:pPr>
        <w:pStyle w:val="2"/>
        <w:spacing w:beforeLines="50" w:afterLines="50" w:line="240" w:lineRule="auto"/>
        <w:jc w:val="left"/>
        <w:rPr>
          <w:rFonts w:ascii="Times New Roman" w:eastAsia="宋体" w:hAnsi="Times New Roman"/>
          <w:bCs/>
          <w:sz w:val="24"/>
          <w:szCs w:val="24"/>
        </w:rPr>
      </w:pPr>
      <w:r w:rsidRPr="002C78AE">
        <w:rPr>
          <w:rFonts w:ascii="Times New Roman" w:eastAsia="宋体" w:hAnsi="Times New Roman"/>
          <w:bCs/>
          <w:sz w:val="24"/>
          <w:szCs w:val="24"/>
        </w:rPr>
        <w:t>1</w:t>
      </w:r>
      <w:bookmarkStart w:id="0" w:name="t_3_1_1_table"/>
      <w:bookmarkEnd w:id="0"/>
      <w:r w:rsidRPr="002C78AE">
        <w:rPr>
          <w:rFonts w:ascii="Times New Roman" w:eastAsia="宋体" w:hAnsi="Times New Roman"/>
          <w:bCs/>
          <w:sz w:val="24"/>
          <w:szCs w:val="24"/>
        </w:rPr>
        <w:t xml:space="preserve"> </w:t>
      </w:r>
      <w:r w:rsidRPr="002C78AE">
        <w:rPr>
          <w:rFonts w:ascii="Times New Roman" w:eastAsia="宋体" w:hAnsi="宋体"/>
          <w:bCs/>
          <w:sz w:val="24"/>
          <w:szCs w:val="24"/>
        </w:rPr>
        <w:t>公告基本信息</w:t>
      </w:r>
    </w:p>
    <w:p w:rsidR="002173B5" w:rsidRPr="002E18C2" w:rsidRDefault="002173B5" w:rsidP="002173B5">
      <w:pPr>
        <w:jc w:val="lef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6"/>
        <w:gridCol w:w="2750"/>
        <w:gridCol w:w="4346"/>
      </w:tblGrid>
      <w:tr w:rsidR="00F73FB7">
        <w:tc>
          <w:tcPr>
            <w:tcW w:w="14000" w:type="dxa"/>
            <w:gridSpan w:val="2"/>
            <w:vAlign w:val="center"/>
          </w:tcPr>
          <w:p w:rsidR="002173B5" w:rsidRPr="002E18C2" w:rsidRDefault="00FD7897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基金名称</w:t>
            </w:r>
          </w:p>
        </w:tc>
        <w:tc>
          <w:tcPr>
            <w:tcW w:w="16000" w:type="dxa"/>
            <w:vAlign w:val="center"/>
          </w:tcPr>
          <w:p w:rsidR="002173B5" w:rsidRPr="002E18C2" w:rsidRDefault="00FD7897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汇添富中证沪港深张江自主创新</w:t>
            </w:r>
            <w:r w:rsidRPr="002E18C2">
              <w:rPr>
                <w:sz w:val="24"/>
                <w:szCs w:val="24"/>
              </w:rPr>
              <w:t>50</w:t>
            </w:r>
            <w:r w:rsidRPr="002E18C2">
              <w:rPr>
                <w:sz w:val="24"/>
                <w:szCs w:val="24"/>
              </w:rPr>
              <w:t>交易型开放式指数证券投资基金</w:t>
            </w:r>
          </w:p>
        </w:tc>
      </w:tr>
      <w:tr w:rsidR="00F73FB7">
        <w:tc>
          <w:tcPr>
            <w:tcW w:w="14000" w:type="dxa"/>
            <w:gridSpan w:val="2"/>
            <w:vAlign w:val="center"/>
          </w:tcPr>
          <w:p w:rsidR="002173B5" w:rsidRPr="002E18C2" w:rsidRDefault="00FD7897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基金简称</w:t>
            </w:r>
          </w:p>
        </w:tc>
        <w:tc>
          <w:tcPr>
            <w:tcW w:w="16000" w:type="dxa"/>
            <w:vAlign w:val="center"/>
          </w:tcPr>
          <w:p w:rsidR="002173B5" w:rsidRPr="002E18C2" w:rsidRDefault="00FD7897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汇添富中证沪港深张江自主创新</w:t>
            </w:r>
            <w:r w:rsidRPr="002E18C2">
              <w:rPr>
                <w:sz w:val="24"/>
                <w:szCs w:val="24"/>
              </w:rPr>
              <w:t>50ETF</w:t>
            </w:r>
            <w:r w:rsidR="007C623A" w:rsidRPr="007C623A">
              <w:rPr>
                <w:rFonts w:hint="eastAsia"/>
                <w:sz w:val="24"/>
                <w:szCs w:val="24"/>
              </w:rPr>
              <w:t>；</w:t>
            </w:r>
            <w:bookmarkStart w:id="1" w:name="_GoBack"/>
            <w:bookmarkEnd w:id="1"/>
            <w:r w:rsidR="007C623A" w:rsidRPr="007C623A">
              <w:rPr>
                <w:rFonts w:hint="eastAsia"/>
                <w:sz w:val="24"/>
                <w:szCs w:val="24"/>
              </w:rPr>
              <w:t>扩位证券简称：张江</w:t>
            </w:r>
            <w:r w:rsidR="007C623A" w:rsidRPr="007C623A">
              <w:rPr>
                <w:rFonts w:hint="eastAsia"/>
                <w:sz w:val="24"/>
                <w:szCs w:val="24"/>
              </w:rPr>
              <w:t>ETF</w:t>
            </w:r>
          </w:p>
        </w:tc>
      </w:tr>
      <w:tr w:rsidR="00F73FB7">
        <w:tc>
          <w:tcPr>
            <w:tcW w:w="14000" w:type="dxa"/>
            <w:gridSpan w:val="2"/>
            <w:vAlign w:val="center"/>
          </w:tcPr>
          <w:p w:rsidR="002173B5" w:rsidRPr="002E18C2" w:rsidRDefault="00FD7897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基金主代码</w:t>
            </w:r>
          </w:p>
        </w:tc>
        <w:tc>
          <w:tcPr>
            <w:tcW w:w="16000" w:type="dxa"/>
            <w:vAlign w:val="center"/>
          </w:tcPr>
          <w:p w:rsidR="002173B5" w:rsidRPr="002E18C2" w:rsidRDefault="00FD7897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517850</w:t>
            </w:r>
          </w:p>
        </w:tc>
      </w:tr>
      <w:tr w:rsidR="00F73FB7">
        <w:tc>
          <w:tcPr>
            <w:tcW w:w="14000" w:type="dxa"/>
            <w:gridSpan w:val="2"/>
            <w:vAlign w:val="center"/>
          </w:tcPr>
          <w:p w:rsidR="002173B5" w:rsidRPr="002E18C2" w:rsidRDefault="00FD7897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基金管理人名称</w:t>
            </w:r>
          </w:p>
        </w:tc>
        <w:tc>
          <w:tcPr>
            <w:tcW w:w="16000" w:type="dxa"/>
            <w:vAlign w:val="center"/>
          </w:tcPr>
          <w:p w:rsidR="002173B5" w:rsidRPr="002E18C2" w:rsidRDefault="00FD7897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汇添富基金管理股份有限公司</w:t>
            </w:r>
          </w:p>
        </w:tc>
      </w:tr>
      <w:tr w:rsidR="00F73FB7">
        <w:tc>
          <w:tcPr>
            <w:tcW w:w="14000" w:type="dxa"/>
            <w:gridSpan w:val="2"/>
            <w:vAlign w:val="center"/>
          </w:tcPr>
          <w:p w:rsidR="002173B5" w:rsidRPr="002E18C2" w:rsidRDefault="00FD7897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公告依据</w:t>
            </w:r>
          </w:p>
        </w:tc>
        <w:tc>
          <w:tcPr>
            <w:tcW w:w="16000" w:type="dxa"/>
            <w:vAlign w:val="center"/>
          </w:tcPr>
          <w:p w:rsidR="002173B5" w:rsidRPr="002E18C2" w:rsidRDefault="00FD7897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根据《公开募集证券投资基金信息披露管理办法》等法律法规和《汇添富中证沪港深张江自主创新</w:t>
            </w:r>
            <w:r w:rsidRPr="002E18C2">
              <w:rPr>
                <w:sz w:val="24"/>
                <w:szCs w:val="24"/>
              </w:rPr>
              <w:t>50</w:t>
            </w:r>
            <w:r w:rsidRPr="002E18C2">
              <w:rPr>
                <w:sz w:val="24"/>
                <w:szCs w:val="24"/>
              </w:rPr>
              <w:t>交易型开放式指数证券投资基金招募说明书》的规定。</w:t>
            </w:r>
          </w:p>
        </w:tc>
      </w:tr>
      <w:tr w:rsidR="00F73FB7">
        <w:tc>
          <w:tcPr>
            <w:tcW w:w="4000" w:type="dxa"/>
            <w:vMerge w:val="restart"/>
            <w:vAlign w:val="center"/>
          </w:tcPr>
          <w:p w:rsidR="002173B5" w:rsidRPr="002E18C2" w:rsidRDefault="00FD7897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0000" w:type="dxa"/>
            <w:vAlign w:val="center"/>
          </w:tcPr>
          <w:p w:rsidR="002173B5" w:rsidRPr="002E18C2" w:rsidRDefault="00FD7897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暂停申购起始日</w:t>
            </w:r>
          </w:p>
        </w:tc>
        <w:tc>
          <w:tcPr>
            <w:tcW w:w="16000" w:type="dxa"/>
            <w:vAlign w:val="center"/>
          </w:tcPr>
          <w:p w:rsidR="002173B5" w:rsidRPr="002E18C2" w:rsidRDefault="00FD7897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2022</w:t>
            </w:r>
            <w:r w:rsidRPr="002E18C2">
              <w:rPr>
                <w:sz w:val="24"/>
                <w:szCs w:val="24"/>
              </w:rPr>
              <w:t>年</w:t>
            </w:r>
            <w:r w:rsidRPr="002E18C2">
              <w:rPr>
                <w:sz w:val="24"/>
                <w:szCs w:val="24"/>
              </w:rPr>
              <w:t>07</w:t>
            </w:r>
            <w:r w:rsidRPr="002E18C2">
              <w:rPr>
                <w:sz w:val="24"/>
                <w:szCs w:val="24"/>
              </w:rPr>
              <w:t>月</w:t>
            </w:r>
            <w:r w:rsidRPr="002E18C2">
              <w:rPr>
                <w:sz w:val="24"/>
                <w:szCs w:val="24"/>
              </w:rPr>
              <w:t>01</w:t>
            </w:r>
            <w:r w:rsidRPr="002E18C2">
              <w:rPr>
                <w:sz w:val="24"/>
                <w:szCs w:val="24"/>
              </w:rPr>
              <w:t>日</w:t>
            </w:r>
          </w:p>
        </w:tc>
      </w:tr>
      <w:tr w:rsidR="00F73FB7">
        <w:tc>
          <w:tcPr>
            <w:tcW w:w="4000" w:type="dxa"/>
            <w:vMerge/>
            <w:vAlign w:val="center"/>
          </w:tcPr>
          <w:p w:rsidR="002173B5" w:rsidRPr="002E18C2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00" w:type="dxa"/>
            <w:vAlign w:val="center"/>
          </w:tcPr>
          <w:p w:rsidR="002173B5" w:rsidRPr="002E18C2" w:rsidRDefault="00FD7897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暂停赎回起始日</w:t>
            </w:r>
          </w:p>
        </w:tc>
        <w:tc>
          <w:tcPr>
            <w:tcW w:w="16000" w:type="dxa"/>
            <w:vAlign w:val="center"/>
          </w:tcPr>
          <w:p w:rsidR="002173B5" w:rsidRPr="002E18C2" w:rsidRDefault="00FD7897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2022</w:t>
            </w:r>
            <w:r w:rsidRPr="002E18C2">
              <w:rPr>
                <w:sz w:val="24"/>
                <w:szCs w:val="24"/>
              </w:rPr>
              <w:t>年</w:t>
            </w:r>
            <w:r w:rsidRPr="002E18C2">
              <w:rPr>
                <w:sz w:val="24"/>
                <w:szCs w:val="24"/>
              </w:rPr>
              <w:t>07</w:t>
            </w:r>
            <w:r w:rsidRPr="002E18C2">
              <w:rPr>
                <w:sz w:val="24"/>
                <w:szCs w:val="24"/>
              </w:rPr>
              <w:t>月</w:t>
            </w:r>
            <w:r w:rsidRPr="002E18C2">
              <w:rPr>
                <w:sz w:val="24"/>
                <w:szCs w:val="24"/>
              </w:rPr>
              <w:t>01</w:t>
            </w:r>
            <w:r w:rsidRPr="002E18C2">
              <w:rPr>
                <w:sz w:val="24"/>
                <w:szCs w:val="24"/>
              </w:rPr>
              <w:t>日</w:t>
            </w:r>
          </w:p>
        </w:tc>
      </w:tr>
      <w:tr w:rsidR="00F73FB7">
        <w:tc>
          <w:tcPr>
            <w:tcW w:w="4000" w:type="dxa"/>
            <w:vMerge/>
            <w:vAlign w:val="center"/>
          </w:tcPr>
          <w:p w:rsidR="002173B5" w:rsidRPr="002E18C2" w:rsidRDefault="002173B5" w:rsidP="002173B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00" w:type="dxa"/>
            <w:vAlign w:val="center"/>
          </w:tcPr>
          <w:p w:rsidR="002173B5" w:rsidRPr="002E18C2" w:rsidRDefault="00FD7897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暂停申购、赎回等业务的原因说明</w:t>
            </w:r>
          </w:p>
        </w:tc>
        <w:tc>
          <w:tcPr>
            <w:tcW w:w="16000" w:type="dxa"/>
            <w:vAlign w:val="center"/>
          </w:tcPr>
          <w:p w:rsidR="002173B5" w:rsidRPr="002E18C2" w:rsidRDefault="00FD7897" w:rsidP="002173B5">
            <w:pPr>
              <w:jc w:val="left"/>
              <w:rPr>
                <w:sz w:val="24"/>
                <w:szCs w:val="24"/>
              </w:rPr>
            </w:pPr>
            <w:r w:rsidRPr="002E18C2">
              <w:rPr>
                <w:sz w:val="24"/>
                <w:szCs w:val="24"/>
              </w:rPr>
              <w:t>2022</w:t>
            </w:r>
            <w:r w:rsidRPr="002E18C2">
              <w:rPr>
                <w:sz w:val="24"/>
                <w:szCs w:val="24"/>
              </w:rPr>
              <w:t>年</w:t>
            </w:r>
            <w:r w:rsidRPr="002E18C2">
              <w:rPr>
                <w:sz w:val="24"/>
                <w:szCs w:val="24"/>
              </w:rPr>
              <w:t>07</w:t>
            </w:r>
            <w:r w:rsidRPr="002E18C2">
              <w:rPr>
                <w:sz w:val="24"/>
                <w:szCs w:val="24"/>
              </w:rPr>
              <w:t>月</w:t>
            </w:r>
            <w:r w:rsidRPr="002E18C2">
              <w:rPr>
                <w:sz w:val="24"/>
                <w:szCs w:val="24"/>
              </w:rPr>
              <w:t>01</w:t>
            </w:r>
            <w:r w:rsidRPr="002E18C2">
              <w:rPr>
                <w:sz w:val="24"/>
                <w:szCs w:val="24"/>
              </w:rPr>
              <w:t>日为非港股通交易日。为保护基金份额持有人利益，本基金暂停申购、赎回业务。</w:t>
            </w:r>
          </w:p>
        </w:tc>
      </w:tr>
    </w:tbl>
    <w:p w:rsidR="002173B5" w:rsidRPr="002E18C2" w:rsidRDefault="002173B5" w:rsidP="002173B5">
      <w:pPr>
        <w:jc w:val="left"/>
        <w:rPr>
          <w:sz w:val="24"/>
          <w:szCs w:val="24"/>
        </w:rPr>
      </w:pPr>
    </w:p>
    <w:p w:rsidR="002E18C2" w:rsidRPr="002C78AE" w:rsidRDefault="00FD7897" w:rsidP="00D61ED6">
      <w:pPr>
        <w:pStyle w:val="2"/>
        <w:tabs>
          <w:tab w:val="left" w:pos="3055"/>
          <w:tab w:val="left" w:pos="3506"/>
        </w:tabs>
        <w:spacing w:beforeLines="50" w:afterLines="50" w:line="240" w:lineRule="auto"/>
        <w:jc w:val="left"/>
        <w:rPr>
          <w:rFonts w:ascii="Times New Roman" w:eastAsia="宋体" w:hAnsi="Times New Roman"/>
          <w:bCs/>
          <w:sz w:val="24"/>
          <w:szCs w:val="24"/>
        </w:rPr>
      </w:pPr>
      <w:r w:rsidRPr="002C78AE">
        <w:rPr>
          <w:rFonts w:ascii="Times New Roman" w:eastAsia="宋体" w:hAnsi="Times New Roman"/>
          <w:bCs/>
          <w:sz w:val="24"/>
          <w:szCs w:val="24"/>
        </w:rPr>
        <w:t xml:space="preserve">2 </w:t>
      </w:r>
      <w:bookmarkStart w:id="2" w:name="t_3_2_table"/>
      <w:bookmarkEnd w:id="2"/>
      <w:r w:rsidRPr="002C78AE">
        <w:rPr>
          <w:rFonts w:ascii="Times New Roman" w:eastAsia="宋体" w:hAnsi="宋体"/>
          <w:bCs/>
          <w:sz w:val="24"/>
          <w:szCs w:val="24"/>
        </w:rPr>
        <w:t>其他需要提示的事项</w:t>
      </w:r>
      <w:r w:rsidR="0056221F">
        <w:rPr>
          <w:rFonts w:ascii="Times New Roman" w:eastAsia="宋体" w:hAnsi="宋体"/>
          <w:bCs/>
          <w:sz w:val="24"/>
          <w:szCs w:val="24"/>
        </w:rPr>
        <w:tab/>
      </w:r>
      <w:r w:rsidR="00DC4347">
        <w:rPr>
          <w:rFonts w:ascii="Times New Roman" w:eastAsia="宋体" w:hAnsi="宋体"/>
          <w:bCs/>
          <w:sz w:val="24"/>
          <w:szCs w:val="24"/>
        </w:rPr>
        <w:tab/>
      </w:r>
    </w:p>
    <w:p w:rsidR="007D51B6" w:rsidRPr="002C78AE" w:rsidRDefault="0056221F" w:rsidP="0056221F">
      <w:pPr>
        <w:tabs>
          <w:tab w:val="left" w:pos="303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bookmarkStart w:id="3" w:name="t_3_2_2646_a1_fm1"/>
      <w:bookmarkEnd w:id="3"/>
      <w:r>
        <w:rPr>
          <w:rFonts w:ascii="宋体" w:eastAsia="宋体" w:hAnsi="宋体" w:cs="宋体"/>
          <w:color w:val="000000"/>
          <w:sz w:val="24"/>
          <w:szCs w:val="24"/>
        </w:rPr>
        <w:t>1、2022年07月04日，本基金将恢复办理申购、赎回业务，届时不再公告。</w:t>
      </w:r>
    </w:p>
    <w:p w:rsidR="0056221F" w:rsidRDefault="00FD7897" w:rsidP="0056221F">
      <w:pPr>
        <w:tabs>
          <w:tab w:val="left" w:pos="3030"/>
        </w:tabs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2、投资者可通过本基金各代销机构或登录本公司网站(www.99fund.com)或拨打本公司客服热线（400－888－9918）咨询相关情况。 </w:t>
      </w:r>
    </w:p>
    <w:p w:rsidR="0056221F" w:rsidRDefault="00FD7897" w:rsidP="0056221F">
      <w:pPr>
        <w:tabs>
          <w:tab w:val="left" w:pos="3030"/>
        </w:tabs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　　汇添富基金高度重视投资者服务和投资者教育，特此提醒投资者需正确认知基金投资的风险和长期收益，做理性的基金投资人，做明白的基金投资人，享受长期投资的快乐！ </w:t>
      </w:r>
    </w:p>
    <w:p w:rsidR="0056221F" w:rsidRDefault="00FD7897" w:rsidP="0056221F">
      <w:pPr>
        <w:tabs>
          <w:tab w:val="left" w:pos="3030"/>
        </w:tabs>
        <w:spacing w:line="360" w:lineRule="auto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　　特此公告。</w:t>
      </w:r>
      <w:r>
        <w:rPr>
          <w:rFonts w:ascii="Times New Roman" w:hAnsi="Times New Roman"/>
          <w:sz w:val="24"/>
          <w:szCs w:val="24"/>
        </w:rPr>
        <w:tab/>
      </w:r>
    </w:p>
    <w:p w:rsidR="002E18C2" w:rsidRPr="002C78AE" w:rsidRDefault="00FD7897" w:rsidP="007D748A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C78AE">
        <w:rPr>
          <w:rFonts w:ascii="Times New Roman" w:hAnsi="宋体"/>
          <w:sz w:val="24"/>
          <w:szCs w:val="24"/>
        </w:rPr>
        <w:t>汇添富基金管理股份有限公司</w:t>
      </w:r>
    </w:p>
    <w:p w:rsidR="002E18C2" w:rsidRDefault="00FD7897" w:rsidP="007D748A">
      <w:pPr>
        <w:jc w:val="righ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AC7140">
        <w:rPr>
          <w:b/>
          <w:sz w:val="24"/>
          <w:szCs w:val="24"/>
        </w:rPr>
        <w:t xml:space="preserve">                           </w:t>
      </w:r>
      <w:r w:rsidR="00AC7140"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>
        <w:rPr>
          <w:rFonts w:ascii="宋体" w:eastAsia="宋体" w:hAnsi="宋体" w:cs="宋体"/>
          <w:color w:val="000000"/>
          <w:sz w:val="24"/>
          <w:szCs w:val="24"/>
        </w:rPr>
        <w:t>2022年06月29日</w:t>
      </w:r>
    </w:p>
    <w:p w:rsidR="002E18C2" w:rsidRDefault="002E18C2" w:rsidP="007D748A">
      <w:pPr>
        <w:jc w:val="right"/>
        <w:rPr>
          <w:sz w:val="24"/>
          <w:szCs w:val="24"/>
        </w:rPr>
      </w:pPr>
    </w:p>
    <w:sectPr w:rsidR="002E18C2" w:rsidSect="00C66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897" w:rsidRDefault="00FD7897" w:rsidP="007C623A">
      <w:r>
        <w:separator/>
      </w:r>
    </w:p>
  </w:endnote>
  <w:endnote w:type="continuationSeparator" w:id="0">
    <w:p w:rsidR="00FD7897" w:rsidRDefault="00FD7897" w:rsidP="007C6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897" w:rsidRDefault="00FD7897" w:rsidP="007C623A">
      <w:r>
        <w:separator/>
      </w:r>
    </w:p>
  </w:footnote>
  <w:footnote w:type="continuationSeparator" w:id="0">
    <w:p w:rsidR="00FD7897" w:rsidRDefault="00FD7897" w:rsidP="007C62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www.htfreportuat.com/RepTemplateManager//OfficeServer.aspx"/>
  </w:docVars>
  <w:rsids>
    <w:rsidRoot w:val="00621F0D"/>
    <w:rsid w:val="000752F1"/>
    <w:rsid w:val="001A552F"/>
    <w:rsid w:val="001B33DB"/>
    <w:rsid w:val="002173B5"/>
    <w:rsid w:val="002245CA"/>
    <w:rsid w:val="00260550"/>
    <w:rsid w:val="002813F9"/>
    <w:rsid w:val="002C78AE"/>
    <w:rsid w:val="002E18C2"/>
    <w:rsid w:val="00312474"/>
    <w:rsid w:val="004134EF"/>
    <w:rsid w:val="00521B42"/>
    <w:rsid w:val="0056221F"/>
    <w:rsid w:val="005C7199"/>
    <w:rsid w:val="005F63BF"/>
    <w:rsid w:val="00621F0D"/>
    <w:rsid w:val="006337FE"/>
    <w:rsid w:val="0064196B"/>
    <w:rsid w:val="00642816"/>
    <w:rsid w:val="00665057"/>
    <w:rsid w:val="006B2220"/>
    <w:rsid w:val="006D62F8"/>
    <w:rsid w:val="006D6C64"/>
    <w:rsid w:val="00747464"/>
    <w:rsid w:val="007C623A"/>
    <w:rsid w:val="007D51B6"/>
    <w:rsid w:val="007D748A"/>
    <w:rsid w:val="009B5393"/>
    <w:rsid w:val="009B6407"/>
    <w:rsid w:val="00A737CE"/>
    <w:rsid w:val="00A77F3C"/>
    <w:rsid w:val="00AC7140"/>
    <w:rsid w:val="00AD7934"/>
    <w:rsid w:val="00AF1942"/>
    <w:rsid w:val="00AF2959"/>
    <w:rsid w:val="00AF686A"/>
    <w:rsid w:val="00B2385D"/>
    <w:rsid w:val="00BB6457"/>
    <w:rsid w:val="00BF106A"/>
    <w:rsid w:val="00C56507"/>
    <w:rsid w:val="00C663F4"/>
    <w:rsid w:val="00CB2436"/>
    <w:rsid w:val="00CE17D6"/>
    <w:rsid w:val="00D06ED1"/>
    <w:rsid w:val="00D61ED6"/>
    <w:rsid w:val="00DC4347"/>
    <w:rsid w:val="00E7530A"/>
    <w:rsid w:val="00EB4674"/>
    <w:rsid w:val="00EC547D"/>
    <w:rsid w:val="00EE7401"/>
    <w:rsid w:val="00EF3BA5"/>
    <w:rsid w:val="00F5064A"/>
    <w:rsid w:val="00F72C9A"/>
    <w:rsid w:val="00F73B15"/>
    <w:rsid w:val="00F73FB7"/>
    <w:rsid w:val="00F90AB0"/>
    <w:rsid w:val="00FD105C"/>
    <w:rsid w:val="00FD7897"/>
    <w:rsid w:val="00FF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F4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2173B5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8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816"/>
    <w:rPr>
      <w:sz w:val="18"/>
      <w:szCs w:val="18"/>
    </w:rPr>
  </w:style>
  <w:style w:type="character" w:customStyle="1" w:styleId="2Char">
    <w:name w:val="标题 2 Char"/>
    <w:basedOn w:val="a0"/>
    <w:link w:val="2"/>
    <w:rsid w:val="002173B5"/>
    <w:rPr>
      <w:rFonts w:ascii="Arial" w:eastAsia="黑体" w:hAnsi="Arial" w:cs="Times New Roman"/>
      <w:b/>
      <w:sz w:val="32"/>
      <w:szCs w:val="20"/>
      <w:lang/>
    </w:rPr>
  </w:style>
  <w:style w:type="character" w:styleId="a5">
    <w:name w:val="annotation reference"/>
    <w:uiPriority w:val="99"/>
    <w:semiHidden/>
    <w:unhideWhenUsed/>
    <w:rsid w:val="002173B5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2173B5"/>
    <w:pPr>
      <w:jc w:val="left"/>
    </w:pPr>
    <w:rPr>
      <w:rFonts w:ascii="Calibri" w:eastAsia="宋体" w:hAnsi="Calibri" w:cs="Times New Roman"/>
    </w:rPr>
  </w:style>
  <w:style w:type="character" w:customStyle="1" w:styleId="Char1">
    <w:name w:val="批注文字 Char"/>
    <w:basedOn w:val="a0"/>
    <w:link w:val="a6"/>
    <w:uiPriority w:val="99"/>
    <w:semiHidden/>
    <w:rsid w:val="002173B5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2173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173B5"/>
    <w:rPr>
      <w:sz w:val="18"/>
      <w:szCs w:val="18"/>
    </w:rPr>
  </w:style>
  <w:style w:type="paragraph" w:styleId="a8">
    <w:name w:val="annotation subject"/>
    <w:basedOn w:val="a6"/>
    <w:next w:val="a6"/>
    <w:link w:val="Char3"/>
    <w:uiPriority w:val="99"/>
    <w:semiHidden/>
    <w:unhideWhenUsed/>
    <w:rsid w:val="0064196B"/>
    <w:rPr>
      <w:rFonts w:asciiTheme="minorHAnsi" w:eastAsiaTheme="minorEastAsia" w:hAnsiTheme="minorHAnsi" w:cstheme="minorBidi"/>
      <w:b/>
      <w:bCs/>
    </w:rPr>
  </w:style>
  <w:style w:type="character" w:customStyle="1" w:styleId="Char3">
    <w:name w:val="批注主题 Char"/>
    <w:basedOn w:val="Char1"/>
    <w:link w:val="a8"/>
    <w:uiPriority w:val="99"/>
    <w:semiHidden/>
    <w:rsid w:val="0064196B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4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演示人</dc:creator>
  <cp:lastModifiedBy>ZHONGM</cp:lastModifiedBy>
  <cp:revision>2</cp:revision>
  <dcterms:created xsi:type="dcterms:W3CDTF">2022-06-28T16:03:00Z</dcterms:created>
  <dcterms:modified xsi:type="dcterms:W3CDTF">2022-06-28T16:03:00Z</dcterms:modified>
</cp:coreProperties>
</file>