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44" w:rsidRDefault="00460E12" w:rsidP="0076148F">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关于</w:t>
      </w:r>
      <w:r w:rsidR="00586FC2">
        <w:rPr>
          <w:rFonts w:ascii="Arial" w:hAnsi="Arial" w:cs="Arial" w:hint="eastAsia"/>
          <w:b/>
          <w:bCs/>
          <w:color w:val="000000"/>
          <w:kern w:val="0"/>
          <w:sz w:val="28"/>
          <w:szCs w:val="28"/>
        </w:rPr>
        <w:t>旗下部分</w:t>
      </w:r>
      <w:r w:rsidR="003D0FB6" w:rsidRPr="003D0FB6">
        <w:rPr>
          <w:rFonts w:ascii="Arial" w:hAnsi="Arial" w:cs="Arial" w:hint="eastAsia"/>
          <w:b/>
          <w:bCs/>
          <w:color w:val="000000"/>
          <w:kern w:val="0"/>
          <w:sz w:val="28"/>
          <w:szCs w:val="28"/>
        </w:rPr>
        <w:t>基金</w:t>
      </w:r>
      <w:r>
        <w:rPr>
          <w:rFonts w:ascii="Arial" w:hAnsi="Arial" w:cs="Arial"/>
          <w:b/>
          <w:bCs/>
          <w:color w:val="000000"/>
          <w:kern w:val="0"/>
          <w:sz w:val="28"/>
          <w:szCs w:val="28"/>
        </w:rPr>
        <w:t>参加</w:t>
      </w:r>
      <w:r w:rsidR="007B3D80">
        <w:rPr>
          <w:rFonts w:ascii="Arial" w:hAnsi="Arial" w:cs="Arial" w:hint="eastAsia"/>
          <w:b/>
          <w:bCs/>
          <w:color w:val="000000"/>
          <w:kern w:val="0"/>
          <w:sz w:val="28"/>
          <w:szCs w:val="28"/>
        </w:rPr>
        <w:t>申万宏源证券和申万宏源西部证券</w:t>
      </w:r>
      <w:r>
        <w:rPr>
          <w:rFonts w:ascii="Arial" w:hAnsi="Arial" w:cs="Arial" w:hint="eastAsia"/>
          <w:b/>
          <w:bCs/>
          <w:color w:val="000000"/>
          <w:kern w:val="0"/>
          <w:sz w:val="28"/>
          <w:szCs w:val="28"/>
        </w:rPr>
        <w:t>基金</w:t>
      </w:r>
      <w:r w:rsidR="00B96A21" w:rsidRPr="00B96A21">
        <w:rPr>
          <w:rFonts w:ascii="Arial" w:hAnsi="Arial" w:cs="Arial" w:hint="eastAsia"/>
          <w:b/>
          <w:bCs/>
          <w:color w:val="000000"/>
          <w:kern w:val="0"/>
          <w:sz w:val="28"/>
          <w:szCs w:val="28"/>
        </w:rPr>
        <w:t>申购及定期定额投资申购费率优惠活动的公告</w:t>
      </w:r>
    </w:p>
    <w:p w:rsidR="00466044" w:rsidRPr="00EC0406" w:rsidRDefault="00466044">
      <w:pPr>
        <w:widowControl/>
        <w:spacing w:line="360" w:lineRule="auto"/>
        <w:jc w:val="center"/>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7B3D80" w:rsidRPr="007B3D80">
        <w:rPr>
          <w:rFonts w:ascii="Arial" w:hAnsi="Arial" w:cs="Arial" w:hint="eastAsia"/>
          <w:color w:val="000000"/>
          <w:kern w:val="0"/>
          <w:szCs w:val="21"/>
        </w:rPr>
        <w:t>申万宏源证券有限公司</w:t>
      </w:r>
      <w:r w:rsidR="00C26328">
        <w:rPr>
          <w:rFonts w:ascii="Arial" w:hAnsi="Arial" w:cs="Arial" w:hint="eastAsia"/>
          <w:color w:val="000000"/>
          <w:kern w:val="0"/>
          <w:szCs w:val="21"/>
        </w:rPr>
        <w:t>（以下简称“</w:t>
      </w:r>
      <w:r w:rsidR="007B3D80" w:rsidRPr="007B3D80">
        <w:rPr>
          <w:rFonts w:ascii="Arial" w:hAnsi="Arial" w:cs="Arial" w:hint="eastAsia"/>
          <w:color w:val="000000"/>
          <w:kern w:val="0"/>
          <w:szCs w:val="21"/>
        </w:rPr>
        <w:t>申万宏源证券</w:t>
      </w:r>
      <w:r w:rsidR="00C26328">
        <w:rPr>
          <w:rFonts w:ascii="Arial" w:hAnsi="Arial" w:cs="Arial" w:hint="eastAsia"/>
          <w:color w:val="000000"/>
          <w:kern w:val="0"/>
          <w:szCs w:val="21"/>
        </w:rPr>
        <w:t>”）</w:t>
      </w:r>
      <w:r w:rsidR="007B3D80">
        <w:rPr>
          <w:rFonts w:ascii="Arial" w:hAnsi="Arial" w:cs="Arial" w:hint="eastAsia"/>
          <w:color w:val="000000"/>
          <w:kern w:val="0"/>
          <w:szCs w:val="21"/>
        </w:rPr>
        <w:t>和申万宏源西部证券</w:t>
      </w:r>
      <w:r w:rsidR="007B3D80" w:rsidRPr="007B3D80">
        <w:rPr>
          <w:rFonts w:ascii="Arial" w:hAnsi="Arial" w:cs="Arial" w:hint="eastAsia"/>
          <w:color w:val="000000"/>
          <w:kern w:val="0"/>
          <w:szCs w:val="21"/>
        </w:rPr>
        <w:t>有限公司</w:t>
      </w:r>
      <w:r w:rsidR="007B3D80">
        <w:rPr>
          <w:rFonts w:ascii="Arial" w:hAnsi="Arial" w:cs="Arial" w:hint="eastAsia"/>
          <w:color w:val="000000"/>
          <w:kern w:val="0"/>
          <w:szCs w:val="21"/>
        </w:rPr>
        <w:t>（以下简称“申万宏源西部证券”）</w:t>
      </w:r>
      <w:r>
        <w:rPr>
          <w:rFonts w:ascii="Arial" w:hAnsi="Arial" w:cs="Arial" w:hint="eastAsia"/>
          <w:color w:val="000000"/>
          <w:kern w:val="0"/>
          <w:szCs w:val="21"/>
        </w:rPr>
        <w:t>协商一致，自</w:t>
      </w:r>
      <w:r w:rsidR="0089509E">
        <w:rPr>
          <w:rFonts w:ascii="Arial" w:hAnsi="Arial" w:cs="Arial"/>
          <w:color w:val="000000"/>
          <w:kern w:val="0"/>
          <w:szCs w:val="21"/>
        </w:rPr>
        <w:t>20</w:t>
      </w:r>
      <w:r w:rsidR="0089509E">
        <w:rPr>
          <w:rFonts w:ascii="Arial" w:hAnsi="Arial" w:cs="Arial" w:hint="eastAsia"/>
          <w:color w:val="000000"/>
          <w:kern w:val="0"/>
          <w:szCs w:val="21"/>
        </w:rPr>
        <w:t>2</w:t>
      </w:r>
      <w:r w:rsidR="00AB1FE3">
        <w:rPr>
          <w:rFonts w:ascii="Arial" w:hAnsi="Arial" w:cs="Arial"/>
          <w:color w:val="000000"/>
          <w:kern w:val="0"/>
          <w:szCs w:val="21"/>
        </w:rPr>
        <w:t>2</w:t>
      </w:r>
      <w:r w:rsidR="0089509E">
        <w:rPr>
          <w:rFonts w:ascii="Arial" w:hAnsi="Arial" w:cs="Arial" w:hint="eastAsia"/>
          <w:color w:val="000000"/>
          <w:kern w:val="0"/>
          <w:szCs w:val="21"/>
        </w:rPr>
        <w:t>年</w:t>
      </w:r>
      <w:r w:rsidR="007B3D80">
        <w:rPr>
          <w:rFonts w:ascii="Arial" w:hAnsi="Arial" w:cs="Arial"/>
          <w:color w:val="000000"/>
          <w:kern w:val="0"/>
          <w:szCs w:val="21"/>
        </w:rPr>
        <w:t>6</w:t>
      </w:r>
      <w:r w:rsidR="0089509E">
        <w:rPr>
          <w:rFonts w:ascii="Arial" w:hAnsi="Arial" w:cs="Arial" w:hint="eastAsia"/>
          <w:color w:val="000000"/>
          <w:kern w:val="0"/>
          <w:szCs w:val="21"/>
        </w:rPr>
        <w:t>月</w:t>
      </w:r>
      <w:r w:rsidR="007B3D80">
        <w:rPr>
          <w:rFonts w:ascii="Arial" w:hAnsi="Arial" w:cs="Arial" w:hint="eastAsia"/>
          <w:color w:val="000000"/>
          <w:kern w:val="0"/>
          <w:szCs w:val="21"/>
        </w:rPr>
        <w:t>2</w:t>
      </w:r>
      <w:r w:rsidR="007B3D80">
        <w:rPr>
          <w:rFonts w:ascii="Arial" w:hAnsi="Arial" w:cs="Arial"/>
          <w:color w:val="000000"/>
          <w:kern w:val="0"/>
          <w:szCs w:val="21"/>
        </w:rPr>
        <w:t>2</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r w:rsidR="007B3D80" w:rsidRPr="007B3D80">
        <w:rPr>
          <w:rFonts w:ascii="Arial" w:hAnsi="Arial" w:cs="Arial" w:hint="eastAsia"/>
          <w:color w:val="000000"/>
          <w:kern w:val="0"/>
          <w:szCs w:val="21"/>
        </w:rPr>
        <w:t>申万宏源证券</w:t>
      </w:r>
      <w:r w:rsidR="007B3D80">
        <w:rPr>
          <w:rFonts w:ascii="Arial" w:hAnsi="Arial" w:cs="Arial" w:hint="eastAsia"/>
          <w:color w:val="000000"/>
          <w:kern w:val="0"/>
          <w:szCs w:val="21"/>
        </w:rPr>
        <w:t>和申万宏源西部证券</w:t>
      </w:r>
      <w:r>
        <w:rPr>
          <w:rFonts w:ascii="Arial" w:hAnsi="Arial" w:cs="Arial" w:hint="eastAsia"/>
          <w:color w:val="000000"/>
          <w:kern w:val="0"/>
          <w:szCs w:val="21"/>
        </w:rPr>
        <w:t>开展的基金</w:t>
      </w:r>
      <w:r w:rsidR="0079733B">
        <w:rPr>
          <w:rFonts w:ascii="Arial" w:hAnsi="Arial" w:cs="Arial" w:hint="eastAsia"/>
          <w:color w:val="000000"/>
          <w:kern w:val="0"/>
          <w:szCs w:val="21"/>
        </w:rPr>
        <w:t>申购及定期定额投资申购费率优惠活动</w:t>
      </w:r>
      <w:r>
        <w:rPr>
          <w:rFonts w:ascii="Arial" w:hAnsi="Arial" w:cs="Arial" w:hint="eastAsia"/>
          <w:color w:val="000000"/>
          <w:kern w:val="0"/>
          <w:szCs w:val="21"/>
        </w:rPr>
        <w:t>，具体的活动时间、优惠费率以</w:t>
      </w:r>
      <w:r w:rsidR="007B3D80" w:rsidRPr="007B3D80">
        <w:rPr>
          <w:rFonts w:ascii="Arial" w:hAnsi="Arial" w:cs="Arial" w:hint="eastAsia"/>
          <w:color w:val="000000"/>
          <w:kern w:val="0"/>
          <w:szCs w:val="21"/>
        </w:rPr>
        <w:t>申万宏源证券</w:t>
      </w:r>
      <w:r w:rsidR="007B3D80">
        <w:rPr>
          <w:rFonts w:ascii="Arial" w:hAnsi="Arial" w:cs="Arial" w:hint="eastAsia"/>
          <w:color w:val="000000"/>
          <w:kern w:val="0"/>
          <w:szCs w:val="21"/>
        </w:rPr>
        <w:t>和申万宏源西部证券</w:t>
      </w:r>
      <w:r>
        <w:rPr>
          <w:rFonts w:ascii="Arial" w:hAnsi="Arial" w:cs="Arial" w:hint="eastAsia"/>
          <w:color w:val="000000"/>
          <w:kern w:val="0"/>
          <w:szCs w:val="21"/>
        </w:rPr>
        <w:t>的规定为准。相关优惠方案公告如下：</w:t>
      </w:r>
    </w:p>
    <w:p w:rsidR="00466044" w:rsidRDefault="00466044">
      <w:pPr>
        <w:widowControl/>
        <w:spacing w:line="360" w:lineRule="auto"/>
        <w:ind w:firstLineChars="200" w:firstLine="420"/>
        <w:jc w:val="left"/>
        <w:rPr>
          <w:rFonts w:ascii="Arial" w:hAnsi="Arial" w:cs="Arial"/>
          <w:color w:val="000000"/>
          <w:kern w:val="0"/>
          <w:szCs w:val="21"/>
        </w:rPr>
      </w:pPr>
    </w:p>
    <w:p w:rsidR="00AB1FE3" w:rsidRPr="00AB1FE3" w:rsidRDefault="00460E12" w:rsidP="00AB1FE3">
      <w:pPr>
        <w:pStyle w:val="ac"/>
        <w:widowControl/>
        <w:numPr>
          <w:ilvl w:val="0"/>
          <w:numId w:val="1"/>
        </w:numPr>
        <w:spacing w:line="360" w:lineRule="auto"/>
        <w:ind w:firstLineChars="0"/>
        <w:jc w:val="left"/>
        <w:outlineLvl w:val="0"/>
        <w:rPr>
          <w:rFonts w:ascii="Arial" w:hAnsi="Arial" w:cs="Arial" w:hint="eastAsia"/>
          <w:color w:val="000000"/>
          <w:kern w:val="0"/>
          <w:szCs w:val="21"/>
        </w:rPr>
      </w:pPr>
      <w:r w:rsidRPr="00E5425A">
        <w:rPr>
          <w:rFonts w:ascii="Arial" w:hAnsi="Arial" w:cs="Arial" w:hint="eastAsia"/>
          <w:color w:val="000000"/>
          <w:kern w:val="0"/>
          <w:szCs w:val="21"/>
        </w:rPr>
        <w:t>适用基金</w:t>
      </w: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7290"/>
      </w:tblGrid>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b/>
                <w:bCs/>
                <w:color w:val="000000"/>
                <w:kern w:val="0"/>
                <w:szCs w:val="21"/>
              </w:rPr>
            </w:pPr>
            <w:r w:rsidRPr="007B3D80">
              <w:rPr>
                <w:rFonts w:ascii="宋体" w:hAnsi="宋体" w:cs="宋体" w:hint="eastAsia"/>
                <w:b/>
                <w:bCs/>
                <w:color w:val="000000"/>
                <w:kern w:val="0"/>
                <w:szCs w:val="21"/>
              </w:rPr>
              <w:t>基金代码</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b/>
                <w:bCs/>
                <w:color w:val="000000"/>
                <w:kern w:val="0"/>
                <w:szCs w:val="21"/>
              </w:rPr>
            </w:pPr>
            <w:r w:rsidRPr="007B3D80">
              <w:rPr>
                <w:rFonts w:ascii="宋体" w:hAnsi="宋体" w:cs="宋体" w:hint="eastAsia"/>
                <w:b/>
                <w:bCs/>
                <w:color w:val="000000"/>
                <w:kern w:val="0"/>
                <w:szCs w:val="21"/>
              </w:rPr>
              <w:t>基金名称</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000020</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景顺长城品质投资混合型证券投资基金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000181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景顺长城四季金利债券型证券投资基金A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000242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景顺长城策略精选灵活配置混合型证券投资基金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000252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景顺长城景兴信用纯债债券型证券投资基金A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000311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景顺长城沪深300指数增强型证券投资基金A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000385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景顺长城景颐双利债券型证券投资基金A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000411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景顺长城优质成长股票型证券投资基金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000418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景顺长城成长之星股票型证券投资基金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000465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景顺长城鑫月薪定期支付债券型证券投资基金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000532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景顺长城优势企业混合型证券投资基金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000586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景顺长城中小创精选股票型证券投资基金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000688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景顺长城研究精选股票型证券投资基金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000772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景顺长城中国回报灵活配置混合型证券投资基金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000978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景顺长城量化精选股票型证券投资基金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000979</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景顺长城沪港深精选股票型证券投资基金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001535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景顺长城改革机遇灵活配置混合型证券投资基金A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001974</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景顺长城量化新动力股票型证券投资基金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001975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景顺长城环保优势股票型证券投资基金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002244</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景顺长城低碳科技主题灵活配置混合型证券投资基金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002792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景顺长城顺益回报混合型证券投资基金A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002796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景顺长城景盈双利债券型证券投资基金A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003318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景顺长城中证500行业中性低波动指数型证券投资基金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003407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景顺长城景泰丰利纯债债券型证券投资基金A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004476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景顺长城沪港深领先科技股票型证券投资基金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005457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景顺长城量化小盘股票型证券投资基金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lastRenderedPageBreak/>
              <w:t>006106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景顺长城量化港股通股票型证券投资基金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006345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景顺长城集英成长两年定期开放混合型证券投资基金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006435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景顺长城创新成长混合型证券投资基金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006682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景顺长城中证500指数增强型证券投资基金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007412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景顺长城绩优成长混合型证券投资基金A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007562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景顺长城景泰纯利债券型证券投资基金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007603</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景顺长城中短债债券型证券投资基金A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008072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景顺长城创业板综指增强型证券投资基金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008131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景顺长城竞争优势混合型证券投资基金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008657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景顺长城科技创新混合型证券投资基金A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008712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景顺长城品质成长混合型证券投资基金A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008850</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景顺长城价值稳进三年定期开放灵活配置混合型证券投资基金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008851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景顺长城量化对冲策略三个月定期开放灵活配置混合型发起式证券投资基金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008999</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景顺长城景颐嘉利6个月持有期债券型证券投资基金A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009098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景顺长城价值领航两年持有期混合型证券投资基金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009190</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景顺长城核心优选一年持有期混合型证券投资基金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009376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景顺长城成长领航混合型证券投资基金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009992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景顺长城量化成长演化混合型证券投资基金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010003</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景顺长城电子信息产业股票型证券投资基金A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010011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景顺长城景颐招利6个月持有期债券型证券投资基金A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010027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景顺长城核心中景一年持有期混合型证券投资基金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010104</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景顺长城消费精选混合型证券投资基金A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010108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景顺长城核心招景混合型证券投资基金A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010289</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景顺长城产业趋势混合型证券投资基金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010350</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景顺长城品质长青混合型证券投资基金A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010706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景顺长城景骊成长混合型证券投资基金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010949</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景顺长城研究驱动三年持有期混合型证券投资基金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011058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景顺长城成长龙头一年持有期混合型证券投资基金A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011167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景顺长城景气成长混合型证券投资基金A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011328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景顺长城新能源产业股票型证券投资基金A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011997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景顺长城安盈回报一年持有期混合型证券投资基金A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012130</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景顺长城先进智造混合型证券投资基金A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012227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景顺长城港股通全球竞争力混合型证券投资基金A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013812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景顺长城景气进取混合型证券投资基金A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014062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景顺长城专精特新量化优选股票型证券投资基金A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014472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景顺长城远见成长混合型证券投资基金A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014634</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景顺长城ESG量化股票型证券投资基金A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015495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景顺长城中证1000指数增强型证券投资基金A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260101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景顺长城优选混合型证券投资基金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260103</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景顺长城动力平衡证券投资基金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260104</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景顺长城内需增长混合型证券投资基金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260108</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景顺长城新兴成长混合型证券投资基金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260109</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景顺长城内需增长贰号混合型证券投资基金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lastRenderedPageBreak/>
              <w:t>260110</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景顺长城精选蓝筹混合型证券投资基金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260111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景顺长城公司治理混合型证券投资基金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260112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景顺长城能源基建混合型证券投资基金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260115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景顺长城中小盘混合型证券投资基金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260116</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景顺长城核心竞争力混合型证券投资基金A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260117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景顺长城支柱产业混合型证券投资基金</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261001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景顺长城稳定收益债券型证券投资基金A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261002</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景顺长城优信增利债券型证券投资基金A</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262001</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景顺长城大中华混合型证券投资基金（人民币）</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162605</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景顺长城鼎益混合型证券投资基金（LOF）</w:t>
            </w:r>
          </w:p>
        </w:tc>
      </w:tr>
      <w:tr w:rsidR="007B3D80" w:rsidRPr="007B3D80" w:rsidTr="007B3D80">
        <w:trPr>
          <w:trHeight w:val="285"/>
        </w:trPr>
        <w:tc>
          <w:tcPr>
            <w:tcW w:w="136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162607</w:t>
            </w:r>
          </w:p>
        </w:tc>
        <w:tc>
          <w:tcPr>
            <w:tcW w:w="729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景顺长城资源垄断混合型证券投资基金（LOF）</w:t>
            </w:r>
          </w:p>
        </w:tc>
      </w:tr>
    </w:tbl>
    <w:p w:rsidR="003D0FB6" w:rsidRDefault="005C42F6" w:rsidP="005C42F6">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注：</w:t>
      </w:r>
      <w:r w:rsidR="001D21C7">
        <w:rPr>
          <w:rFonts w:ascii="Arial" w:hAnsi="Arial" w:cs="Arial" w:hint="eastAsia"/>
          <w:color w:val="000000"/>
          <w:kern w:val="0"/>
          <w:szCs w:val="21"/>
        </w:rPr>
        <w:t>1</w:t>
      </w:r>
      <w:r w:rsidR="001D21C7">
        <w:rPr>
          <w:rFonts w:ascii="Arial" w:hAnsi="Arial" w:cs="Arial" w:hint="eastAsia"/>
          <w:color w:val="000000"/>
          <w:kern w:val="0"/>
          <w:szCs w:val="21"/>
        </w:rPr>
        <w:t>、</w:t>
      </w:r>
      <w:r w:rsidRPr="002F5560">
        <w:rPr>
          <w:rFonts w:ascii="Arial" w:hAnsi="Arial" w:cs="Arial" w:hint="eastAsia"/>
          <w:color w:val="000000"/>
          <w:kern w:val="0"/>
          <w:szCs w:val="21"/>
        </w:rPr>
        <w:t>上述基金最新业务状态详见本公司发布的相关业务公告</w:t>
      </w:r>
      <w:r>
        <w:rPr>
          <w:rFonts w:ascii="Arial" w:hAnsi="Arial" w:cs="Arial" w:hint="eastAsia"/>
          <w:color w:val="000000"/>
          <w:kern w:val="0"/>
          <w:szCs w:val="21"/>
        </w:rPr>
        <w:t>。</w:t>
      </w:r>
    </w:p>
    <w:p w:rsidR="005C42F6" w:rsidRDefault="001D21C7" w:rsidP="005C42F6">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w:t>
      </w:r>
      <w:r w:rsidRPr="001D21C7">
        <w:rPr>
          <w:rFonts w:ascii="Arial" w:hAnsi="Arial" w:cs="Arial" w:hint="eastAsia"/>
          <w:color w:val="000000"/>
          <w:kern w:val="0"/>
          <w:szCs w:val="21"/>
        </w:rPr>
        <w:t>下列基金暂未开通定期定额投资申购业务：</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7407"/>
      </w:tblGrid>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b/>
                <w:bCs/>
                <w:color w:val="000000"/>
                <w:kern w:val="0"/>
                <w:szCs w:val="21"/>
              </w:rPr>
            </w:pPr>
            <w:r w:rsidRPr="007B3D80">
              <w:rPr>
                <w:rFonts w:ascii="宋体" w:hAnsi="宋体" w:cs="宋体" w:hint="eastAsia"/>
                <w:b/>
                <w:bCs/>
                <w:color w:val="000000"/>
                <w:kern w:val="0"/>
                <w:szCs w:val="21"/>
              </w:rPr>
              <w:t>基金代码</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b/>
                <w:bCs/>
                <w:color w:val="000000"/>
                <w:kern w:val="0"/>
                <w:szCs w:val="21"/>
              </w:rPr>
            </w:pPr>
            <w:r w:rsidRPr="007B3D80">
              <w:rPr>
                <w:rFonts w:ascii="宋体" w:hAnsi="宋体" w:cs="宋体" w:hint="eastAsia"/>
                <w:b/>
                <w:bCs/>
                <w:color w:val="000000"/>
                <w:kern w:val="0"/>
                <w:szCs w:val="21"/>
              </w:rPr>
              <w:t>基金名称</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000465</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景顺长城鑫月薪定期支付债券型证券投资基金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003407</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景顺长城景泰丰利纯债债券型证券投资基金A</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006345</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景顺长城集英成长两年定期开放混合型证券投资基金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007562</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景顺长城景泰纯利债券型证券投资基金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008850</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景顺长城价值稳进三年定期开放灵活配置混合型证券投资基金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008851</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景顺长城量化对冲策略三个月定期开放灵活配置混合型发起式证券投资基金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008999</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景顺长城景颐嘉利6个月持有期债券型证券投资基金A</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009098</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景顺长城价值领航两年持有期混合型证券投资基金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009190</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景顺长城核心优选一年持有期混合型证券投资基金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010011</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景顺长城景颐招利6个月持有期债券型证券投资基金A</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010027</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景顺长城核心中景一年持有期混合型证券投资基金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010949</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景顺长城研究驱动三年持有期混合型证券投资基金</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011058</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景顺长城成长龙头一年持有期混合型证券投资基金A</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011997</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景顺长城安盈回报一年持有期混合型证券投资基金A</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014634</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景顺长城ESG量化股票型证券投资基金A</w:t>
            </w:r>
          </w:p>
        </w:tc>
      </w:tr>
      <w:tr w:rsidR="007B3D80" w:rsidRPr="007B3D80" w:rsidTr="007B3D80">
        <w:trPr>
          <w:trHeight w:val="285"/>
        </w:trPr>
        <w:tc>
          <w:tcPr>
            <w:tcW w:w="1240"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015495</w:t>
            </w:r>
          </w:p>
        </w:tc>
        <w:tc>
          <w:tcPr>
            <w:tcW w:w="7407" w:type="dxa"/>
            <w:shd w:val="clear" w:color="auto" w:fill="auto"/>
            <w:noWrap/>
            <w:vAlign w:val="center"/>
            <w:hideMark/>
          </w:tcPr>
          <w:p w:rsidR="007B3D80" w:rsidRPr="007B3D80" w:rsidRDefault="007B3D80" w:rsidP="007B3D80">
            <w:pPr>
              <w:widowControl/>
              <w:jc w:val="left"/>
              <w:rPr>
                <w:rFonts w:ascii="宋体" w:hAnsi="宋体" w:cs="宋体" w:hint="eastAsia"/>
                <w:color w:val="000000"/>
                <w:kern w:val="0"/>
                <w:szCs w:val="21"/>
              </w:rPr>
            </w:pPr>
            <w:r w:rsidRPr="007B3D80">
              <w:rPr>
                <w:rFonts w:ascii="宋体" w:hAnsi="宋体" w:cs="宋体" w:hint="eastAsia"/>
                <w:color w:val="000000"/>
                <w:kern w:val="0"/>
                <w:szCs w:val="21"/>
              </w:rPr>
              <w:t>景顺长城中证1000指数增强型证券投资基金A</w:t>
            </w:r>
          </w:p>
        </w:tc>
      </w:tr>
    </w:tbl>
    <w:p w:rsidR="001D21C7" w:rsidRPr="007B3D80" w:rsidRDefault="001D21C7" w:rsidP="005C42F6">
      <w:pPr>
        <w:widowControl/>
        <w:spacing w:line="360" w:lineRule="auto"/>
        <w:ind w:firstLineChars="200" w:firstLine="420"/>
        <w:jc w:val="left"/>
        <w:rPr>
          <w:rFonts w:ascii="Arial" w:hAnsi="Arial" w:cs="Arial" w:hint="eastAsia"/>
          <w:color w:val="000000"/>
          <w:kern w:val="0"/>
          <w:szCs w:val="21"/>
        </w:rPr>
      </w:pPr>
    </w:p>
    <w:p w:rsidR="00466044" w:rsidRDefault="00460E12">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二、优惠活动内容</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r w:rsidR="007B3D80">
        <w:rPr>
          <w:rFonts w:ascii="Arial" w:hAnsi="Arial" w:cs="Arial" w:hint="eastAsia"/>
          <w:color w:val="000000"/>
          <w:kern w:val="0"/>
          <w:szCs w:val="21"/>
        </w:rPr>
        <w:t>申万宏源证券和申万宏源西部证券</w:t>
      </w:r>
      <w:r>
        <w:rPr>
          <w:rFonts w:ascii="Arial" w:hAnsi="Arial" w:cs="Arial" w:hint="eastAsia"/>
          <w:color w:val="000000"/>
          <w:kern w:val="0"/>
          <w:szCs w:val="21"/>
        </w:rPr>
        <w:t>一次性申购</w:t>
      </w:r>
      <w:r w:rsidR="0079733B">
        <w:rPr>
          <w:rFonts w:ascii="Arial" w:hAnsi="Arial" w:cs="Arial" w:hint="eastAsia"/>
          <w:color w:val="000000"/>
          <w:kern w:val="0"/>
          <w:szCs w:val="21"/>
        </w:rPr>
        <w:t>或定期定额投资申购</w:t>
      </w:r>
      <w:r>
        <w:rPr>
          <w:rFonts w:ascii="Arial" w:hAnsi="Arial" w:cs="Arial" w:hint="eastAsia"/>
          <w:color w:val="000000"/>
          <w:kern w:val="0"/>
          <w:szCs w:val="21"/>
        </w:rPr>
        <w:t>本公司上述基金（限前端收费模式），享有费率折扣优惠。</w:t>
      </w:r>
      <w:r w:rsidR="007234F8" w:rsidRPr="008D5E78">
        <w:rPr>
          <w:rFonts w:ascii="Arial" w:hAnsi="Arial" w:cs="Arial" w:hint="eastAsia"/>
          <w:color w:val="000000"/>
          <w:kern w:val="0"/>
          <w:szCs w:val="21"/>
        </w:rPr>
        <w:t>本次费率优惠活动如有展期、终止或调整，费率优惠规则如有变更，均以</w:t>
      </w:r>
      <w:r w:rsidR="007B3D80">
        <w:rPr>
          <w:rFonts w:ascii="Arial" w:hAnsi="Arial" w:cs="Arial" w:hint="eastAsia"/>
          <w:color w:val="000000"/>
          <w:kern w:val="0"/>
          <w:szCs w:val="21"/>
        </w:rPr>
        <w:t>申万宏源证券和申万宏源西部证券</w:t>
      </w:r>
      <w:r w:rsidR="007234F8" w:rsidRPr="008D5E78">
        <w:rPr>
          <w:rFonts w:ascii="Arial" w:hAnsi="Arial" w:cs="Arial" w:hint="eastAsia"/>
          <w:color w:val="000000"/>
          <w:kern w:val="0"/>
          <w:szCs w:val="21"/>
        </w:rPr>
        <w:t>的安排和规定为准。</w:t>
      </w:r>
    </w:p>
    <w:p w:rsidR="00044380" w:rsidRDefault="00044380">
      <w:pPr>
        <w:widowControl/>
        <w:spacing w:line="360" w:lineRule="auto"/>
        <w:ind w:firstLineChars="200" w:firstLine="420"/>
        <w:jc w:val="left"/>
        <w:rPr>
          <w:rFonts w:ascii="Arial" w:hAnsi="Arial" w:cs="Arial" w:hint="eastAsia"/>
          <w:color w:val="000000"/>
          <w:kern w:val="0"/>
          <w:szCs w:val="21"/>
        </w:rPr>
      </w:pPr>
    </w:p>
    <w:p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三、重要提示</w:t>
      </w:r>
      <w:r>
        <w:rPr>
          <w:rFonts w:ascii="Arial" w:hAnsi="Arial" w:cs="Arial"/>
          <w:color w:val="000000"/>
          <w:kern w:val="0"/>
          <w:szCs w:val="21"/>
        </w:rPr>
        <w:t xml:space="preserve"> </w:t>
      </w:r>
    </w:p>
    <w:p w:rsidR="00EC19B5" w:rsidRDefault="00EC19B5" w:rsidP="00EC19B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w:t>
      </w:r>
      <w:r w:rsidR="0079733B">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EC19B5" w:rsidRDefault="00EC19B5" w:rsidP="00EC19B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四、投资者可通过以下途径了解或咨询相关情况</w:t>
      </w:r>
    </w:p>
    <w:p w:rsidR="00CF4896" w:rsidRDefault="00460E12" w:rsidP="00CF4896">
      <w:pPr>
        <w:pStyle w:val="ad"/>
        <w:widowControl/>
        <w:spacing w:before="100" w:beforeAutospacing="1" w:after="100" w:afterAutospacing="1"/>
        <w:ind w:firstLine="420"/>
        <w:rPr>
          <w:rFonts w:ascii="Arial" w:hAnsi="Arial" w:cs="Arial" w:hint="eastAsia"/>
          <w:color w:val="000000"/>
          <w:kern w:val="0"/>
          <w:sz w:val="21"/>
          <w:szCs w:val="21"/>
        </w:rPr>
      </w:pPr>
      <w:r w:rsidRPr="00CF4896">
        <w:rPr>
          <w:rFonts w:ascii="Arial" w:hAnsi="Arial" w:cs="Arial" w:hint="eastAsia"/>
          <w:color w:val="000000"/>
          <w:kern w:val="0"/>
          <w:sz w:val="21"/>
          <w:szCs w:val="21"/>
        </w:rPr>
        <w:t>1</w:t>
      </w:r>
      <w:r w:rsidRPr="00CF4896">
        <w:rPr>
          <w:rFonts w:ascii="Arial" w:hAnsi="Arial" w:cs="Arial" w:hint="eastAsia"/>
          <w:color w:val="000000"/>
          <w:kern w:val="0"/>
          <w:sz w:val="21"/>
          <w:szCs w:val="21"/>
        </w:rPr>
        <w:t>、</w:t>
      </w:r>
      <w:r w:rsidR="007B3D80">
        <w:rPr>
          <w:rFonts w:ascii="Arial" w:hAnsi="Arial" w:cs="Arial" w:hint="eastAsia"/>
          <w:color w:val="000000"/>
          <w:kern w:val="0"/>
          <w:sz w:val="21"/>
          <w:szCs w:val="21"/>
        </w:rPr>
        <w:t>申万宏源证券和</w:t>
      </w:r>
      <w:r w:rsidR="007B3D80" w:rsidRPr="007B3D80">
        <w:rPr>
          <w:rFonts w:ascii="Arial" w:hAnsi="Arial" w:cs="Arial" w:hint="eastAsia"/>
          <w:color w:val="000000"/>
          <w:kern w:val="0"/>
          <w:sz w:val="21"/>
          <w:szCs w:val="21"/>
        </w:rPr>
        <w:t>申万宏源西部证券</w:t>
      </w:r>
    </w:p>
    <w:p w:rsidR="007B3D80" w:rsidRPr="007B3D80" w:rsidRDefault="007B3D80" w:rsidP="007B3D80">
      <w:pPr>
        <w:widowControl/>
        <w:spacing w:line="360" w:lineRule="auto"/>
        <w:ind w:firstLineChars="200" w:firstLine="420"/>
        <w:jc w:val="left"/>
        <w:rPr>
          <w:rFonts w:ascii="Arial" w:hAnsi="Arial" w:cs="Arial" w:hint="eastAsia"/>
          <w:color w:val="000000"/>
          <w:kern w:val="0"/>
          <w:szCs w:val="21"/>
        </w:rPr>
      </w:pPr>
      <w:r w:rsidRPr="007B3D80">
        <w:rPr>
          <w:rFonts w:ascii="Arial" w:hAnsi="Arial" w:cs="Arial" w:hint="eastAsia"/>
          <w:color w:val="000000"/>
          <w:kern w:val="0"/>
          <w:szCs w:val="21"/>
        </w:rPr>
        <w:t>客户服务电话：</w:t>
      </w:r>
      <w:r w:rsidRPr="007B3D80">
        <w:rPr>
          <w:rFonts w:ascii="Arial" w:hAnsi="Arial" w:cs="Arial" w:hint="eastAsia"/>
          <w:color w:val="000000"/>
          <w:kern w:val="0"/>
          <w:szCs w:val="21"/>
        </w:rPr>
        <w:t>95523</w:t>
      </w:r>
      <w:r w:rsidRPr="007B3D80">
        <w:rPr>
          <w:rFonts w:ascii="Arial" w:hAnsi="Arial" w:cs="Arial" w:hint="eastAsia"/>
          <w:color w:val="000000"/>
          <w:kern w:val="0"/>
          <w:szCs w:val="21"/>
        </w:rPr>
        <w:t>、</w:t>
      </w:r>
      <w:r w:rsidRPr="007B3D80">
        <w:rPr>
          <w:rFonts w:ascii="Arial" w:hAnsi="Arial" w:cs="Arial" w:hint="eastAsia"/>
          <w:color w:val="000000"/>
          <w:kern w:val="0"/>
          <w:szCs w:val="21"/>
        </w:rPr>
        <w:t>4008895523</w:t>
      </w:r>
    </w:p>
    <w:p w:rsidR="005C42F6" w:rsidRDefault="007B3D80" w:rsidP="007B3D80">
      <w:pPr>
        <w:widowControl/>
        <w:spacing w:line="360" w:lineRule="auto"/>
        <w:ind w:firstLineChars="200" w:firstLine="420"/>
        <w:jc w:val="left"/>
        <w:rPr>
          <w:rFonts w:ascii="Arial" w:hAnsi="Arial" w:cs="Arial"/>
          <w:color w:val="000000"/>
          <w:kern w:val="0"/>
          <w:szCs w:val="21"/>
        </w:rPr>
      </w:pPr>
      <w:r w:rsidRPr="007B3D80">
        <w:rPr>
          <w:rFonts w:ascii="Arial" w:hAnsi="Arial" w:cs="Arial" w:hint="eastAsia"/>
          <w:color w:val="000000"/>
          <w:kern w:val="0"/>
          <w:szCs w:val="21"/>
        </w:rPr>
        <w:t>网址：</w:t>
      </w:r>
      <w:r w:rsidRPr="007B3D80">
        <w:rPr>
          <w:rFonts w:ascii="Arial" w:hAnsi="Arial" w:cs="Arial" w:hint="eastAsia"/>
          <w:color w:val="000000"/>
          <w:kern w:val="0"/>
          <w:szCs w:val="21"/>
        </w:rPr>
        <w:t>www.swhysc.com</w:t>
      </w:r>
      <w:r w:rsidR="005C42F6" w:rsidRPr="005C42F6">
        <w:rPr>
          <w:rFonts w:ascii="Arial" w:hAnsi="Arial" w:cs="Arial"/>
          <w:color w:val="000000"/>
          <w:kern w:val="0"/>
          <w:szCs w:val="21"/>
        </w:rPr>
        <w:t xml:space="preserve"> </w:t>
      </w:r>
    </w:p>
    <w:p w:rsidR="00466044" w:rsidRDefault="007B3D80" w:rsidP="007B3D80">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w:t>
      </w:r>
      <w:r w:rsidR="00460E12">
        <w:rPr>
          <w:rFonts w:ascii="Arial" w:hAnsi="Arial" w:cs="Arial" w:hint="eastAsia"/>
          <w:color w:val="000000"/>
          <w:kern w:val="0"/>
          <w:szCs w:val="21"/>
        </w:rPr>
        <w:t>景顺长城基金管理有限公司</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p w:rsidR="00466044" w:rsidRDefault="00466044">
      <w:pPr>
        <w:widowControl/>
        <w:spacing w:line="360" w:lineRule="auto"/>
        <w:ind w:firstLineChars="200" w:firstLine="420"/>
        <w:jc w:val="left"/>
        <w:rPr>
          <w:rFonts w:ascii="Arial" w:hAnsi="Arial" w:cs="Arial"/>
          <w:color w:val="000000"/>
          <w:kern w:val="0"/>
          <w:szCs w:val="21"/>
        </w:rPr>
      </w:pPr>
    </w:p>
    <w:p w:rsidR="00466044" w:rsidRPr="00EE0410" w:rsidRDefault="00460E12" w:rsidP="00EE0410">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本次优惠活动解释权归</w:t>
      </w:r>
      <w:r w:rsidR="007B3D80">
        <w:rPr>
          <w:rFonts w:ascii="Arial" w:hAnsi="Arial" w:cs="Arial" w:hint="eastAsia"/>
          <w:color w:val="000000"/>
          <w:kern w:val="0"/>
          <w:szCs w:val="21"/>
        </w:rPr>
        <w:t>申万宏源证券和申万宏源西部证券</w:t>
      </w:r>
      <w:r>
        <w:rPr>
          <w:rFonts w:ascii="Arial" w:hAnsi="Arial" w:cs="Arial" w:hint="eastAsia"/>
          <w:color w:val="000000"/>
          <w:kern w:val="0"/>
          <w:szCs w:val="21"/>
        </w:rPr>
        <w:t>所有，有关本次活动的具体事宜，敬请投资者留意</w:t>
      </w:r>
      <w:r w:rsidR="007B3D80">
        <w:rPr>
          <w:rFonts w:ascii="Arial" w:hAnsi="Arial" w:cs="Arial" w:hint="eastAsia"/>
          <w:color w:val="000000"/>
          <w:kern w:val="0"/>
          <w:szCs w:val="21"/>
        </w:rPr>
        <w:t>申万宏源证券和申万宏源西部证券</w:t>
      </w:r>
      <w:r>
        <w:rPr>
          <w:rFonts w:ascii="Arial" w:hAnsi="Arial" w:cs="Arial" w:hint="eastAsia"/>
          <w:color w:val="000000"/>
          <w:kern w:val="0"/>
          <w:szCs w:val="21"/>
        </w:rPr>
        <w:t>的有关公告。</w:t>
      </w:r>
    </w:p>
    <w:p w:rsidR="00466044" w:rsidRPr="00EC0406" w:rsidRDefault="00466044">
      <w:pPr>
        <w:widowControl/>
        <w:spacing w:line="360" w:lineRule="auto"/>
        <w:ind w:firstLineChars="200" w:firstLine="420"/>
        <w:jc w:val="left"/>
        <w:rPr>
          <w:rFonts w:ascii="Arial" w:hAnsi="Arial" w:cs="Arial"/>
          <w:color w:val="000000"/>
          <w:kern w:val="0"/>
          <w:szCs w:val="21"/>
        </w:rPr>
      </w:pPr>
    </w:p>
    <w:p w:rsidR="0079733B" w:rsidRDefault="0079733B" w:rsidP="0079733B">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466044" w:rsidRPr="009A1909"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466044" w:rsidRDefault="00466044">
      <w:pPr>
        <w:widowControl/>
        <w:spacing w:line="360" w:lineRule="auto"/>
        <w:ind w:firstLineChars="200" w:firstLine="420"/>
        <w:jc w:val="right"/>
        <w:rPr>
          <w:rFonts w:ascii="Arial" w:hAnsi="Arial" w:cs="Arial"/>
          <w:color w:val="000000"/>
          <w:kern w:val="0"/>
          <w:szCs w:val="21"/>
        </w:rPr>
      </w:pPr>
    </w:p>
    <w:p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466044" w:rsidRDefault="00460E12" w:rsidP="00476055">
      <w:pPr>
        <w:widowControl/>
        <w:spacing w:line="360" w:lineRule="auto"/>
        <w:jc w:val="right"/>
        <w:rPr>
          <w:rFonts w:hint="eastAsia"/>
          <w:color w:val="000000"/>
          <w:szCs w:val="21"/>
        </w:rPr>
      </w:pPr>
      <w:r>
        <w:rPr>
          <w:rFonts w:ascii="Arial" w:hAnsi="Arial" w:cs="Arial" w:hint="eastAsia"/>
          <w:color w:val="000000"/>
          <w:kern w:val="0"/>
          <w:szCs w:val="21"/>
        </w:rPr>
        <w:t>二○</w:t>
      </w:r>
      <w:r w:rsidR="00B83467">
        <w:rPr>
          <w:rFonts w:ascii="Arial" w:hAnsi="Arial" w:cs="Arial" w:hint="eastAsia"/>
          <w:color w:val="000000"/>
          <w:kern w:val="0"/>
          <w:szCs w:val="21"/>
        </w:rPr>
        <w:t>二</w:t>
      </w:r>
      <w:r w:rsidR="002745FC">
        <w:rPr>
          <w:rFonts w:ascii="Arial" w:hAnsi="Arial" w:cs="Arial" w:hint="eastAsia"/>
          <w:color w:val="000000"/>
          <w:kern w:val="0"/>
          <w:szCs w:val="21"/>
        </w:rPr>
        <w:t>二</w:t>
      </w:r>
      <w:r>
        <w:rPr>
          <w:rFonts w:ascii="Arial" w:hAnsi="Arial" w:cs="Arial" w:hint="eastAsia"/>
          <w:color w:val="000000"/>
          <w:kern w:val="0"/>
          <w:szCs w:val="21"/>
        </w:rPr>
        <w:t>年</w:t>
      </w:r>
      <w:r w:rsidR="007B3D80">
        <w:rPr>
          <w:rFonts w:ascii="Arial" w:hAnsi="Arial" w:cs="Arial" w:hint="eastAsia"/>
          <w:color w:val="000000"/>
          <w:kern w:val="0"/>
          <w:szCs w:val="21"/>
        </w:rPr>
        <w:t>六</w:t>
      </w:r>
      <w:r w:rsidR="0089509E">
        <w:rPr>
          <w:rFonts w:ascii="Arial" w:hAnsi="Arial" w:cs="Arial" w:hint="eastAsia"/>
          <w:color w:val="000000"/>
          <w:kern w:val="0"/>
          <w:szCs w:val="21"/>
        </w:rPr>
        <w:t>月</w:t>
      </w:r>
      <w:r w:rsidR="007B3D80">
        <w:rPr>
          <w:rFonts w:ascii="Arial" w:hAnsi="Arial" w:cs="Arial" w:hint="eastAsia"/>
          <w:color w:val="000000"/>
          <w:kern w:val="0"/>
          <w:szCs w:val="21"/>
        </w:rPr>
        <w:t>二</w:t>
      </w:r>
      <w:r w:rsidR="002745FC">
        <w:rPr>
          <w:rFonts w:ascii="Arial" w:hAnsi="Arial" w:cs="Arial" w:hint="eastAsia"/>
          <w:color w:val="000000"/>
          <w:kern w:val="0"/>
          <w:szCs w:val="21"/>
        </w:rPr>
        <w:t>十</w:t>
      </w:r>
      <w:r w:rsidR="007B3D80">
        <w:rPr>
          <w:rFonts w:ascii="Arial" w:hAnsi="Arial" w:cs="Arial" w:hint="eastAsia"/>
          <w:color w:val="000000"/>
          <w:kern w:val="0"/>
          <w:szCs w:val="21"/>
        </w:rPr>
        <w:t>二</w:t>
      </w:r>
      <w:r w:rsidR="002745FC">
        <w:rPr>
          <w:rFonts w:ascii="Arial" w:hAnsi="Arial" w:cs="Arial" w:hint="eastAsia"/>
          <w:color w:val="000000"/>
          <w:kern w:val="0"/>
          <w:szCs w:val="21"/>
        </w:rPr>
        <w:t>日</w:t>
      </w:r>
    </w:p>
    <w:sectPr w:rsidR="00466044" w:rsidSect="00466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CA" w:rsidRDefault="001976CA" w:rsidP="000E7A85">
      <w:r>
        <w:separator/>
      </w:r>
    </w:p>
  </w:endnote>
  <w:endnote w:type="continuationSeparator" w:id="0">
    <w:p w:rsidR="001976CA" w:rsidRDefault="001976CA" w:rsidP="000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CA" w:rsidRDefault="001976CA" w:rsidP="000E7A85">
      <w:r>
        <w:separator/>
      </w:r>
    </w:p>
  </w:footnote>
  <w:footnote w:type="continuationSeparator" w:id="0">
    <w:p w:rsidR="001976CA" w:rsidRDefault="001976CA" w:rsidP="000E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61C8"/>
    <w:multiLevelType w:val="hybridMultilevel"/>
    <w:tmpl w:val="DC42537A"/>
    <w:lvl w:ilvl="0" w:tplc="862CD1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1803022"/>
    <w:multiLevelType w:val="hybridMultilevel"/>
    <w:tmpl w:val="EF5C4594"/>
    <w:lvl w:ilvl="0" w:tplc="EC703F7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CBC"/>
    <w:rsid w:val="00017B75"/>
    <w:rsid w:val="00017F36"/>
    <w:rsid w:val="00043571"/>
    <w:rsid w:val="00044380"/>
    <w:rsid w:val="0006044F"/>
    <w:rsid w:val="00067FC1"/>
    <w:rsid w:val="00072B71"/>
    <w:rsid w:val="000752A8"/>
    <w:rsid w:val="000A0EFF"/>
    <w:rsid w:val="000A25D8"/>
    <w:rsid w:val="000B2302"/>
    <w:rsid w:val="000C3889"/>
    <w:rsid w:val="000C5782"/>
    <w:rsid w:val="000C7772"/>
    <w:rsid w:val="000D3B1F"/>
    <w:rsid w:val="000E7A85"/>
    <w:rsid w:val="000F056D"/>
    <w:rsid w:val="000F5763"/>
    <w:rsid w:val="000F69E4"/>
    <w:rsid w:val="0010663A"/>
    <w:rsid w:val="00112567"/>
    <w:rsid w:val="00112D0B"/>
    <w:rsid w:val="00126C91"/>
    <w:rsid w:val="00127ECB"/>
    <w:rsid w:val="00132A58"/>
    <w:rsid w:val="00144306"/>
    <w:rsid w:val="001976CA"/>
    <w:rsid w:val="001B5E76"/>
    <w:rsid w:val="001B6140"/>
    <w:rsid w:val="001C5C9A"/>
    <w:rsid w:val="001D21C7"/>
    <w:rsid w:val="001E4FA9"/>
    <w:rsid w:val="00202B24"/>
    <w:rsid w:val="0022049E"/>
    <w:rsid w:val="00222B7A"/>
    <w:rsid w:val="00237082"/>
    <w:rsid w:val="0023755F"/>
    <w:rsid w:val="00246922"/>
    <w:rsid w:val="00251091"/>
    <w:rsid w:val="00263838"/>
    <w:rsid w:val="002741AE"/>
    <w:rsid w:val="002745FC"/>
    <w:rsid w:val="00284BF7"/>
    <w:rsid w:val="002A1D32"/>
    <w:rsid w:val="002A3802"/>
    <w:rsid w:val="002F025A"/>
    <w:rsid w:val="00305B77"/>
    <w:rsid w:val="00305FE8"/>
    <w:rsid w:val="0031401D"/>
    <w:rsid w:val="00324C80"/>
    <w:rsid w:val="00326C3E"/>
    <w:rsid w:val="00331390"/>
    <w:rsid w:val="0033150C"/>
    <w:rsid w:val="0033666E"/>
    <w:rsid w:val="0034114E"/>
    <w:rsid w:val="003457A5"/>
    <w:rsid w:val="0034660C"/>
    <w:rsid w:val="00360584"/>
    <w:rsid w:val="003628B4"/>
    <w:rsid w:val="0037474D"/>
    <w:rsid w:val="00390675"/>
    <w:rsid w:val="003A5645"/>
    <w:rsid w:val="003C3280"/>
    <w:rsid w:val="003C6A32"/>
    <w:rsid w:val="003D0FB6"/>
    <w:rsid w:val="003D6ABF"/>
    <w:rsid w:val="00414A5F"/>
    <w:rsid w:val="00427CE9"/>
    <w:rsid w:val="0044257C"/>
    <w:rsid w:val="00460E12"/>
    <w:rsid w:val="00460F4C"/>
    <w:rsid w:val="00466044"/>
    <w:rsid w:val="00471BB6"/>
    <w:rsid w:val="00476055"/>
    <w:rsid w:val="0047653D"/>
    <w:rsid w:val="00494C76"/>
    <w:rsid w:val="004A208B"/>
    <w:rsid w:val="004A20D1"/>
    <w:rsid w:val="004B7BEB"/>
    <w:rsid w:val="004C018A"/>
    <w:rsid w:val="004C6A5F"/>
    <w:rsid w:val="004D16F1"/>
    <w:rsid w:val="004E3EDF"/>
    <w:rsid w:val="004E5202"/>
    <w:rsid w:val="00500D89"/>
    <w:rsid w:val="00501903"/>
    <w:rsid w:val="00513628"/>
    <w:rsid w:val="00535F7F"/>
    <w:rsid w:val="0054683A"/>
    <w:rsid w:val="0055695B"/>
    <w:rsid w:val="00560C8A"/>
    <w:rsid w:val="0056540E"/>
    <w:rsid w:val="00580BA2"/>
    <w:rsid w:val="0058596D"/>
    <w:rsid w:val="00586FC2"/>
    <w:rsid w:val="00591118"/>
    <w:rsid w:val="005930ED"/>
    <w:rsid w:val="00594051"/>
    <w:rsid w:val="005A2EA4"/>
    <w:rsid w:val="005A7EEA"/>
    <w:rsid w:val="005B3BA9"/>
    <w:rsid w:val="005B724E"/>
    <w:rsid w:val="005C42F6"/>
    <w:rsid w:val="005C77C0"/>
    <w:rsid w:val="005D5F09"/>
    <w:rsid w:val="005D7106"/>
    <w:rsid w:val="005E0BFE"/>
    <w:rsid w:val="005F4A88"/>
    <w:rsid w:val="00604C48"/>
    <w:rsid w:val="00614D98"/>
    <w:rsid w:val="0062253C"/>
    <w:rsid w:val="00634C8D"/>
    <w:rsid w:val="006568D4"/>
    <w:rsid w:val="0067396C"/>
    <w:rsid w:val="00692433"/>
    <w:rsid w:val="00692B4D"/>
    <w:rsid w:val="00693722"/>
    <w:rsid w:val="006A0139"/>
    <w:rsid w:val="006A0808"/>
    <w:rsid w:val="006B4465"/>
    <w:rsid w:val="006B4658"/>
    <w:rsid w:val="006C0A0C"/>
    <w:rsid w:val="006C5D9F"/>
    <w:rsid w:val="006D13A7"/>
    <w:rsid w:val="006E56C4"/>
    <w:rsid w:val="006F0926"/>
    <w:rsid w:val="006F0B43"/>
    <w:rsid w:val="006F3EE7"/>
    <w:rsid w:val="00702426"/>
    <w:rsid w:val="00702E1C"/>
    <w:rsid w:val="00707056"/>
    <w:rsid w:val="007176AE"/>
    <w:rsid w:val="007234F8"/>
    <w:rsid w:val="00730E0B"/>
    <w:rsid w:val="007327D9"/>
    <w:rsid w:val="0073391F"/>
    <w:rsid w:val="0073519A"/>
    <w:rsid w:val="00760BC6"/>
    <w:rsid w:val="0076148F"/>
    <w:rsid w:val="007649E0"/>
    <w:rsid w:val="00771796"/>
    <w:rsid w:val="00787A7E"/>
    <w:rsid w:val="0079618D"/>
    <w:rsid w:val="0079733B"/>
    <w:rsid w:val="007A4868"/>
    <w:rsid w:val="007B3BD5"/>
    <w:rsid w:val="007B3D80"/>
    <w:rsid w:val="007B6298"/>
    <w:rsid w:val="007C0291"/>
    <w:rsid w:val="007C3596"/>
    <w:rsid w:val="007E57D9"/>
    <w:rsid w:val="007E59FB"/>
    <w:rsid w:val="00800232"/>
    <w:rsid w:val="00825470"/>
    <w:rsid w:val="008277FE"/>
    <w:rsid w:val="00827D19"/>
    <w:rsid w:val="00832257"/>
    <w:rsid w:val="00837215"/>
    <w:rsid w:val="008452AF"/>
    <w:rsid w:val="00874E59"/>
    <w:rsid w:val="0089509E"/>
    <w:rsid w:val="00896805"/>
    <w:rsid w:val="008D411B"/>
    <w:rsid w:val="008E4C43"/>
    <w:rsid w:val="00913018"/>
    <w:rsid w:val="00917B4D"/>
    <w:rsid w:val="0094475B"/>
    <w:rsid w:val="0096008E"/>
    <w:rsid w:val="009645D6"/>
    <w:rsid w:val="00972DA1"/>
    <w:rsid w:val="00974356"/>
    <w:rsid w:val="00977B0A"/>
    <w:rsid w:val="00984B41"/>
    <w:rsid w:val="009972FE"/>
    <w:rsid w:val="009A1909"/>
    <w:rsid w:val="009A4984"/>
    <w:rsid w:val="009B09A9"/>
    <w:rsid w:val="009B6768"/>
    <w:rsid w:val="009D27DF"/>
    <w:rsid w:val="009E4199"/>
    <w:rsid w:val="009E4849"/>
    <w:rsid w:val="009F1F25"/>
    <w:rsid w:val="009F3EF6"/>
    <w:rsid w:val="009F4A74"/>
    <w:rsid w:val="00A13171"/>
    <w:rsid w:val="00A15798"/>
    <w:rsid w:val="00A17CD5"/>
    <w:rsid w:val="00A30207"/>
    <w:rsid w:val="00A35560"/>
    <w:rsid w:val="00A475C0"/>
    <w:rsid w:val="00A5680D"/>
    <w:rsid w:val="00A60174"/>
    <w:rsid w:val="00A60B0D"/>
    <w:rsid w:val="00A67E61"/>
    <w:rsid w:val="00A843E7"/>
    <w:rsid w:val="00A86E56"/>
    <w:rsid w:val="00A97FDE"/>
    <w:rsid w:val="00AB1FE3"/>
    <w:rsid w:val="00AC358F"/>
    <w:rsid w:val="00AC54AD"/>
    <w:rsid w:val="00AC5693"/>
    <w:rsid w:val="00AE24C8"/>
    <w:rsid w:val="00AE5023"/>
    <w:rsid w:val="00AE5E34"/>
    <w:rsid w:val="00B01291"/>
    <w:rsid w:val="00B073DD"/>
    <w:rsid w:val="00B12024"/>
    <w:rsid w:val="00B158D7"/>
    <w:rsid w:val="00B23B29"/>
    <w:rsid w:val="00B2699A"/>
    <w:rsid w:val="00B33376"/>
    <w:rsid w:val="00B34A2C"/>
    <w:rsid w:val="00B43596"/>
    <w:rsid w:val="00B51C43"/>
    <w:rsid w:val="00B5355E"/>
    <w:rsid w:val="00B53DF6"/>
    <w:rsid w:val="00B645DD"/>
    <w:rsid w:val="00B82D83"/>
    <w:rsid w:val="00B83467"/>
    <w:rsid w:val="00B8740A"/>
    <w:rsid w:val="00B96A21"/>
    <w:rsid w:val="00BA6B19"/>
    <w:rsid w:val="00BB23FD"/>
    <w:rsid w:val="00BC2B98"/>
    <w:rsid w:val="00BE689D"/>
    <w:rsid w:val="00BF7137"/>
    <w:rsid w:val="00C01FC8"/>
    <w:rsid w:val="00C07081"/>
    <w:rsid w:val="00C167A5"/>
    <w:rsid w:val="00C20838"/>
    <w:rsid w:val="00C26328"/>
    <w:rsid w:val="00C26B3A"/>
    <w:rsid w:val="00C43975"/>
    <w:rsid w:val="00C509EC"/>
    <w:rsid w:val="00C52DA6"/>
    <w:rsid w:val="00C540BD"/>
    <w:rsid w:val="00C60B72"/>
    <w:rsid w:val="00C766AD"/>
    <w:rsid w:val="00C8393F"/>
    <w:rsid w:val="00C875D4"/>
    <w:rsid w:val="00CA4391"/>
    <w:rsid w:val="00CB3975"/>
    <w:rsid w:val="00CB7BF6"/>
    <w:rsid w:val="00CF4896"/>
    <w:rsid w:val="00CF5FCC"/>
    <w:rsid w:val="00D03333"/>
    <w:rsid w:val="00D040B7"/>
    <w:rsid w:val="00D11346"/>
    <w:rsid w:val="00D11CCD"/>
    <w:rsid w:val="00D1292D"/>
    <w:rsid w:val="00D44252"/>
    <w:rsid w:val="00D5321F"/>
    <w:rsid w:val="00D53AC0"/>
    <w:rsid w:val="00D63CBF"/>
    <w:rsid w:val="00D708C4"/>
    <w:rsid w:val="00D708EE"/>
    <w:rsid w:val="00D833B4"/>
    <w:rsid w:val="00D86A2C"/>
    <w:rsid w:val="00D8741D"/>
    <w:rsid w:val="00D96125"/>
    <w:rsid w:val="00DB0381"/>
    <w:rsid w:val="00DE0B22"/>
    <w:rsid w:val="00DE0B64"/>
    <w:rsid w:val="00E02CA1"/>
    <w:rsid w:val="00E06469"/>
    <w:rsid w:val="00E13974"/>
    <w:rsid w:val="00E14CDE"/>
    <w:rsid w:val="00E16F31"/>
    <w:rsid w:val="00E24AA9"/>
    <w:rsid w:val="00E256C4"/>
    <w:rsid w:val="00E25F83"/>
    <w:rsid w:val="00E50E87"/>
    <w:rsid w:val="00E5425A"/>
    <w:rsid w:val="00E77355"/>
    <w:rsid w:val="00E8276A"/>
    <w:rsid w:val="00E94096"/>
    <w:rsid w:val="00E96086"/>
    <w:rsid w:val="00E9760A"/>
    <w:rsid w:val="00EA085E"/>
    <w:rsid w:val="00EA0CBC"/>
    <w:rsid w:val="00EB68E3"/>
    <w:rsid w:val="00EC0406"/>
    <w:rsid w:val="00EC10F4"/>
    <w:rsid w:val="00EC19B5"/>
    <w:rsid w:val="00EC3994"/>
    <w:rsid w:val="00EC6778"/>
    <w:rsid w:val="00ED3F6E"/>
    <w:rsid w:val="00EE0410"/>
    <w:rsid w:val="00EE0E0F"/>
    <w:rsid w:val="00EF6BA7"/>
    <w:rsid w:val="00F15F7A"/>
    <w:rsid w:val="00F25A13"/>
    <w:rsid w:val="00F51A91"/>
    <w:rsid w:val="00F6488D"/>
    <w:rsid w:val="00F71B73"/>
    <w:rsid w:val="00F75CDE"/>
    <w:rsid w:val="00F76E08"/>
    <w:rsid w:val="00FA35CF"/>
    <w:rsid w:val="00FA52DF"/>
    <w:rsid w:val="00FB031B"/>
    <w:rsid w:val="00FE7916"/>
    <w:rsid w:val="00FF2BD2"/>
    <w:rsid w:val="00FF6A58"/>
    <w:rsid w:val="5DCE5690"/>
    <w:rsid w:val="68F71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uiPriority="0"/>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访问过的超链接"/>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link w:val="a3"/>
    <w:uiPriority w:val="99"/>
    <w:semiHidden/>
    <w:qFormat/>
    <w:rsid w:val="00466044"/>
    <w:rPr>
      <w:rFonts w:ascii="宋体"/>
      <w:kern w:val="2"/>
      <w:sz w:val="18"/>
      <w:szCs w:val="18"/>
    </w:rPr>
  </w:style>
  <w:style w:type="character" w:styleId="aa">
    <w:name w:val="annotation reference"/>
    <w:uiPriority w:val="99"/>
    <w:unhideWhenUsed/>
    <w:qFormat/>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link w:val="a4"/>
    <w:uiPriority w:val="99"/>
    <w:rsid w:val="00BC2B98"/>
    <w:rPr>
      <w:kern w:val="2"/>
      <w:sz w:val="21"/>
      <w:szCs w:val="22"/>
    </w:rPr>
  </w:style>
  <w:style w:type="character" w:customStyle="1" w:styleId="Char4">
    <w:name w:val="批注主题 Char"/>
    <w:link w:val="ab"/>
    <w:uiPriority w:val="99"/>
    <w:semiHidden/>
    <w:rsid w:val="00BC2B98"/>
    <w:rPr>
      <w:b/>
      <w:bCs/>
      <w:kern w:val="2"/>
      <w:sz w:val="21"/>
      <w:szCs w:val="22"/>
    </w:rPr>
  </w:style>
  <w:style w:type="paragraph" w:styleId="ac">
    <w:name w:val="List Paragraph"/>
    <w:basedOn w:val="a"/>
    <w:uiPriority w:val="99"/>
    <w:rsid w:val="00E5425A"/>
    <w:pPr>
      <w:ind w:firstLineChars="200" w:firstLine="420"/>
    </w:pPr>
  </w:style>
  <w:style w:type="paragraph" w:styleId="ad">
    <w:name w:val="Normal (Web)"/>
    <w:basedOn w:val="a"/>
    <w:rsid w:val="006A0139"/>
    <w:rPr>
      <w:sz w:val="24"/>
      <w:szCs w:val="24"/>
    </w:rPr>
  </w:style>
</w:styles>
</file>

<file path=word/webSettings.xml><?xml version="1.0" encoding="utf-8"?>
<w:webSettings xmlns:r="http://schemas.openxmlformats.org/officeDocument/2006/relationships" xmlns:w="http://schemas.openxmlformats.org/wordprocessingml/2006/main">
  <w:divs>
    <w:div w:id="5406534">
      <w:bodyDiv w:val="1"/>
      <w:marLeft w:val="0"/>
      <w:marRight w:val="0"/>
      <w:marTop w:val="0"/>
      <w:marBottom w:val="0"/>
      <w:divBdr>
        <w:top w:val="none" w:sz="0" w:space="0" w:color="auto"/>
        <w:left w:val="none" w:sz="0" w:space="0" w:color="auto"/>
        <w:bottom w:val="none" w:sz="0" w:space="0" w:color="auto"/>
        <w:right w:val="none" w:sz="0" w:space="0" w:color="auto"/>
      </w:divBdr>
    </w:div>
    <w:div w:id="510529278">
      <w:bodyDiv w:val="1"/>
      <w:marLeft w:val="0"/>
      <w:marRight w:val="0"/>
      <w:marTop w:val="0"/>
      <w:marBottom w:val="0"/>
      <w:divBdr>
        <w:top w:val="none" w:sz="0" w:space="0" w:color="auto"/>
        <w:left w:val="none" w:sz="0" w:space="0" w:color="auto"/>
        <w:bottom w:val="none" w:sz="0" w:space="0" w:color="auto"/>
        <w:right w:val="none" w:sz="0" w:space="0" w:color="auto"/>
      </w:divBdr>
    </w:div>
    <w:div w:id="553392830">
      <w:bodyDiv w:val="1"/>
      <w:marLeft w:val="0"/>
      <w:marRight w:val="0"/>
      <w:marTop w:val="0"/>
      <w:marBottom w:val="0"/>
      <w:divBdr>
        <w:top w:val="none" w:sz="0" w:space="0" w:color="auto"/>
        <w:left w:val="none" w:sz="0" w:space="0" w:color="auto"/>
        <w:bottom w:val="none" w:sz="0" w:space="0" w:color="auto"/>
        <w:right w:val="none" w:sz="0" w:space="0" w:color="auto"/>
      </w:divBdr>
    </w:div>
    <w:div w:id="669332929">
      <w:bodyDiv w:val="1"/>
      <w:marLeft w:val="0"/>
      <w:marRight w:val="0"/>
      <w:marTop w:val="0"/>
      <w:marBottom w:val="0"/>
      <w:divBdr>
        <w:top w:val="none" w:sz="0" w:space="0" w:color="auto"/>
        <w:left w:val="none" w:sz="0" w:space="0" w:color="auto"/>
        <w:bottom w:val="none" w:sz="0" w:space="0" w:color="auto"/>
        <w:right w:val="none" w:sz="0" w:space="0" w:color="auto"/>
      </w:divBdr>
    </w:div>
    <w:div w:id="669989278">
      <w:bodyDiv w:val="1"/>
      <w:marLeft w:val="0"/>
      <w:marRight w:val="0"/>
      <w:marTop w:val="0"/>
      <w:marBottom w:val="0"/>
      <w:divBdr>
        <w:top w:val="none" w:sz="0" w:space="0" w:color="auto"/>
        <w:left w:val="none" w:sz="0" w:space="0" w:color="auto"/>
        <w:bottom w:val="none" w:sz="0" w:space="0" w:color="auto"/>
        <w:right w:val="none" w:sz="0" w:space="0" w:color="auto"/>
      </w:divBdr>
    </w:div>
    <w:div w:id="753745215">
      <w:bodyDiv w:val="1"/>
      <w:marLeft w:val="0"/>
      <w:marRight w:val="0"/>
      <w:marTop w:val="0"/>
      <w:marBottom w:val="0"/>
      <w:divBdr>
        <w:top w:val="none" w:sz="0" w:space="0" w:color="auto"/>
        <w:left w:val="none" w:sz="0" w:space="0" w:color="auto"/>
        <w:bottom w:val="none" w:sz="0" w:space="0" w:color="auto"/>
        <w:right w:val="none" w:sz="0" w:space="0" w:color="auto"/>
      </w:divBdr>
    </w:div>
    <w:div w:id="1925525490">
      <w:bodyDiv w:val="1"/>
      <w:marLeft w:val="0"/>
      <w:marRight w:val="0"/>
      <w:marTop w:val="0"/>
      <w:marBottom w:val="0"/>
      <w:divBdr>
        <w:top w:val="none" w:sz="0" w:space="0" w:color="auto"/>
        <w:left w:val="none" w:sz="0" w:space="0" w:color="auto"/>
        <w:bottom w:val="none" w:sz="0" w:space="0" w:color="auto"/>
        <w:right w:val="none" w:sz="0" w:space="0" w:color="auto"/>
      </w:divBdr>
    </w:div>
    <w:div w:id="196938640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1C0A5-15C7-4712-A446-B8B1A7EF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3270</Characters>
  <Application>Microsoft Office Word</Application>
  <DocSecurity>4</DocSecurity>
  <Lines>27</Lines>
  <Paragraphs>7</Paragraphs>
  <ScaleCrop>false</ScaleCrop>
  <Company>Microsoft</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2016-11-22T01:05:00Z</cp:lastPrinted>
  <dcterms:created xsi:type="dcterms:W3CDTF">2022-06-21T16:01:00Z</dcterms:created>
  <dcterms:modified xsi:type="dcterms:W3CDTF">2022-06-21T16:01:00Z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