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AC0F44" w:rsidRDefault="001A23F3" w:rsidP="00AC0F44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1A23F3">
        <w:rPr>
          <w:rFonts w:ascii="宋体" w:hAnsi="宋体" w:hint="eastAsia"/>
          <w:b/>
          <w:sz w:val="28"/>
          <w:szCs w:val="28"/>
        </w:rPr>
        <w:t>泰康中证港股通</w:t>
      </w:r>
      <w:r w:rsidR="000D0EE1">
        <w:rPr>
          <w:rFonts w:ascii="宋体" w:hAnsi="宋体"/>
          <w:b/>
          <w:sz w:val="28"/>
          <w:szCs w:val="28"/>
        </w:rPr>
        <w:t>TMT</w:t>
      </w:r>
      <w:r w:rsidR="000D0EE1">
        <w:rPr>
          <w:rFonts w:ascii="宋体" w:hAnsi="宋体" w:hint="eastAsia"/>
          <w:b/>
          <w:sz w:val="28"/>
          <w:szCs w:val="28"/>
        </w:rPr>
        <w:t>主题</w:t>
      </w:r>
      <w:r w:rsidRPr="001A23F3">
        <w:rPr>
          <w:rFonts w:ascii="宋体" w:hAnsi="宋体" w:hint="eastAsia"/>
          <w:b/>
          <w:sz w:val="28"/>
          <w:szCs w:val="28"/>
        </w:rPr>
        <w:t>指数型发起式证券投资基金</w:t>
      </w:r>
      <w:r>
        <w:rPr>
          <w:rFonts w:ascii="宋体" w:hAnsi="宋体"/>
          <w:b/>
          <w:sz w:val="28"/>
          <w:szCs w:val="28"/>
        </w:rPr>
        <w:br/>
      </w:r>
      <w:r w:rsidR="004E7449" w:rsidRPr="004E7449">
        <w:rPr>
          <w:rFonts w:ascii="宋体" w:hAnsi="宋体" w:hint="eastAsia"/>
          <w:b/>
          <w:sz w:val="28"/>
          <w:szCs w:val="28"/>
        </w:rPr>
        <w:t>清算报告</w:t>
      </w:r>
      <w:r w:rsidR="0026258F" w:rsidRPr="005A09D1">
        <w:rPr>
          <w:rFonts w:ascii="宋体" w:hAnsi="宋体" w:hint="eastAsia"/>
          <w:b/>
          <w:sz w:val="28"/>
          <w:szCs w:val="28"/>
        </w:rPr>
        <w:t>提示性公告</w:t>
      </w:r>
    </w:p>
    <w:p w:rsidR="0009418F" w:rsidRPr="005700A6" w:rsidRDefault="0009418F" w:rsidP="0026258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6258F" w:rsidRPr="005A09D1" w:rsidRDefault="001A23F3" w:rsidP="004E744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A23F3">
        <w:rPr>
          <w:rFonts w:ascii="宋体" w:hAnsi="宋体" w:hint="eastAsia"/>
          <w:sz w:val="24"/>
          <w:szCs w:val="24"/>
        </w:rPr>
        <w:t>泰康中证港股通</w:t>
      </w:r>
      <w:r w:rsidR="000D0EE1">
        <w:rPr>
          <w:rFonts w:ascii="宋体" w:hAnsi="宋体" w:hint="eastAsia"/>
          <w:sz w:val="24"/>
          <w:szCs w:val="24"/>
        </w:rPr>
        <w:t>T</w:t>
      </w:r>
      <w:r w:rsidR="000D0EE1">
        <w:rPr>
          <w:rFonts w:ascii="宋体" w:hAnsi="宋体"/>
          <w:sz w:val="24"/>
          <w:szCs w:val="24"/>
        </w:rPr>
        <w:t>MT</w:t>
      </w:r>
      <w:r w:rsidR="000D0EE1">
        <w:rPr>
          <w:rFonts w:ascii="宋体" w:hAnsi="宋体" w:hint="eastAsia"/>
          <w:sz w:val="24"/>
          <w:szCs w:val="24"/>
        </w:rPr>
        <w:t>主题</w:t>
      </w:r>
      <w:r w:rsidRPr="001A23F3">
        <w:rPr>
          <w:rFonts w:ascii="宋体" w:hAnsi="宋体" w:hint="eastAsia"/>
          <w:sz w:val="24"/>
          <w:szCs w:val="24"/>
        </w:rPr>
        <w:t>指数型发起式证券投资基金</w:t>
      </w:r>
      <w:r w:rsidR="004E7449">
        <w:rPr>
          <w:rFonts w:ascii="宋体" w:hAnsi="宋体" w:hint="eastAsia"/>
          <w:sz w:val="24"/>
          <w:szCs w:val="24"/>
        </w:rPr>
        <w:t>自</w:t>
      </w:r>
      <w:r w:rsidR="00646BC4" w:rsidRPr="00646BC4">
        <w:rPr>
          <w:rFonts w:ascii="宋体" w:hAnsi="宋体" w:hint="eastAsia"/>
          <w:sz w:val="24"/>
          <w:szCs w:val="24"/>
        </w:rPr>
        <w:t>2022年</w:t>
      </w:r>
      <w:r w:rsidR="000D0EE1">
        <w:rPr>
          <w:rFonts w:ascii="宋体" w:hAnsi="宋体" w:hint="eastAsia"/>
          <w:sz w:val="24"/>
          <w:szCs w:val="24"/>
        </w:rPr>
        <w:t>4</w:t>
      </w:r>
      <w:r w:rsidR="00646BC4" w:rsidRPr="00646BC4">
        <w:rPr>
          <w:rFonts w:ascii="宋体" w:hAnsi="宋体" w:hint="eastAsia"/>
          <w:sz w:val="24"/>
          <w:szCs w:val="24"/>
        </w:rPr>
        <w:t>月</w:t>
      </w:r>
      <w:r w:rsidR="000D0EE1">
        <w:rPr>
          <w:rFonts w:ascii="宋体" w:hAnsi="宋体" w:hint="eastAsia"/>
          <w:sz w:val="24"/>
          <w:szCs w:val="24"/>
        </w:rPr>
        <w:t>4</w:t>
      </w:r>
      <w:r w:rsidR="00646BC4" w:rsidRPr="00646BC4">
        <w:rPr>
          <w:rFonts w:ascii="宋体" w:hAnsi="宋体" w:hint="eastAsia"/>
          <w:sz w:val="24"/>
          <w:szCs w:val="24"/>
        </w:rPr>
        <w:t>日</w:t>
      </w:r>
      <w:r w:rsidR="004E7449">
        <w:rPr>
          <w:rFonts w:ascii="宋体" w:hAnsi="宋体" w:hint="eastAsia"/>
          <w:sz w:val="24"/>
          <w:szCs w:val="24"/>
        </w:rPr>
        <w:t>进入</w:t>
      </w:r>
      <w:r w:rsidR="004E7449">
        <w:rPr>
          <w:rFonts w:ascii="宋体" w:hAnsi="宋体"/>
          <w:sz w:val="24"/>
          <w:szCs w:val="24"/>
        </w:rPr>
        <w:t>清算期。</w:t>
      </w:r>
      <w:r w:rsidR="004E7449">
        <w:rPr>
          <w:rFonts w:ascii="宋体" w:hAnsi="宋体" w:hint="eastAsia"/>
          <w:sz w:val="24"/>
          <w:szCs w:val="24"/>
        </w:rPr>
        <w:t>清算报告</w:t>
      </w:r>
      <w:r w:rsidR="004E7449">
        <w:rPr>
          <w:rFonts w:ascii="宋体" w:hAnsi="宋体"/>
          <w:sz w:val="24"/>
          <w:szCs w:val="24"/>
        </w:rPr>
        <w:t>全文于</w:t>
      </w:r>
      <w:r w:rsidR="00646BC4">
        <w:rPr>
          <w:rFonts w:ascii="宋体" w:hAnsi="宋体" w:hint="eastAsia"/>
          <w:sz w:val="24"/>
          <w:szCs w:val="24"/>
        </w:rPr>
        <w:t>202</w:t>
      </w:r>
      <w:r w:rsidR="00646BC4">
        <w:rPr>
          <w:rFonts w:ascii="宋体" w:hAnsi="宋体"/>
          <w:sz w:val="24"/>
          <w:szCs w:val="24"/>
        </w:rPr>
        <w:t>2</w:t>
      </w:r>
      <w:r w:rsidR="00646BC4">
        <w:rPr>
          <w:rFonts w:ascii="宋体" w:hAnsi="宋体" w:hint="eastAsia"/>
          <w:sz w:val="24"/>
          <w:szCs w:val="24"/>
        </w:rPr>
        <w:t>年</w:t>
      </w:r>
      <w:r w:rsidR="00D20B5A">
        <w:rPr>
          <w:rFonts w:ascii="宋体" w:hAnsi="宋体"/>
          <w:sz w:val="24"/>
          <w:szCs w:val="24"/>
        </w:rPr>
        <w:t>5</w:t>
      </w:r>
      <w:r w:rsidR="004E7449">
        <w:rPr>
          <w:rFonts w:ascii="宋体" w:hAnsi="宋体"/>
          <w:sz w:val="24"/>
          <w:szCs w:val="24"/>
        </w:rPr>
        <w:t>月</w:t>
      </w:r>
      <w:r w:rsidR="00D20B5A">
        <w:rPr>
          <w:rFonts w:ascii="宋体" w:hAnsi="宋体"/>
          <w:sz w:val="24"/>
          <w:szCs w:val="24"/>
        </w:rPr>
        <w:t>31</w:t>
      </w:r>
      <w:r w:rsidR="004E7449">
        <w:rPr>
          <w:rFonts w:ascii="宋体" w:hAnsi="宋体"/>
          <w:sz w:val="24"/>
          <w:szCs w:val="24"/>
        </w:rPr>
        <w:t>日</w:t>
      </w:r>
      <w:r w:rsidR="0026258F" w:rsidRPr="005A09D1">
        <w:rPr>
          <w:rFonts w:ascii="宋体" w:hAnsi="宋体" w:hint="eastAsia"/>
          <w:sz w:val="24"/>
          <w:szCs w:val="24"/>
        </w:rPr>
        <w:t>在本公司网站（</w:t>
      </w:r>
      <w:r w:rsidR="0009418F" w:rsidRPr="005A09D1">
        <w:rPr>
          <w:rFonts w:ascii="宋体" w:hAnsi="宋体"/>
          <w:sz w:val="24"/>
          <w:szCs w:val="24"/>
        </w:rPr>
        <w:t>www.tkfunds.com.cn</w:t>
      </w:r>
      <w:r w:rsidR="0026258F" w:rsidRPr="005A09D1">
        <w:rPr>
          <w:rFonts w:ascii="宋体" w:hAnsi="宋体" w:hint="eastAsia"/>
          <w:sz w:val="24"/>
          <w:szCs w:val="24"/>
        </w:rPr>
        <w:t>）和中国证监会基金电子披露网站（</w:t>
      </w:r>
      <w:r w:rsidR="0009418F" w:rsidRPr="005A09D1">
        <w:rPr>
          <w:rFonts w:ascii="宋体" w:hAnsi="宋体"/>
          <w:sz w:val="24"/>
          <w:szCs w:val="24"/>
        </w:rPr>
        <w:t>http://eid.csrc.gov.cn/fund</w:t>
      </w:r>
      <w:r w:rsidR="0026258F" w:rsidRPr="005A09D1">
        <w:rPr>
          <w:rFonts w:ascii="宋体" w:hAnsi="宋体" w:hint="eastAsia"/>
          <w:sz w:val="24"/>
          <w:szCs w:val="24"/>
        </w:rPr>
        <w:t>）披露，供投资者查阅。如有疑问可拨打本公司客服电话（</w:t>
      </w:r>
      <w:r w:rsidR="0009418F" w:rsidRPr="005A09D1">
        <w:rPr>
          <w:rFonts w:ascii="宋体" w:hAnsi="宋体"/>
          <w:sz w:val="24"/>
          <w:szCs w:val="24"/>
        </w:rPr>
        <w:t>400-18-95522</w:t>
      </w:r>
      <w:r w:rsidR="0026258F" w:rsidRPr="005A09D1">
        <w:rPr>
          <w:rFonts w:ascii="宋体" w:hAnsi="宋体" w:hint="eastAsia"/>
          <w:sz w:val="24"/>
          <w:szCs w:val="24"/>
        </w:rPr>
        <w:t>）咨询。</w:t>
      </w:r>
    </w:p>
    <w:p w:rsidR="0026258F" w:rsidRPr="005A09D1" w:rsidRDefault="0026258F" w:rsidP="00AC0F4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6258F" w:rsidRPr="005A09D1" w:rsidRDefault="0026258F" w:rsidP="005A09D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A09D1">
        <w:rPr>
          <w:rFonts w:ascii="宋体" w:hAnsi="宋体" w:hint="eastAsia"/>
          <w:sz w:val="24"/>
          <w:szCs w:val="24"/>
        </w:rPr>
        <w:t>特此公告。</w:t>
      </w:r>
    </w:p>
    <w:p w:rsidR="00053956" w:rsidRPr="005A09D1" w:rsidRDefault="00053956" w:rsidP="005A09D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5E7F50" w:rsidRPr="005A09D1" w:rsidRDefault="005E7F50" w:rsidP="005A09D1">
      <w:pPr>
        <w:adjustRightInd w:val="0"/>
        <w:snapToGrid w:val="0"/>
        <w:spacing w:line="360" w:lineRule="auto"/>
        <w:ind w:firstLine="200"/>
        <w:jc w:val="right"/>
        <w:rPr>
          <w:rFonts w:ascii="宋体" w:hAnsi="宋体"/>
          <w:sz w:val="24"/>
          <w:szCs w:val="24"/>
        </w:rPr>
      </w:pPr>
      <w:r w:rsidRPr="005A09D1">
        <w:rPr>
          <w:rFonts w:ascii="宋体" w:hAnsi="宋体" w:hint="eastAsia"/>
          <w:sz w:val="24"/>
          <w:szCs w:val="24"/>
        </w:rPr>
        <w:t>泰康资产管理有限责任公司</w:t>
      </w:r>
    </w:p>
    <w:p w:rsidR="005700A6" w:rsidRPr="005A09D1" w:rsidRDefault="000D0EE1" w:rsidP="005A09D1">
      <w:pPr>
        <w:adjustRightInd w:val="0"/>
        <w:snapToGrid w:val="0"/>
        <w:spacing w:line="360" w:lineRule="auto"/>
        <w:ind w:firstLine="200"/>
        <w:jc w:val="right"/>
        <w:rPr>
          <w:rFonts w:ascii="宋体" w:hAnsi="宋体"/>
          <w:sz w:val="24"/>
          <w:szCs w:val="24"/>
        </w:rPr>
      </w:pPr>
      <w:r w:rsidRPr="005A09D1"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2</w:t>
      </w:r>
      <w:r w:rsidRPr="005A09D1">
        <w:rPr>
          <w:rFonts w:ascii="宋体" w:hAnsi="宋体"/>
          <w:sz w:val="24"/>
          <w:szCs w:val="24"/>
        </w:rPr>
        <w:t>年</w:t>
      </w:r>
      <w:r w:rsidR="00D20B5A">
        <w:rPr>
          <w:rFonts w:ascii="宋体" w:hAnsi="宋体"/>
          <w:sz w:val="24"/>
          <w:szCs w:val="24"/>
        </w:rPr>
        <w:t>5</w:t>
      </w:r>
      <w:r w:rsidR="005700A6" w:rsidRPr="005A09D1">
        <w:rPr>
          <w:rFonts w:ascii="宋体" w:hAnsi="宋体"/>
          <w:sz w:val="24"/>
          <w:szCs w:val="24"/>
        </w:rPr>
        <w:t>月</w:t>
      </w:r>
      <w:r w:rsidR="00D20B5A">
        <w:rPr>
          <w:rFonts w:ascii="宋体" w:hAnsi="宋体"/>
          <w:sz w:val="24"/>
          <w:szCs w:val="24"/>
        </w:rPr>
        <w:t>31</w:t>
      </w:r>
      <w:r w:rsidR="005700A6" w:rsidRPr="005A09D1">
        <w:rPr>
          <w:rFonts w:ascii="宋体" w:hAnsi="宋体"/>
          <w:sz w:val="24"/>
          <w:szCs w:val="24"/>
        </w:rPr>
        <w:t>日</w:t>
      </w:r>
    </w:p>
    <w:p w:rsidR="00D31973" w:rsidRPr="00053956" w:rsidRDefault="00D31973" w:rsidP="00053956">
      <w:pPr>
        <w:spacing w:line="360" w:lineRule="auto"/>
        <w:jc w:val="right"/>
        <w:rPr>
          <w:rFonts w:ascii="宋体" w:hAnsi="宋体"/>
          <w:sz w:val="18"/>
          <w:szCs w:val="21"/>
        </w:rPr>
      </w:pPr>
    </w:p>
    <w:sectPr w:rsidR="00D31973" w:rsidRPr="00053956" w:rsidSect="00E40E01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F1" w:rsidRDefault="006D75F1" w:rsidP="00101E14">
      <w:r>
        <w:separator/>
      </w:r>
    </w:p>
  </w:endnote>
  <w:endnote w:type="continuationSeparator" w:id="0">
    <w:p w:rsidR="006D75F1" w:rsidRDefault="006D75F1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50" w:rsidRDefault="005E7F50" w:rsidP="005E7F50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E40E01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E40E01">
      <w:fldChar w:fldCharType="separate"/>
    </w:r>
    <w:r w:rsidR="004812E6">
      <w:rPr>
        <w:noProof/>
      </w:rPr>
      <w:t>1</w:t>
    </w:r>
    <w:r w:rsidR="00E40E0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812E6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F1" w:rsidRDefault="006D75F1" w:rsidP="00101E14">
      <w:r>
        <w:separator/>
      </w:r>
    </w:p>
  </w:footnote>
  <w:footnote w:type="continuationSeparator" w:id="0">
    <w:p w:rsidR="006D75F1" w:rsidRDefault="006D75F1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50" w:rsidRPr="00662A75" w:rsidRDefault="005E7F50" w:rsidP="005700A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956"/>
    <w:rsid w:val="0006515E"/>
    <w:rsid w:val="0008723A"/>
    <w:rsid w:val="0009042C"/>
    <w:rsid w:val="0009418F"/>
    <w:rsid w:val="000A10ED"/>
    <w:rsid w:val="000A1398"/>
    <w:rsid w:val="000C5958"/>
    <w:rsid w:val="000D0EE1"/>
    <w:rsid w:val="000E451A"/>
    <w:rsid w:val="000E4534"/>
    <w:rsid w:val="000E66A1"/>
    <w:rsid w:val="00101E14"/>
    <w:rsid w:val="00162721"/>
    <w:rsid w:val="00172A27"/>
    <w:rsid w:val="00191564"/>
    <w:rsid w:val="001A23F3"/>
    <w:rsid w:val="00245C2A"/>
    <w:rsid w:val="0025148B"/>
    <w:rsid w:val="0025356C"/>
    <w:rsid w:val="0026258F"/>
    <w:rsid w:val="00291063"/>
    <w:rsid w:val="002C22FE"/>
    <w:rsid w:val="002C6DE2"/>
    <w:rsid w:val="0036283F"/>
    <w:rsid w:val="003C4570"/>
    <w:rsid w:val="003E1A9C"/>
    <w:rsid w:val="004465E2"/>
    <w:rsid w:val="004812E6"/>
    <w:rsid w:val="00485ACE"/>
    <w:rsid w:val="004E7449"/>
    <w:rsid w:val="00542E4C"/>
    <w:rsid w:val="005700A6"/>
    <w:rsid w:val="00586DD7"/>
    <w:rsid w:val="005A09D1"/>
    <w:rsid w:val="005E7F50"/>
    <w:rsid w:val="00615B6A"/>
    <w:rsid w:val="006445A1"/>
    <w:rsid w:val="00646BC4"/>
    <w:rsid w:val="00662A75"/>
    <w:rsid w:val="006D75F1"/>
    <w:rsid w:val="00732F09"/>
    <w:rsid w:val="00747392"/>
    <w:rsid w:val="00762091"/>
    <w:rsid w:val="007817FE"/>
    <w:rsid w:val="007D3D73"/>
    <w:rsid w:val="007E3BE9"/>
    <w:rsid w:val="00802D35"/>
    <w:rsid w:val="00812E7C"/>
    <w:rsid w:val="0083110A"/>
    <w:rsid w:val="0087056B"/>
    <w:rsid w:val="00882222"/>
    <w:rsid w:val="008975D3"/>
    <w:rsid w:val="008B1962"/>
    <w:rsid w:val="008B75FC"/>
    <w:rsid w:val="00904A3D"/>
    <w:rsid w:val="00911706"/>
    <w:rsid w:val="00913FDE"/>
    <w:rsid w:val="00923856"/>
    <w:rsid w:val="0095385B"/>
    <w:rsid w:val="009B3388"/>
    <w:rsid w:val="009C52B6"/>
    <w:rsid w:val="00AC0F44"/>
    <w:rsid w:val="00AF214D"/>
    <w:rsid w:val="00B47712"/>
    <w:rsid w:val="00BB2184"/>
    <w:rsid w:val="00BD019E"/>
    <w:rsid w:val="00BF6EB9"/>
    <w:rsid w:val="00C107E4"/>
    <w:rsid w:val="00C120CA"/>
    <w:rsid w:val="00C17287"/>
    <w:rsid w:val="00C244D5"/>
    <w:rsid w:val="00C259F2"/>
    <w:rsid w:val="00C25E4E"/>
    <w:rsid w:val="00C4138D"/>
    <w:rsid w:val="00CD107F"/>
    <w:rsid w:val="00CD7F44"/>
    <w:rsid w:val="00D11A52"/>
    <w:rsid w:val="00D20B5A"/>
    <w:rsid w:val="00D31973"/>
    <w:rsid w:val="00D372FB"/>
    <w:rsid w:val="00D8620D"/>
    <w:rsid w:val="00D928DC"/>
    <w:rsid w:val="00DB12AE"/>
    <w:rsid w:val="00DE7892"/>
    <w:rsid w:val="00E04BD3"/>
    <w:rsid w:val="00E10D4E"/>
    <w:rsid w:val="00E306D5"/>
    <w:rsid w:val="00E35F8A"/>
    <w:rsid w:val="00E40E01"/>
    <w:rsid w:val="00E63336"/>
    <w:rsid w:val="00E75C2E"/>
    <w:rsid w:val="00E82131"/>
    <w:rsid w:val="00EA2168"/>
    <w:rsid w:val="00F112FE"/>
    <w:rsid w:val="00F130CA"/>
    <w:rsid w:val="00F21849"/>
    <w:rsid w:val="00F27DA6"/>
    <w:rsid w:val="00F417DB"/>
    <w:rsid w:val="00F5500B"/>
    <w:rsid w:val="00FA1314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0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E40E0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40E01"/>
    <w:rPr>
      <w:vertAlign w:val="superscript"/>
    </w:rPr>
  </w:style>
  <w:style w:type="character" w:customStyle="1" w:styleId="Char">
    <w:name w:val="页眉 Char"/>
    <w:link w:val="a4"/>
    <w:uiPriority w:val="99"/>
    <w:rsid w:val="00E40E01"/>
    <w:rPr>
      <w:kern w:val="2"/>
      <w:sz w:val="18"/>
    </w:rPr>
  </w:style>
  <w:style w:type="character" w:customStyle="1" w:styleId="Char0">
    <w:name w:val="脚注文本 Char"/>
    <w:link w:val="a5"/>
    <w:rsid w:val="00E40E01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E40E01"/>
    <w:rPr>
      <w:kern w:val="2"/>
      <w:sz w:val="18"/>
    </w:rPr>
  </w:style>
  <w:style w:type="character" w:customStyle="1" w:styleId="2Char">
    <w:name w:val="标题 2 Char"/>
    <w:link w:val="2"/>
    <w:rsid w:val="00E40E01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uiPriority w:val="99"/>
    <w:rsid w:val="00E4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rsid w:val="00E40E01"/>
    <w:pPr>
      <w:shd w:val="clear" w:color="auto" w:fill="000080"/>
    </w:pPr>
  </w:style>
  <w:style w:type="paragraph" w:styleId="a6">
    <w:name w:val="footer"/>
    <w:basedOn w:val="a"/>
    <w:link w:val="Char1"/>
    <w:rsid w:val="00E40E0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rsid w:val="00E40E01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Char"/>
    <w:basedOn w:val="a"/>
    <w:rsid w:val="00E40E01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F112F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F112FE"/>
    <w:rPr>
      <w:kern w:val="2"/>
      <w:sz w:val="18"/>
      <w:szCs w:val="18"/>
    </w:rPr>
  </w:style>
  <w:style w:type="paragraph" w:customStyle="1" w:styleId="-">
    <w:name w:val="！封面-大标题"/>
    <w:basedOn w:val="a"/>
    <w:qFormat/>
    <w:rsid w:val="00662A75"/>
    <w:pPr>
      <w:jc w:val="center"/>
    </w:pPr>
    <w:rPr>
      <w:rFonts w:ascii="Times New Roman" w:hAnsi="Times New Roman"/>
      <w:b/>
      <w:bCs/>
      <w:sz w:val="48"/>
      <w:szCs w:val="48"/>
    </w:rPr>
  </w:style>
  <w:style w:type="character" w:styleId="a9">
    <w:name w:val="annotation reference"/>
    <w:uiPriority w:val="99"/>
    <w:semiHidden/>
    <w:unhideWhenUsed/>
    <w:rsid w:val="00D8620D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D8620D"/>
    <w:pPr>
      <w:jc w:val="left"/>
    </w:pPr>
  </w:style>
  <w:style w:type="character" w:customStyle="1" w:styleId="Char4">
    <w:name w:val="批注文字 Char"/>
    <w:link w:val="aa"/>
    <w:uiPriority w:val="99"/>
    <w:semiHidden/>
    <w:rsid w:val="00D8620D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D8620D"/>
    <w:rPr>
      <w:b/>
      <w:bCs/>
    </w:rPr>
  </w:style>
  <w:style w:type="character" w:customStyle="1" w:styleId="Char5">
    <w:name w:val="批注主题 Char"/>
    <w:link w:val="ab"/>
    <w:uiPriority w:val="99"/>
    <w:semiHidden/>
    <w:rsid w:val="00D8620D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8BB-6540-4CF9-ABBA-3750E6D6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2022-05-30T16:01:00Z</dcterms:created>
  <dcterms:modified xsi:type="dcterms:W3CDTF">2022-05-30T16:01:00Z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