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F3" w:rsidRDefault="006512C9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长安鑫瑞科技先锋</w:t>
      </w:r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6</w:t>
      </w:r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个月定期开放混合型证券投资基金</w:t>
      </w:r>
      <w:r>
        <w:rPr>
          <w:rFonts w:asciiTheme="minorEastAsia" w:hAnsiTheme="minorEastAsia"/>
          <w:b/>
          <w:color w:val="000000" w:themeColor="text1"/>
          <w:sz w:val="30"/>
          <w:szCs w:val="30"/>
        </w:rPr>
        <w:t>招募</w:t>
      </w:r>
    </w:p>
    <w:p w:rsidR="00730DF3" w:rsidRDefault="006512C9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hAnsiTheme="minorEastAsia"/>
          <w:b/>
          <w:color w:val="000000" w:themeColor="text1"/>
          <w:sz w:val="30"/>
          <w:szCs w:val="30"/>
        </w:rPr>
        <w:t>说明书</w:t>
      </w:r>
      <w:bookmarkStart w:id="0" w:name="_GoBack"/>
      <w:bookmarkEnd w:id="0"/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以及</w:t>
      </w:r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基金</w:t>
      </w:r>
      <w:r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产品资料概要更新的提示性公告</w:t>
      </w:r>
    </w:p>
    <w:p w:rsidR="00730DF3" w:rsidRDefault="00730DF3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730DF3" w:rsidRDefault="006512C9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长安鑫瑞科技先锋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6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个月定期开放混合型证券投资基金招募说明书更新全文以及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产品资料概要更新于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31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日在本公司网站（</w:t>
      </w:r>
      <w:r>
        <w:rPr>
          <w:rFonts w:asciiTheme="minorEastAsia" w:hAnsiTheme="minorEastAsia"/>
          <w:color w:val="000000" w:themeColor="text1"/>
          <w:sz w:val="24"/>
          <w:szCs w:val="24"/>
        </w:rPr>
        <w:t>www.changanfunds.com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）和中国证监会基金电子</w:t>
      </w:r>
      <w:r>
        <w:rPr>
          <w:rFonts w:asciiTheme="minorEastAsia" w:hAnsiTheme="minorEastAsia"/>
          <w:color w:val="000000" w:themeColor="text1"/>
          <w:sz w:val="24"/>
          <w:szCs w:val="24"/>
        </w:rPr>
        <w:t>披露网站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>
          <w:rPr>
            <w:rStyle w:val="a9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>
        <w:rPr>
          <w:rFonts w:asciiTheme="minorEastAsia" w:hAnsiTheme="minorEastAsia" w:hint="eastAsia"/>
          <w:color w:val="000000" w:themeColor="text1"/>
          <w:sz w:val="24"/>
          <w:szCs w:val="24"/>
        </w:rPr>
        <w:t>）披露</w:t>
      </w:r>
      <w:r>
        <w:rPr>
          <w:rFonts w:asciiTheme="minorEastAsia" w:hAnsiTheme="minorEastAsia"/>
          <w:color w:val="000000" w:themeColor="text1"/>
          <w:sz w:val="24"/>
          <w:szCs w:val="24"/>
        </w:rPr>
        <w:t>，供投资者查阅。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400-820-9688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730DF3" w:rsidRDefault="006512C9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</w:t>
      </w:r>
      <w:r>
        <w:rPr>
          <w:rFonts w:asciiTheme="minorEastAsia" w:hAnsiTheme="minorEastAsia"/>
          <w:color w:val="000000" w:themeColor="text1"/>
          <w:sz w:val="24"/>
          <w:szCs w:val="24"/>
        </w:rPr>
        <w:t>用、勤勉尽责的原则管理和运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用</w:t>
      </w:r>
      <w:r>
        <w:rPr>
          <w:rFonts w:asciiTheme="minorEastAsia" w:hAnsiTheme="minorEastAsia"/>
          <w:color w:val="000000" w:themeColor="text1"/>
          <w:sz w:val="24"/>
          <w:szCs w:val="24"/>
        </w:rPr>
        <w:t>基金资产，但不保证本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>
        <w:rPr>
          <w:rFonts w:asciiTheme="minorEastAsia" w:hAnsiTheme="minorEastAsia"/>
          <w:color w:val="000000" w:themeColor="text1"/>
          <w:sz w:val="24"/>
          <w:szCs w:val="24"/>
        </w:rPr>
        <w:t>一定盈利，也不保证最低收益。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请充分了解本基金的风险收益</w:t>
      </w:r>
      <w:r>
        <w:rPr>
          <w:rFonts w:asciiTheme="minorEastAsia" w:hAnsiTheme="minorEastAsia"/>
          <w:color w:val="000000" w:themeColor="text1"/>
          <w:sz w:val="24"/>
          <w:szCs w:val="24"/>
        </w:rPr>
        <w:t>特征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，审慎做出投资决定。</w:t>
      </w:r>
    </w:p>
    <w:p w:rsidR="00730DF3" w:rsidRDefault="006512C9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730DF3" w:rsidRDefault="00730DF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730DF3" w:rsidRDefault="00730DF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730DF3" w:rsidRDefault="006512C9">
      <w:pPr>
        <w:spacing w:line="540" w:lineRule="exact"/>
        <w:ind w:right="320"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长安基金管理有限</w:t>
      </w:r>
      <w:r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730DF3" w:rsidRDefault="006512C9">
      <w:pPr>
        <w:spacing w:line="540" w:lineRule="exact"/>
        <w:ind w:right="520"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/>
          <w:color w:val="000000" w:themeColor="text1"/>
          <w:sz w:val="24"/>
          <w:szCs w:val="24"/>
        </w:rPr>
        <w:t>年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>
        <w:rPr>
          <w:rFonts w:asciiTheme="minorEastAsia" w:hAnsiTheme="minorEastAsia"/>
          <w:color w:val="000000" w:themeColor="text1"/>
          <w:sz w:val="24"/>
          <w:szCs w:val="24"/>
        </w:rPr>
        <w:t>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31</w:t>
      </w:r>
      <w:r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p w:rsidR="00730DF3" w:rsidRDefault="00730DF3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730DF3" w:rsidSect="00730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F3" w:rsidRDefault="00730DF3" w:rsidP="00730DF3">
      <w:r>
        <w:separator/>
      </w:r>
    </w:p>
  </w:endnote>
  <w:endnote w:type="continuationSeparator" w:id="0">
    <w:p w:rsidR="00730DF3" w:rsidRDefault="00730DF3" w:rsidP="00730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F3" w:rsidRDefault="00730D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730DF3" w:rsidRDefault="00730DF3">
        <w:pPr>
          <w:pStyle w:val="a5"/>
          <w:jc w:val="center"/>
        </w:pPr>
        <w:r>
          <w:fldChar w:fldCharType="begin"/>
        </w:r>
        <w:r w:rsidR="006512C9">
          <w:instrText>PAGE   \* MERGEFORMAT</w:instrText>
        </w:r>
        <w:r>
          <w:fldChar w:fldCharType="separate"/>
        </w:r>
        <w:r w:rsidR="006512C9">
          <w:rPr>
            <w:lang w:val="zh-CN"/>
          </w:rPr>
          <w:t>2</w:t>
        </w:r>
        <w:r>
          <w:fldChar w:fldCharType="end"/>
        </w:r>
      </w:p>
    </w:sdtContent>
  </w:sdt>
  <w:p w:rsidR="00730DF3" w:rsidRDefault="00730D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730DF3" w:rsidRDefault="00730DF3">
        <w:pPr>
          <w:pStyle w:val="a5"/>
          <w:jc w:val="center"/>
        </w:pPr>
        <w:r>
          <w:fldChar w:fldCharType="begin"/>
        </w:r>
        <w:r w:rsidR="006512C9">
          <w:instrText>PAGE   \* MERGEFORMAT</w:instrText>
        </w:r>
        <w:r>
          <w:fldChar w:fldCharType="separate"/>
        </w:r>
        <w:r w:rsidR="006512C9" w:rsidRPr="006512C9">
          <w:rPr>
            <w:noProof/>
            <w:lang w:val="zh-CN"/>
          </w:rPr>
          <w:t>1</w:t>
        </w:r>
        <w:r>
          <w:fldChar w:fldCharType="end"/>
        </w:r>
      </w:p>
    </w:sdtContent>
  </w:sdt>
  <w:p w:rsidR="00730DF3" w:rsidRDefault="00730D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F3" w:rsidRDefault="00730DF3" w:rsidP="00730DF3">
      <w:r>
        <w:separator/>
      </w:r>
    </w:p>
  </w:footnote>
  <w:footnote w:type="continuationSeparator" w:id="0">
    <w:p w:rsidR="00730DF3" w:rsidRDefault="00730DF3" w:rsidP="00730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F3" w:rsidRDefault="00730D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F3" w:rsidRDefault="00730DF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F3" w:rsidRDefault="00730D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420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0F6A95"/>
    <w:rsid w:val="001039BC"/>
    <w:rsid w:val="0011594D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02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2BAD"/>
    <w:rsid w:val="001F533E"/>
    <w:rsid w:val="00210DA4"/>
    <w:rsid w:val="0021172E"/>
    <w:rsid w:val="00214489"/>
    <w:rsid w:val="00221DE2"/>
    <w:rsid w:val="00234298"/>
    <w:rsid w:val="00242B26"/>
    <w:rsid w:val="002471D4"/>
    <w:rsid w:val="00253326"/>
    <w:rsid w:val="00261CDE"/>
    <w:rsid w:val="0026276F"/>
    <w:rsid w:val="00276CA4"/>
    <w:rsid w:val="002823E9"/>
    <w:rsid w:val="00282A7F"/>
    <w:rsid w:val="00284E14"/>
    <w:rsid w:val="00285301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080C"/>
    <w:rsid w:val="003D32D7"/>
    <w:rsid w:val="003E4BB8"/>
    <w:rsid w:val="003F4E13"/>
    <w:rsid w:val="003F6960"/>
    <w:rsid w:val="0040020D"/>
    <w:rsid w:val="00405ADB"/>
    <w:rsid w:val="00412295"/>
    <w:rsid w:val="004254EE"/>
    <w:rsid w:val="00430D19"/>
    <w:rsid w:val="00433480"/>
    <w:rsid w:val="0043655D"/>
    <w:rsid w:val="004365BD"/>
    <w:rsid w:val="00437D86"/>
    <w:rsid w:val="00441246"/>
    <w:rsid w:val="00441E0B"/>
    <w:rsid w:val="0044253A"/>
    <w:rsid w:val="00452A46"/>
    <w:rsid w:val="00454581"/>
    <w:rsid w:val="00454978"/>
    <w:rsid w:val="0045694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52E"/>
    <w:rsid w:val="004A0E45"/>
    <w:rsid w:val="004A54A6"/>
    <w:rsid w:val="004B1105"/>
    <w:rsid w:val="004B7855"/>
    <w:rsid w:val="004C3109"/>
    <w:rsid w:val="004C44C4"/>
    <w:rsid w:val="004C625A"/>
    <w:rsid w:val="004C6355"/>
    <w:rsid w:val="004E1D5E"/>
    <w:rsid w:val="004E630B"/>
    <w:rsid w:val="004F7313"/>
    <w:rsid w:val="00500309"/>
    <w:rsid w:val="005158A6"/>
    <w:rsid w:val="0052094C"/>
    <w:rsid w:val="00534A41"/>
    <w:rsid w:val="0053650E"/>
    <w:rsid w:val="00542535"/>
    <w:rsid w:val="00544E6E"/>
    <w:rsid w:val="00547910"/>
    <w:rsid w:val="00551033"/>
    <w:rsid w:val="00556AE0"/>
    <w:rsid w:val="00560AC4"/>
    <w:rsid w:val="00563FE4"/>
    <w:rsid w:val="00567A02"/>
    <w:rsid w:val="005711D9"/>
    <w:rsid w:val="005751C6"/>
    <w:rsid w:val="00582D8F"/>
    <w:rsid w:val="005837B0"/>
    <w:rsid w:val="005925FA"/>
    <w:rsid w:val="00596AC1"/>
    <w:rsid w:val="005A1286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E69"/>
    <w:rsid w:val="005E0F00"/>
    <w:rsid w:val="005F4D9C"/>
    <w:rsid w:val="005F7E5C"/>
    <w:rsid w:val="00604996"/>
    <w:rsid w:val="00605B67"/>
    <w:rsid w:val="0061300F"/>
    <w:rsid w:val="006163B1"/>
    <w:rsid w:val="00616874"/>
    <w:rsid w:val="0062589F"/>
    <w:rsid w:val="00626EA8"/>
    <w:rsid w:val="00641CEA"/>
    <w:rsid w:val="00644750"/>
    <w:rsid w:val="0065080E"/>
    <w:rsid w:val="006512C9"/>
    <w:rsid w:val="00655229"/>
    <w:rsid w:val="00656B0C"/>
    <w:rsid w:val="0066050D"/>
    <w:rsid w:val="00662904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0DF3"/>
    <w:rsid w:val="007315E0"/>
    <w:rsid w:val="0074144B"/>
    <w:rsid w:val="00741A3E"/>
    <w:rsid w:val="007443C2"/>
    <w:rsid w:val="00754F2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A5B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44F1"/>
    <w:rsid w:val="00847A69"/>
    <w:rsid w:val="00851BE3"/>
    <w:rsid w:val="008619E1"/>
    <w:rsid w:val="00866E5A"/>
    <w:rsid w:val="008721DF"/>
    <w:rsid w:val="008738A9"/>
    <w:rsid w:val="00874E2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691A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57195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1B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781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76918"/>
    <w:rsid w:val="00A81D7B"/>
    <w:rsid w:val="00A85A9A"/>
    <w:rsid w:val="00A87DCB"/>
    <w:rsid w:val="00AB49A1"/>
    <w:rsid w:val="00AC1161"/>
    <w:rsid w:val="00AD18DD"/>
    <w:rsid w:val="00AD562B"/>
    <w:rsid w:val="00AD6C97"/>
    <w:rsid w:val="00AE3F47"/>
    <w:rsid w:val="00AE69BF"/>
    <w:rsid w:val="00AF7347"/>
    <w:rsid w:val="00B014DF"/>
    <w:rsid w:val="00B11B77"/>
    <w:rsid w:val="00B12615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D92"/>
    <w:rsid w:val="00BA7A5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2B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9E0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476"/>
    <w:rsid w:val="00D919AF"/>
    <w:rsid w:val="00D937BD"/>
    <w:rsid w:val="00DA2D7C"/>
    <w:rsid w:val="00DB6F0A"/>
    <w:rsid w:val="00DC52E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9E2"/>
    <w:rsid w:val="00E7407A"/>
    <w:rsid w:val="00E81A0A"/>
    <w:rsid w:val="00E85097"/>
    <w:rsid w:val="00E964F7"/>
    <w:rsid w:val="00EA6F84"/>
    <w:rsid w:val="00EA74DA"/>
    <w:rsid w:val="00EB4600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44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4AC559E0"/>
    <w:rsid w:val="75D4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730DF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730DF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0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30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730DF3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730DF3"/>
    <w:rPr>
      <w:b/>
      <w:bCs/>
    </w:rPr>
  </w:style>
  <w:style w:type="character" w:styleId="a9">
    <w:name w:val="Hyperlink"/>
    <w:basedOn w:val="a0"/>
    <w:uiPriority w:val="99"/>
    <w:unhideWhenUsed/>
    <w:rsid w:val="00730DF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30DF3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730DF3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730DF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0DF3"/>
    <w:rPr>
      <w:sz w:val="18"/>
      <w:szCs w:val="18"/>
    </w:rPr>
  </w:style>
  <w:style w:type="paragraph" w:styleId="ac">
    <w:name w:val="List Paragraph"/>
    <w:basedOn w:val="a"/>
    <w:uiPriority w:val="34"/>
    <w:qFormat/>
    <w:rsid w:val="00730DF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730DF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730DF3"/>
  </w:style>
  <w:style w:type="character" w:customStyle="1" w:styleId="Char4">
    <w:name w:val="批注主题 Char"/>
    <w:basedOn w:val="Char"/>
    <w:link w:val="a8"/>
    <w:uiPriority w:val="99"/>
    <w:semiHidden/>
    <w:rsid w:val="00730DF3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730D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1A44CE-F5A3-4D9B-9D55-E40D18B4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4</DocSecurity>
  <Lines>2</Lines>
  <Paragraphs>1</Paragraphs>
  <ScaleCrop>false</ScaleCrop>
  <Company>CNSTOCK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2022-05-30T16:03:00Z</dcterms:created>
  <dcterms:modified xsi:type="dcterms:W3CDTF">2022-05-30T16:03:00Z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CBAD1526490A4794A731557F57456C3B</vt:lpwstr>
  </property>
</Properties>
</file>