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E2" w:rsidRDefault="005547E2">
      <w:pPr>
        <w:jc w:val="center"/>
        <w:rPr>
          <w:rFonts w:ascii="Arial" w:hAnsi="Arial" w:cs="Arial"/>
          <w:b/>
          <w:sz w:val="28"/>
          <w:szCs w:val="28"/>
        </w:rPr>
      </w:pPr>
    </w:p>
    <w:p w:rsidR="005547E2" w:rsidRDefault="005547E2">
      <w:pPr>
        <w:jc w:val="center"/>
        <w:rPr>
          <w:rFonts w:ascii="Arial" w:hAnsi="Arial" w:cs="Arial"/>
          <w:b/>
          <w:sz w:val="28"/>
          <w:szCs w:val="28"/>
        </w:rPr>
      </w:pPr>
    </w:p>
    <w:p w:rsidR="005547E2" w:rsidRDefault="005547E2">
      <w:pPr>
        <w:jc w:val="center"/>
        <w:rPr>
          <w:rFonts w:ascii="Arial" w:hAnsi="Arial" w:cs="Arial"/>
          <w:b/>
          <w:sz w:val="28"/>
          <w:szCs w:val="28"/>
        </w:rPr>
      </w:pPr>
    </w:p>
    <w:p w:rsidR="005547E2" w:rsidRDefault="005547E2">
      <w:pPr>
        <w:jc w:val="center"/>
        <w:rPr>
          <w:rFonts w:ascii="Arial" w:hAnsi="Arial" w:cs="Arial"/>
          <w:b/>
          <w:sz w:val="28"/>
          <w:szCs w:val="28"/>
        </w:rPr>
      </w:pPr>
    </w:p>
    <w:p w:rsidR="005547E2" w:rsidRDefault="005547E2">
      <w:pPr>
        <w:jc w:val="center"/>
        <w:rPr>
          <w:rFonts w:ascii="Arial" w:hAnsi="Arial" w:cs="Arial"/>
          <w:b/>
          <w:sz w:val="28"/>
          <w:szCs w:val="28"/>
        </w:rPr>
      </w:pPr>
      <w:r>
        <w:rPr>
          <w:rFonts w:ascii="Arial" w:hAnsi="Arial" w:cs="Arial"/>
          <w:b/>
          <w:sz w:val="28"/>
          <w:szCs w:val="28"/>
        </w:rPr>
        <w:t xml:space="preserve">  </w:t>
      </w:r>
    </w:p>
    <w:p w:rsidR="005547E2" w:rsidRPr="007F6FC4" w:rsidRDefault="005547E2">
      <w:pPr>
        <w:jc w:val="center"/>
        <w:rPr>
          <w:rFonts w:ascii="Arial" w:hAnsi="Arial" w:cs="Arial"/>
          <w:b/>
          <w:sz w:val="36"/>
          <w:szCs w:val="30"/>
        </w:rPr>
      </w:pPr>
      <w:r w:rsidRPr="007F6FC4">
        <w:rPr>
          <w:rFonts w:ascii="Arial" w:hAnsi="Arial" w:cs="Arial"/>
          <w:b/>
          <w:sz w:val="36"/>
          <w:szCs w:val="30"/>
        </w:rPr>
        <w:t>北信瑞丰</w:t>
      </w:r>
      <w:r w:rsidRPr="007F6FC4">
        <w:rPr>
          <w:rFonts w:ascii="Arial" w:hAnsi="Arial" w:cs="Arial" w:hint="eastAsia"/>
          <w:b/>
          <w:sz w:val="36"/>
          <w:szCs w:val="30"/>
        </w:rPr>
        <w:t>兴瑞</w:t>
      </w:r>
      <w:r w:rsidRPr="007F6FC4">
        <w:rPr>
          <w:rFonts w:ascii="Arial" w:hAnsi="Arial" w:cs="Arial"/>
          <w:b/>
          <w:sz w:val="36"/>
          <w:szCs w:val="30"/>
        </w:rPr>
        <w:t>灵活配置混合型证券投资基金</w:t>
      </w:r>
    </w:p>
    <w:p w:rsidR="005547E2" w:rsidRPr="007F6FC4" w:rsidRDefault="005547E2">
      <w:pPr>
        <w:jc w:val="center"/>
        <w:rPr>
          <w:rFonts w:ascii="Arial" w:hAnsi="Arial" w:cs="Arial"/>
          <w:b/>
          <w:sz w:val="28"/>
          <w:szCs w:val="28"/>
        </w:rPr>
      </w:pPr>
      <w:r w:rsidRPr="007F6FC4">
        <w:rPr>
          <w:rFonts w:ascii="Arial" w:hAnsi="Arial" w:cs="Arial"/>
          <w:b/>
          <w:sz w:val="36"/>
          <w:szCs w:val="30"/>
        </w:rPr>
        <w:t>清算报告</w:t>
      </w:r>
      <w:r w:rsidRPr="007F6FC4">
        <w:rPr>
          <w:rFonts w:ascii="Arial" w:hAnsi="Arial" w:cs="Arial"/>
          <w:b/>
          <w:sz w:val="36"/>
          <w:szCs w:val="30"/>
        </w:rPr>
        <w:t xml:space="preserve"> </w:t>
      </w:r>
    </w:p>
    <w:p w:rsidR="005547E2" w:rsidRPr="007F6FC4" w:rsidRDefault="005547E2">
      <w:pPr>
        <w:jc w:val="center"/>
        <w:rPr>
          <w:rFonts w:ascii="Arial" w:hAnsi="Arial" w:cs="Arial"/>
          <w:b/>
          <w:sz w:val="28"/>
          <w:szCs w:val="28"/>
        </w:rPr>
      </w:pPr>
    </w:p>
    <w:p w:rsidR="005547E2" w:rsidRPr="007F6FC4" w:rsidRDefault="005547E2">
      <w:pPr>
        <w:jc w:val="center"/>
        <w:rPr>
          <w:rFonts w:ascii="Arial" w:hAnsi="Arial" w:cs="Arial"/>
          <w:b/>
          <w:sz w:val="28"/>
          <w:szCs w:val="28"/>
        </w:rPr>
      </w:pPr>
    </w:p>
    <w:p w:rsidR="005547E2" w:rsidRPr="007F6FC4" w:rsidRDefault="005547E2">
      <w:pPr>
        <w:jc w:val="center"/>
        <w:rPr>
          <w:rFonts w:ascii="Arial" w:hAnsi="Arial" w:cs="Arial"/>
          <w:b/>
          <w:sz w:val="28"/>
          <w:szCs w:val="28"/>
        </w:rPr>
      </w:pPr>
    </w:p>
    <w:p w:rsidR="005547E2" w:rsidRPr="007F6FC4" w:rsidRDefault="005547E2">
      <w:pPr>
        <w:jc w:val="center"/>
        <w:rPr>
          <w:rFonts w:ascii="Arial" w:hAnsi="Arial" w:cs="Arial"/>
          <w:b/>
          <w:sz w:val="28"/>
          <w:szCs w:val="28"/>
        </w:rPr>
      </w:pPr>
    </w:p>
    <w:p w:rsidR="005547E2" w:rsidRPr="007F6FC4" w:rsidRDefault="005547E2">
      <w:pPr>
        <w:jc w:val="center"/>
        <w:rPr>
          <w:rFonts w:ascii="Arial" w:hAnsi="Arial" w:cs="Arial"/>
          <w:b/>
          <w:sz w:val="28"/>
          <w:szCs w:val="28"/>
        </w:rPr>
      </w:pPr>
    </w:p>
    <w:p w:rsidR="005547E2" w:rsidRPr="007F6FC4" w:rsidRDefault="005547E2">
      <w:pPr>
        <w:jc w:val="center"/>
        <w:rPr>
          <w:rFonts w:ascii="Arial" w:hAnsi="Arial" w:cs="Arial"/>
          <w:b/>
          <w:sz w:val="28"/>
          <w:szCs w:val="28"/>
        </w:rPr>
      </w:pPr>
    </w:p>
    <w:p w:rsidR="005547E2" w:rsidRPr="007F6FC4" w:rsidRDefault="005547E2">
      <w:pPr>
        <w:jc w:val="center"/>
        <w:rPr>
          <w:rFonts w:ascii="Arial" w:hAnsi="Arial" w:cs="Arial"/>
          <w:b/>
          <w:sz w:val="28"/>
          <w:szCs w:val="28"/>
        </w:rPr>
      </w:pPr>
    </w:p>
    <w:p w:rsidR="005547E2" w:rsidRPr="007F6FC4" w:rsidRDefault="005547E2">
      <w:pPr>
        <w:jc w:val="center"/>
        <w:rPr>
          <w:rFonts w:ascii="Arial" w:hAnsi="Arial" w:cs="Arial"/>
          <w:b/>
          <w:sz w:val="28"/>
          <w:szCs w:val="28"/>
        </w:rPr>
      </w:pPr>
    </w:p>
    <w:p w:rsidR="005547E2" w:rsidRPr="007F6FC4" w:rsidRDefault="005547E2">
      <w:pPr>
        <w:tabs>
          <w:tab w:val="left" w:pos="1276"/>
        </w:tabs>
        <w:jc w:val="left"/>
        <w:rPr>
          <w:rFonts w:ascii="Arial" w:hAnsi="Arial" w:cs="Arial"/>
          <w:sz w:val="28"/>
          <w:szCs w:val="30"/>
        </w:rPr>
      </w:pPr>
      <w:r w:rsidRPr="007F6FC4">
        <w:rPr>
          <w:rFonts w:ascii="Arial" w:hAnsi="Arial" w:cs="Arial"/>
          <w:sz w:val="28"/>
          <w:szCs w:val="30"/>
        </w:rPr>
        <w:tab/>
      </w:r>
      <w:r w:rsidRPr="007F6FC4">
        <w:rPr>
          <w:rFonts w:ascii="Arial" w:hAnsi="Arial" w:cs="Arial"/>
          <w:sz w:val="28"/>
          <w:szCs w:val="30"/>
        </w:rPr>
        <w:t>基金管理人：北信瑞丰基金管理有限公司</w:t>
      </w:r>
    </w:p>
    <w:p w:rsidR="005547E2" w:rsidRPr="007F6FC4" w:rsidRDefault="005547E2">
      <w:pPr>
        <w:tabs>
          <w:tab w:val="left" w:pos="1276"/>
        </w:tabs>
        <w:jc w:val="left"/>
        <w:rPr>
          <w:rFonts w:ascii="Arial" w:hAnsi="Arial" w:cs="Arial"/>
          <w:sz w:val="28"/>
          <w:szCs w:val="30"/>
        </w:rPr>
      </w:pPr>
      <w:r w:rsidRPr="007F6FC4">
        <w:rPr>
          <w:rFonts w:ascii="Arial" w:hAnsi="Arial" w:cs="Arial"/>
          <w:sz w:val="28"/>
          <w:szCs w:val="30"/>
        </w:rPr>
        <w:tab/>
      </w:r>
      <w:r w:rsidRPr="007F6FC4">
        <w:rPr>
          <w:rFonts w:ascii="Arial" w:hAnsi="Arial" w:cs="Arial"/>
          <w:sz w:val="28"/>
          <w:szCs w:val="30"/>
        </w:rPr>
        <w:t>基金托管人：</w:t>
      </w:r>
      <w:r w:rsidRPr="007F6FC4">
        <w:rPr>
          <w:rFonts w:ascii="Arial" w:hAnsi="Arial" w:cs="Arial" w:hint="eastAsia"/>
          <w:sz w:val="28"/>
          <w:szCs w:val="30"/>
        </w:rPr>
        <w:t>交通</w:t>
      </w:r>
      <w:r w:rsidRPr="007F6FC4">
        <w:rPr>
          <w:rFonts w:ascii="Arial" w:hAnsi="Arial" w:cs="Arial"/>
          <w:sz w:val="28"/>
          <w:szCs w:val="30"/>
        </w:rPr>
        <w:t>银行股份有限公司</w:t>
      </w:r>
    </w:p>
    <w:p w:rsidR="005547E2" w:rsidRPr="007F6FC4" w:rsidRDefault="005547E2">
      <w:pPr>
        <w:tabs>
          <w:tab w:val="left" w:pos="1276"/>
        </w:tabs>
        <w:jc w:val="left"/>
        <w:rPr>
          <w:rFonts w:ascii="Arial" w:hAnsi="Arial" w:cs="Arial"/>
          <w:sz w:val="28"/>
          <w:szCs w:val="30"/>
        </w:rPr>
      </w:pPr>
      <w:r w:rsidRPr="007F6FC4">
        <w:rPr>
          <w:rFonts w:ascii="Arial" w:hAnsi="Arial" w:cs="Arial"/>
          <w:sz w:val="28"/>
          <w:szCs w:val="30"/>
        </w:rPr>
        <w:tab/>
      </w:r>
      <w:r w:rsidRPr="007F6FC4">
        <w:rPr>
          <w:rFonts w:ascii="Arial" w:hAnsi="Arial" w:cs="Arial"/>
          <w:sz w:val="28"/>
          <w:szCs w:val="30"/>
        </w:rPr>
        <w:t>清算报告出具日期：</w:t>
      </w:r>
      <w:r w:rsidRPr="007F6FC4">
        <w:rPr>
          <w:rFonts w:ascii="Arial" w:hAnsi="Arial" w:cs="Arial"/>
          <w:sz w:val="28"/>
          <w:szCs w:val="30"/>
        </w:rPr>
        <w:t>2022</w:t>
      </w:r>
      <w:r w:rsidRPr="007F6FC4">
        <w:rPr>
          <w:rFonts w:ascii="Arial" w:hAnsi="Arial" w:cs="Arial"/>
          <w:sz w:val="28"/>
          <w:szCs w:val="30"/>
        </w:rPr>
        <w:t>年</w:t>
      </w:r>
      <w:r w:rsidRPr="007F6FC4">
        <w:rPr>
          <w:rFonts w:ascii="Arial" w:hAnsi="Arial" w:cs="Arial"/>
          <w:sz w:val="28"/>
          <w:szCs w:val="30"/>
        </w:rPr>
        <w:t>5</w:t>
      </w:r>
      <w:r w:rsidRPr="007F6FC4">
        <w:rPr>
          <w:rFonts w:ascii="Arial" w:hAnsi="Arial" w:cs="Arial"/>
          <w:sz w:val="28"/>
          <w:szCs w:val="30"/>
        </w:rPr>
        <w:t>月</w:t>
      </w:r>
      <w:r w:rsidRPr="007F6FC4">
        <w:rPr>
          <w:rFonts w:ascii="Arial" w:hAnsi="Arial" w:cs="Arial"/>
          <w:sz w:val="28"/>
          <w:szCs w:val="30"/>
        </w:rPr>
        <w:t>13</w:t>
      </w:r>
      <w:r w:rsidRPr="007F6FC4">
        <w:rPr>
          <w:rFonts w:ascii="Arial" w:hAnsi="Arial" w:cs="Arial"/>
          <w:sz w:val="28"/>
          <w:szCs w:val="30"/>
        </w:rPr>
        <w:t>日</w:t>
      </w:r>
    </w:p>
    <w:p w:rsidR="005547E2" w:rsidRPr="007F6FC4" w:rsidRDefault="005547E2">
      <w:pPr>
        <w:tabs>
          <w:tab w:val="left" w:pos="1276"/>
        </w:tabs>
        <w:jc w:val="left"/>
        <w:rPr>
          <w:rFonts w:ascii="Arial" w:hAnsi="Arial" w:cs="Arial"/>
          <w:sz w:val="28"/>
          <w:szCs w:val="30"/>
        </w:rPr>
      </w:pPr>
      <w:r w:rsidRPr="007F6FC4">
        <w:rPr>
          <w:rFonts w:ascii="Arial" w:hAnsi="Arial" w:cs="Arial"/>
          <w:sz w:val="28"/>
          <w:szCs w:val="30"/>
        </w:rPr>
        <w:tab/>
      </w:r>
      <w:r w:rsidRPr="007F6FC4">
        <w:rPr>
          <w:rFonts w:ascii="Arial" w:hAnsi="Arial" w:cs="Arial"/>
          <w:sz w:val="28"/>
          <w:szCs w:val="30"/>
        </w:rPr>
        <w:t>清算报告公告日期：</w:t>
      </w:r>
      <w:r w:rsidRPr="007F6FC4">
        <w:rPr>
          <w:rFonts w:ascii="Arial" w:hAnsi="Arial" w:cs="Arial"/>
          <w:sz w:val="28"/>
          <w:szCs w:val="30"/>
        </w:rPr>
        <w:t>2022</w:t>
      </w:r>
      <w:r w:rsidRPr="007F6FC4">
        <w:rPr>
          <w:rFonts w:ascii="Arial" w:hAnsi="Arial" w:cs="Arial"/>
          <w:sz w:val="28"/>
          <w:szCs w:val="30"/>
        </w:rPr>
        <w:t>年</w:t>
      </w:r>
      <w:r w:rsidR="00E948DA">
        <w:rPr>
          <w:rFonts w:ascii="Arial" w:hAnsi="Arial" w:cs="Arial" w:hint="eastAsia"/>
          <w:sz w:val="28"/>
          <w:szCs w:val="30"/>
        </w:rPr>
        <w:t>5</w:t>
      </w:r>
      <w:r w:rsidRPr="007F6FC4">
        <w:rPr>
          <w:rFonts w:ascii="Arial" w:hAnsi="Arial" w:cs="Arial"/>
          <w:sz w:val="28"/>
          <w:szCs w:val="30"/>
        </w:rPr>
        <w:t>月</w:t>
      </w:r>
      <w:r w:rsidR="00E948DA">
        <w:rPr>
          <w:rFonts w:ascii="Arial" w:hAnsi="Arial" w:cs="Arial" w:hint="eastAsia"/>
          <w:sz w:val="28"/>
          <w:szCs w:val="30"/>
        </w:rPr>
        <w:t>2</w:t>
      </w:r>
      <w:r w:rsidR="00E948DA">
        <w:rPr>
          <w:rFonts w:ascii="Arial" w:hAnsi="Arial" w:cs="Arial"/>
          <w:sz w:val="28"/>
          <w:szCs w:val="30"/>
        </w:rPr>
        <w:t>5</w:t>
      </w:r>
      <w:r w:rsidRPr="007F6FC4">
        <w:rPr>
          <w:rFonts w:ascii="Arial" w:hAnsi="Arial" w:cs="Arial"/>
          <w:sz w:val="28"/>
          <w:szCs w:val="30"/>
        </w:rPr>
        <w:t>日</w:t>
      </w:r>
    </w:p>
    <w:p w:rsidR="005547E2" w:rsidRPr="007F6FC4" w:rsidRDefault="005547E2">
      <w:pPr>
        <w:jc w:val="center"/>
        <w:rPr>
          <w:rFonts w:ascii="Arial" w:hAnsi="Arial" w:cs="Arial"/>
          <w:b/>
          <w:sz w:val="28"/>
          <w:szCs w:val="28"/>
        </w:rPr>
      </w:pPr>
    </w:p>
    <w:p w:rsidR="005547E2" w:rsidRPr="007F6FC4" w:rsidRDefault="005547E2">
      <w:pPr>
        <w:rPr>
          <w:rFonts w:ascii="Arial" w:hAnsi="Arial" w:cs="Arial"/>
          <w:b/>
          <w:sz w:val="28"/>
          <w:szCs w:val="28"/>
        </w:rPr>
      </w:pPr>
    </w:p>
    <w:p w:rsidR="005547E2" w:rsidRPr="007F6FC4" w:rsidRDefault="005547E2">
      <w:pPr>
        <w:pStyle w:val="ac"/>
        <w:rPr>
          <w:rFonts w:ascii="Arial" w:hAnsi="Arial" w:cs="Arial"/>
          <w:sz w:val="28"/>
          <w:szCs w:val="28"/>
        </w:rPr>
      </w:pPr>
      <w:r w:rsidRPr="007F6FC4">
        <w:rPr>
          <w:rFonts w:ascii="Arial" w:hAnsi="Arial" w:cs="Arial"/>
        </w:rPr>
        <w:br w:type="page"/>
      </w:r>
      <w:bookmarkStart w:id="0" w:name="_Toc101965602"/>
      <w:r w:rsidRPr="007F6FC4">
        <w:rPr>
          <w:rFonts w:ascii="Arial" w:hAnsi="Arial" w:cs="Arial"/>
        </w:rPr>
        <w:lastRenderedPageBreak/>
        <w:t>一、重要提示</w:t>
      </w:r>
      <w:bookmarkEnd w:id="0"/>
    </w:p>
    <w:p w:rsidR="005547E2" w:rsidRPr="007F6FC4" w:rsidRDefault="005547E2">
      <w:pPr>
        <w:spacing w:line="360" w:lineRule="auto"/>
        <w:ind w:firstLineChars="200" w:firstLine="480"/>
        <w:rPr>
          <w:rFonts w:ascii="Arial" w:hAnsi="Arial" w:cs="Arial"/>
          <w:sz w:val="24"/>
        </w:rPr>
      </w:pPr>
      <w:r w:rsidRPr="007F6FC4">
        <w:rPr>
          <w:rFonts w:ascii="Arial" w:hAnsi="Arial" w:cs="Arial"/>
          <w:sz w:val="24"/>
        </w:rPr>
        <w:t>北信瑞丰</w:t>
      </w:r>
      <w:r w:rsidRPr="007F6FC4">
        <w:rPr>
          <w:rFonts w:ascii="Arial" w:hAnsi="Arial" w:cs="Arial" w:hint="eastAsia"/>
          <w:sz w:val="24"/>
        </w:rPr>
        <w:t>兴瑞</w:t>
      </w:r>
      <w:r w:rsidRPr="007F6FC4">
        <w:rPr>
          <w:rFonts w:ascii="Arial" w:hAnsi="Arial" w:cs="Arial"/>
          <w:sz w:val="24"/>
        </w:rPr>
        <w:t>灵活配置混合型证券投资基金</w:t>
      </w:r>
      <w:r w:rsidRPr="007F6FC4">
        <w:rPr>
          <w:rFonts w:ascii="Arial" w:hAnsi="Arial" w:cs="Arial" w:hint="eastAsia"/>
          <w:sz w:val="24"/>
        </w:rPr>
        <w:t>（</w:t>
      </w:r>
      <w:r w:rsidRPr="007F6FC4">
        <w:rPr>
          <w:rFonts w:ascii="Arial" w:hAnsi="Arial" w:cs="Arial"/>
          <w:sz w:val="24"/>
        </w:rPr>
        <w:t>以下简称</w:t>
      </w:r>
      <w:r w:rsidRPr="007F6FC4">
        <w:rPr>
          <w:rFonts w:ascii="Arial" w:hAnsi="Arial" w:cs="Arial" w:hint="eastAsia"/>
          <w:sz w:val="24"/>
        </w:rPr>
        <w:t>“</w:t>
      </w:r>
      <w:r w:rsidRPr="007F6FC4">
        <w:rPr>
          <w:rFonts w:ascii="Arial" w:hAnsi="Arial" w:cs="Arial"/>
          <w:sz w:val="24"/>
        </w:rPr>
        <w:t>本基金</w:t>
      </w:r>
      <w:r w:rsidRPr="007F6FC4">
        <w:rPr>
          <w:rFonts w:ascii="Arial" w:hAnsi="Arial" w:cs="Arial" w:hint="eastAsia"/>
          <w:sz w:val="24"/>
        </w:rPr>
        <w:t>”）</w:t>
      </w:r>
      <w:r w:rsidRPr="007F6FC4">
        <w:rPr>
          <w:rFonts w:ascii="Arial" w:hAnsi="Arial" w:cs="Arial"/>
          <w:sz w:val="24"/>
        </w:rPr>
        <w:t>经中国证券监督管理委员会《关于准予北信瑞丰</w:t>
      </w:r>
      <w:r w:rsidRPr="007F6FC4">
        <w:rPr>
          <w:rFonts w:ascii="Arial" w:hAnsi="Arial" w:cs="Arial" w:hint="eastAsia"/>
          <w:sz w:val="24"/>
        </w:rPr>
        <w:t>兴瑞</w:t>
      </w:r>
      <w:r w:rsidRPr="007F6FC4">
        <w:rPr>
          <w:rFonts w:ascii="Arial" w:hAnsi="Arial" w:cs="Arial"/>
          <w:sz w:val="24"/>
        </w:rPr>
        <w:t>灵活配置混合型证券投资基金注册的批复》</w:t>
      </w:r>
      <w:r w:rsidRPr="007F6FC4">
        <w:rPr>
          <w:rFonts w:ascii="Arial" w:hAnsi="Arial" w:cs="Arial" w:hint="eastAsia"/>
          <w:sz w:val="24"/>
        </w:rPr>
        <w:t>（</w:t>
      </w:r>
      <w:r w:rsidRPr="007F6FC4">
        <w:rPr>
          <w:rFonts w:ascii="Arial" w:hAnsi="Arial" w:cs="Arial"/>
          <w:sz w:val="24"/>
        </w:rPr>
        <w:t>证监许可</w:t>
      </w:r>
      <w:r w:rsidRPr="007F6FC4">
        <w:rPr>
          <w:rFonts w:ascii="Arial" w:hAnsi="Arial" w:cs="Arial" w:hint="eastAsia"/>
          <w:sz w:val="24"/>
        </w:rPr>
        <w:t>【</w:t>
      </w:r>
      <w:r w:rsidRPr="007F6FC4">
        <w:rPr>
          <w:rFonts w:ascii="Arial" w:hAnsi="Arial" w:cs="Arial"/>
          <w:sz w:val="24"/>
        </w:rPr>
        <w:t>2017</w:t>
      </w:r>
      <w:r w:rsidRPr="007F6FC4">
        <w:rPr>
          <w:rFonts w:ascii="Arial" w:hAnsi="Arial" w:cs="Arial" w:hint="eastAsia"/>
          <w:sz w:val="24"/>
        </w:rPr>
        <w:t>】</w:t>
      </w:r>
      <w:r w:rsidRPr="007F6FC4">
        <w:rPr>
          <w:rFonts w:ascii="Arial" w:hAnsi="Arial" w:cs="Arial"/>
          <w:sz w:val="24"/>
        </w:rPr>
        <w:t>871</w:t>
      </w:r>
      <w:r w:rsidRPr="007F6FC4">
        <w:rPr>
          <w:rFonts w:ascii="Arial" w:hAnsi="Arial" w:cs="Arial"/>
          <w:sz w:val="24"/>
        </w:rPr>
        <w:t>号</w:t>
      </w:r>
      <w:r w:rsidRPr="007F6FC4">
        <w:rPr>
          <w:rFonts w:ascii="Arial" w:hAnsi="Arial" w:cs="Arial" w:hint="eastAsia"/>
          <w:sz w:val="24"/>
        </w:rPr>
        <w:t>）</w:t>
      </w:r>
      <w:r w:rsidRPr="007F6FC4">
        <w:rPr>
          <w:rFonts w:ascii="Arial" w:hAnsi="Arial" w:cs="Arial"/>
          <w:sz w:val="24"/>
        </w:rPr>
        <w:t>注册募集，自</w:t>
      </w:r>
      <w:r w:rsidRPr="007F6FC4">
        <w:rPr>
          <w:rFonts w:ascii="Arial" w:hAnsi="Arial" w:cs="Arial"/>
          <w:sz w:val="24"/>
        </w:rPr>
        <w:t>2017</w:t>
      </w:r>
      <w:r w:rsidRPr="007F6FC4">
        <w:rPr>
          <w:rFonts w:ascii="Arial" w:hAnsi="Arial" w:cs="Arial"/>
          <w:sz w:val="24"/>
        </w:rPr>
        <w:t>年</w:t>
      </w:r>
      <w:r w:rsidRPr="007F6FC4">
        <w:rPr>
          <w:rFonts w:ascii="Arial" w:hAnsi="Arial" w:cs="Arial"/>
          <w:sz w:val="24"/>
        </w:rPr>
        <w:t>9</w:t>
      </w:r>
      <w:r w:rsidRPr="007F6FC4">
        <w:rPr>
          <w:rFonts w:ascii="Arial" w:hAnsi="Arial" w:cs="Arial"/>
          <w:sz w:val="24"/>
        </w:rPr>
        <w:t>月</w:t>
      </w:r>
      <w:r w:rsidRPr="007F6FC4">
        <w:rPr>
          <w:rFonts w:ascii="Arial" w:hAnsi="Arial" w:cs="Arial"/>
          <w:sz w:val="24"/>
        </w:rPr>
        <w:t>7</w:t>
      </w:r>
      <w:r w:rsidRPr="007F6FC4">
        <w:rPr>
          <w:rFonts w:ascii="Arial" w:hAnsi="Arial" w:cs="Arial"/>
          <w:sz w:val="24"/>
        </w:rPr>
        <w:t>日起基金合同生效，基金管理人为北信瑞丰基金管理有限公司，基金托管人为</w:t>
      </w:r>
      <w:r w:rsidRPr="007F6FC4">
        <w:rPr>
          <w:rFonts w:ascii="Arial" w:hAnsi="Arial" w:cs="Arial" w:hint="eastAsia"/>
          <w:sz w:val="24"/>
        </w:rPr>
        <w:t>交通</w:t>
      </w:r>
      <w:r w:rsidRPr="007F6FC4">
        <w:rPr>
          <w:rFonts w:ascii="Arial" w:hAnsi="Arial" w:cs="Arial"/>
          <w:sz w:val="24"/>
        </w:rPr>
        <w:t>银行股份有限公司。</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根据《基金合同》</w:t>
      </w:r>
      <w:r w:rsidRPr="007F6FC4">
        <w:rPr>
          <w:rFonts w:ascii="Arial" w:hAnsi="Arial" w:cs="Arial" w:hint="eastAsia"/>
          <w:color w:val="000000"/>
          <w:sz w:val="24"/>
        </w:rPr>
        <w:t>“</w:t>
      </w:r>
      <w:r w:rsidRPr="007F6FC4">
        <w:rPr>
          <w:rFonts w:ascii="Arial" w:hAnsi="Arial" w:cs="Arial"/>
          <w:color w:val="000000"/>
          <w:sz w:val="24"/>
        </w:rPr>
        <w:t>第五部分</w:t>
      </w:r>
      <w:r w:rsidRPr="007F6FC4">
        <w:rPr>
          <w:rFonts w:ascii="Arial" w:hAnsi="Arial" w:cs="Arial"/>
          <w:color w:val="000000"/>
          <w:sz w:val="24"/>
        </w:rPr>
        <w:t xml:space="preserve"> </w:t>
      </w:r>
      <w:r w:rsidRPr="007F6FC4">
        <w:rPr>
          <w:rFonts w:ascii="Arial" w:hAnsi="Arial" w:cs="Arial"/>
          <w:color w:val="000000"/>
          <w:sz w:val="24"/>
        </w:rPr>
        <w:t>基金备案</w:t>
      </w:r>
      <w:r w:rsidRPr="007F6FC4">
        <w:rPr>
          <w:rFonts w:ascii="Arial" w:hAnsi="Arial" w:cs="Arial" w:hint="eastAsia"/>
          <w:color w:val="000000"/>
          <w:sz w:val="24"/>
        </w:rPr>
        <w:t>”</w:t>
      </w:r>
      <w:r w:rsidRPr="007F6FC4">
        <w:rPr>
          <w:rFonts w:ascii="Arial" w:hAnsi="Arial" w:cs="Arial"/>
          <w:color w:val="000000"/>
          <w:sz w:val="24"/>
        </w:rPr>
        <w:t>之</w:t>
      </w:r>
      <w:r w:rsidRPr="007F6FC4">
        <w:rPr>
          <w:rFonts w:ascii="Arial" w:hAnsi="Arial" w:cs="Arial" w:hint="eastAsia"/>
          <w:color w:val="000000"/>
          <w:sz w:val="24"/>
        </w:rPr>
        <w:t>“</w:t>
      </w:r>
      <w:r w:rsidRPr="007F6FC4">
        <w:rPr>
          <w:rFonts w:ascii="Arial" w:hAnsi="Arial" w:cs="Arial"/>
          <w:color w:val="000000"/>
          <w:sz w:val="24"/>
        </w:rPr>
        <w:t>三、基金存续期内的基金份额持有人数量和资产规模</w:t>
      </w:r>
      <w:r w:rsidRPr="007F6FC4">
        <w:rPr>
          <w:rFonts w:ascii="Arial" w:hAnsi="Arial" w:cs="Arial" w:hint="eastAsia"/>
          <w:color w:val="000000"/>
          <w:sz w:val="24"/>
        </w:rPr>
        <w:t>”</w:t>
      </w:r>
      <w:r w:rsidRPr="007F6FC4">
        <w:rPr>
          <w:rFonts w:ascii="Arial" w:hAnsi="Arial" w:cs="Arial"/>
          <w:color w:val="000000"/>
          <w:sz w:val="24"/>
        </w:rPr>
        <w:t>的约定：</w:t>
      </w:r>
      <w:r w:rsidRPr="007F6FC4">
        <w:rPr>
          <w:rFonts w:ascii="Arial" w:hAnsi="Arial" w:cs="Arial" w:hint="eastAsia"/>
          <w:color w:val="000000"/>
          <w:sz w:val="24"/>
        </w:rPr>
        <w:t>“</w:t>
      </w:r>
      <w:r w:rsidRPr="007F6FC4">
        <w:rPr>
          <w:rFonts w:ascii="Arial" w:hAnsi="Arial" w:cs="Arial"/>
          <w:color w:val="000000"/>
          <w:sz w:val="24"/>
        </w:rPr>
        <w:t>《基金合同》生效后，连续</w:t>
      </w:r>
      <w:r w:rsidRPr="007F6FC4">
        <w:rPr>
          <w:rFonts w:ascii="Arial" w:hAnsi="Arial" w:cs="Arial"/>
          <w:color w:val="000000"/>
          <w:sz w:val="24"/>
        </w:rPr>
        <w:t>20</w:t>
      </w:r>
      <w:r w:rsidRPr="007F6FC4">
        <w:rPr>
          <w:rFonts w:ascii="Arial" w:hAnsi="Arial" w:cs="Arial"/>
          <w:color w:val="000000"/>
          <w:sz w:val="24"/>
        </w:rPr>
        <w:t>个工作日出现基金份额持有人数量不满</w:t>
      </w:r>
      <w:r w:rsidRPr="007F6FC4">
        <w:rPr>
          <w:rFonts w:ascii="Arial" w:hAnsi="Arial" w:cs="Arial"/>
          <w:color w:val="000000"/>
          <w:sz w:val="24"/>
        </w:rPr>
        <w:t>200</w:t>
      </w:r>
      <w:r w:rsidRPr="007F6FC4">
        <w:rPr>
          <w:rFonts w:ascii="Arial" w:hAnsi="Arial" w:cs="Arial"/>
          <w:color w:val="000000"/>
          <w:sz w:val="24"/>
        </w:rPr>
        <w:t>人或者基金资产净值低于</w:t>
      </w:r>
      <w:r w:rsidRPr="007F6FC4">
        <w:rPr>
          <w:rFonts w:ascii="Arial" w:hAnsi="Arial" w:cs="Arial"/>
          <w:color w:val="000000"/>
          <w:sz w:val="24"/>
        </w:rPr>
        <w:t>5000</w:t>
      </w:r>
      <w:r w:rsidRPr="007F6FC4">
        <w:rPr>
          <w:rFonts w:ascii="Arial" w:hAnsi="Arial" w:cs="Arial"/>
          <w:color w:val="000000"/>
          <w:sz w:val="24"/>
        </w:rPr>
        <w:t>万元情形的，基金管理人应当在定期报告中予以披露；连续</w:t>
      </w:r>
      <w:r w:rsidRPr="007F6FC4">
        <w:rPr>
          <w:rFonts w:ascii="Arial" w:hAnsi="Arial" w:cs="Arial"/>
          <w:color w:val="000000"/>
          <w:sz w:val="24"/>
        </w:rPr>
        <w:t>60</w:t>
      </w:r>
      <w:r w:rsidRPr="007F6FC4">
        <w:rPr>
          <w:rFonts w:ascii="Arial" w:hAnsi="Arial" w:cs="Arial"/>
          <w:color w:val="000000"/>
          <w:sz w:val="24"/>
        </w:rPr>
        <w:t>个工作日出现前述情形的，本基金将根据《基金合同》约定进入清算程序并终止，无需召开基金份额持有人大会进行表决。</w:t>
      </w:r>
      <w:r w:rsidRPr="007F6FC4">
        <w:rPr>
          <w:rFonts w:ascii="Arial" w:hAnsi="Arial" w:cs="Arial" w:hint="eastAsia"/>
          <w:color w:val="000000"/>
          <w:sz w:val="24"/>
        </w:rPr>
        <w:t>”</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hint="eastAsia"/>
          <w:color w:val="000000"/>
          <w:sz w:val="24"/>
        </w:rPr>
        <w:t>本基金基金份额持有人自</w:t>
      </w:r>
      <w:r w:rsidRPr="007F6FC4">
        <w:rPr>
          <w:rFonts w:ascii="Arial" w:hAnsi="Arial" w:cs="Arial" w:hint="eastAsia"/>
          <w:color w:val="000000"/>
          <w:sz w:val="24"/>
        </w:rPr>
        <w:t>2021</w:t>
      </w:r>
      <w:r w:rsidRPr="007F6FC4">
        <w:rPr>
          <w:rFonts w:ascii="Arial" w:hAnsi="Arial" w:cs="Arial" w:hint="eastAsia"/>
          <w:color w:val="000000"/>
          <w:sz w:val="24"/>
        </w:rPr>
        <w:t>年</w:t>
      </w:r>
      <w:r w:rsidRPr="007F6FC4">
        <w:rPr>
          <w:rFonts w:ascii="Arial" w:hAnsi="Arial" w:cs="Arial" w:hint="eastAsia"/>
          <w:color w:val="000000"/>
          <w:sz w:val="24"/>
        </w:rPr>
        <w:t>10</w:t>
      </w:r>
      <w:r w:rsidRPr="007F6FC4">
        <w:rPr>
          <w:rFonts w:ascii="Arial" w:hAnsi="Arial" w:cs="Arial" w:hint="eastAsia"/>
          <w:color w:val="000000"/>
          <w:sz w:val="24"/>
        </w:rPr>
        <w:t>月</w:t>
      </w:r>
      <w:r w:rsidRPr="007F6FC4">
        <w:rPr>
          <w:rFonts w:ascii="Arial" w:hAnsi="Arial" w:cs="Arial" w:hint="eastAsia"/>
          <w:color w:val="000000"/>
          <w:sz w:val="24"/>
        </w:rPr>
        <w:t>25</w:t>
      </w:r>
      <w:r w:rsidRPr="007F6FC4">
        <w:rPr>
          <w:rFonts w:ascii="Arial" w:hAnsi="Arial" w:cs="Arial" w:hint="eastAsia"/>
          <w:color w:val="000000"/>
          <w:sz w:val="24"/>
        </w:rPr>
        <w:t>日起低于</w:t>
      </w:r>
      <w:r w:rsidRPr="007F6FC4">
        <w:rPr>
          <w:rFonts w:ascii="Arial" w:hAnsi="Arial" w:cs="Arial" w:hint="eastAsia"/>
          <w:color w:val="000000"/>
          <w:sz w:val="24"/>
        </w:rPr>
        <w:t>200</w:t>
      </w:r>
      <w:r w:rsidRPr="007F6FC4">
        <w:rPr>
          <w:rFonts w:ascii="Arial" w:hAnsi="Arial" w:cs="Arial" w:hint="eastAsia"/>
          <w:color w:val="000000"/>
          <w:sz w:val="24"/>
        </w:rPr>
        <w:t>人，截至</w:t>
      </w:r>
      <w:r w:rsidRPr="007F6FC4">
        <w:rPr>
          <w:rFonts w:ascii="Arial" w:hAnsi="Arial" w:cs="Arial" w:hint="eastAsia"/>
          <w:color w:val="000000"/>
          <w:sz w:val="24"/>
        </w:rPr>
        <w:t>2022</w:t>
      </w:r>
      <w:r w:rsidRPr="007F6FC4">
        <w:rPr>
          <w:rFonts w:ascii="Arial" w:hAnsi="Arial" w:cs="Arial" w:hint="eastAsia"/>
          <w:color w:val="000000"/>
          <w:sz w:val="24"/>
        </w:rPr>
        <w:t>年</w:t>
      </w:r>
      <w:r w:rsidRPr="007F6FC4">
        <w:rPr>
          <w:rFonts w:ascii="Arial" w:hAnsi="Arial" w:cs="Arial" w:hint="eastAsia"/>
          <w:color w:val="000000"/>
          <w:sz w:val="24"/>
        </w:rPr>
        <w:t>1</w:t>
      </w:r>
      <w:r w:rsidRPr="007F6FC4">
        <w:rPr>
          <w:rFonts w:ascii="Arial" w:hAnsi="Arial" w:cs="Arial" w:hint="eastAsia"/>
          <w:color w:val="000000"/>
          <w:sz w:val="24"/>
        </w:rPr>
        <w:t>月</w:t>
      </w:r>
      <w:r w:rsidRPr="007F6FC4">
        <w:rPr>
          <w:rFonts w:ascii="Arial" w:hAnsi="Arial" w:cs="Arial" w:hint="eastAsia"/>
          <w:color w:val="000000"/>
          <w:sz w:val="24"/>
        </w:rPr>
        <w:t>17</w:t>
      </w:r>
      <w:r w:rsidRPr="007F6FC4">
        <w:rPr>
          <w:rFonts w:ascii="Arial" w:hAnsi="Arial" w:cs="Arial" w:hint="eastAsia"/>
          <w:color w:val="000000"/>
          <w:sz w:val="24"/>
        </w:rPr>
        <w:t>日日终，已出现连续</w:t>
      </w:r>
      <w:r w:rsidRPr="007F6FC4">
        <w:rPr>
          <w:rFonts w:ascii="Arial" w:hAnsi="Arial" w:cs="Arial" w:hint="eastAsia"/>
          <w:color w:val="000000"/>
          <w:sz w:val="24"/>
        </w:rPr>
        <w:t>60</w:t>
      </w:r>
      <w:r w:rsidRPr="007F6FC4">
        <w:rPr>
          <w:rFonts w:ascii="Arial" w:hAnsi="Arial" w:cs="Arial" w:hint="eastAsia"/>
          <w:color w:val="000000"/>
          <w:sz w:val="24"/>
        </w:rPr>
        <w:t>个工作日基金份额持有人低于</w:t>
      </w:r>
      <w:r w:rsidRPr="007F6FC4">
        <w:rPr>
          <w:rFonts w:ascii="Arial" w:hAnsi="Arial" w:cs="Arial" w:hint="eastAsia"/>
          <w:color w:val="000000"/>
          <w:sz w:val="24"/>
        </w:rPr>
        <w:t>200</w:t>
      </w:r>
      <w:r w:rsidRPr="007F6FC4">
        <w:rPr>
          <w:rFonts w:ascii="Arial" w:hAnsi="Arial" w:cs="Arial" w:hint="eastAsia"/>
          <w:color w:val="000000"/>
          <w:sz w:val="24"/>
        </w:rPr>
        <w:t>人的情形。</w:t>
      </w:r>
      <w:r w:rsidRPr="007F6FC4">
        <w:rPr>
          <w:rFonts w:ascii="Arial" w:hAnsi="Arial" w:cs="Arial"/>
          <w:color w:val="000000"/>
          <w:sz w:val="24"/>
        </w:rPr>
        <w:t>为维护基金份额持有人利益，根据《基金合同》约定，基金管理人应终止《基金合同》并依法履行基金财产清算程序。</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基金管理人已就该事项于</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1</w:t>
      </w:r>
      <w:r w:rsidRPr="007F6FC4">
        <w:rPr>
          <w:rFonts w:ascii="Arial" w:hAnsi="Arial" w:cs="Arial"/>
          <w:color w:val="000000"/>
          <w:sz w:val="24"/>
        </w:rPr>
        <w:t>月</w:t>
      </w:r>
      <w:r w:rsidRPr="007F6FC4">
        <w:rPr>
          <w:rFonts w:ascii="Arial" w:hAnsi="Arial" w:cs="Arial"/>
          <w:color w:val="000000"/>
          <w:sz w:val="24"/>
        </w:rPr>
        <w:t>18</w:t>
      </w:r>
      <w:r w:rsidRPr="007F6FC4">
        <w:rPr>
          <w:rFonts w:ascii="Arial" w:hAnsi="Arial" w:cs="Arial"/>
          <w:color w:val="000000"/>
          <w:sz w:val="24"/>
        </w:rPr>
        <w:t>日在《</w:t>
      </w:r>
      <w:r w:rsidRPr="007F6FC4">
        <w:rPr>
          <w:rFonts w:ascii="Arial" w:hAnsi="Arial" w:cs="Arial" w:hint="eastAsia"/>
          <w:color w:val="000000"/>
          <w:sz w:val="24"/>
        </w:rPr>
        <w:t>上海证券报</w:t>
      </w:r>
      <w:r w:rsidRPr="007F6FC4">
        <w:rPr>
          <w:rFonts w:ascii="Arial" w:hAnsi="Arial" w:cs="Arial"/>
          <w:color w:val="000000"/>
          <w:sz w:val="24"/>
        </w:rPr>
        <w:t>》和基金管理人网站</w:t>
      </w:r>
      <w:r w:rsidRPr="007F6FC4">
        <w:rPr>
          <w:rFonts w:ascii="Arial" w:hAnsi="Arial" w:cs="Arial" w:hint="eastAsia"/>
          <w:color w:val="000000"/>
          <w:sz w:val="24"/>
        </w:rPr>
        <w:t>（</w:t>
      </w:r>
      <w:hyperlink r:id="rId7" w:history="1">
        <w:r w:rsidRPr="007F6FC4">
          <w:rPr>
            <w:rStyle w:val="af1"/>
            <w:rFonts w:ascii="Arial" w:hAnsi="Arial" w:cs="Arial"/>
            <w:sz w:val="24"/>
          </w:rPr>
          <w:t>http://www.bxrfund.com</w:t>
        </w:r>
      </w:hyperlink>
      <w:r w:rsidRPr="007F6FC4">
        <w:rPr>
          <w:rFonts w:ascii="Arial" w:hAnsi="Arial" w:cs="Arial" w:hint="eastAsia"/>
          <w:color w:val="000000"/>
          <w:sz w:val="24"/>
        </w:rPr>
        <w:t>）</w:t>
      </w:r>
      <w:r w:rsidRPr="007F6FC4">
        <w:rPr>
          <w:rFonts w:ascii="Arial" w:hAnsi="Arial" w:cs="Arial"/>
          <w:color w:val="000000"/>
          <w:sz w:val="24"/>
        </w:rPr>
        <w:t>刊登了《关于北信瑞丰</w:t>
      </w:r>
      <w:r w:rsidRPr="007F6FC4">
        <w:rPr>
          <w:rFonts w:ascii="Arial" w:hAnsi="Arial" w:cs="Arial" w:hint="eastAsia"/>
          <w:color w:val="000000"/>
          <w:sz w:val="24"/>
        </w:rPr>
        <w:t>兴瑞</w:t>
      </w:r>
      <w:r w:rsidRPr="007F6FC4">
        <w:rPr>
          <w:rFonts w:ascii="Arial" w:hAnsi="Arial" w:cs="Arial"/>
          <w:color w:val="000000"/>
          <w:sz w:val="24"/>
        </w:rPr>
        <w:t>灵活配置混合型证券投资基金基金合同终止及财产清算的公告》。</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自</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1</w:t>
      </w:r>
      <w:r w:rsidRPr="007F6FC4">
        <w:rPr>
          <w:rFonts w:ascii="Arial" w:hAnsi="Arial" w:cs="Arial"/>
          <w:color w:val="000000"/>
          <w:sz w:val="24"/>
        </w:rPr>
        <w:t>月</w:t>
      </w:r>
      <w:r w:rsidRPr="007F6FC4">
        <w:rPr>
          <w:rFonts w:ascii="Arial" w:hAnsi="Arial" w:cs="Arial"/>
          <w:color w:val="000000"/>
          <w:sz w:val="24"/>
        </w:rPr>
        <w:t>18</w:t>
      </w:r>
      <w:r w:rsidRPr="007F6FC4">
        <w:rPr>
          <w:rFonts w:ascii="Arial" w:hAnsi="Arial" w:cs="Arial"/>
          <w:color w:val="000000"/>
          <w:sz w:val="24"/>
        </w:rPr>
        <w:t>日至</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5</w:t>
      </w:r>
      <w:r w:rsidRPr="007F6FC4">
        <w:rPr>
          <w:rFonts w:ascii="Arial" w:hAnsi="Arial" w:cs="Arial"/>
          <w:color w:val="000000"/>
          <w:sz w:val="24"/>
        </w:rPr>
        <w:t>月</w:t>
      </w:r>
      <w:r w:rsidRPr="007F6FC4">
        <w:rPr>
          <w:rFonts w:ascii="Arial" w:hAnsi="Arial" w:cs="Arial"/>
          <w:color w:val="000000"/>
          <w:sz w:val="24"/>
        </w:rPr>
        <w:t>13</w:t>
      </w:r>
      <w:r w:rsidRPr="007F6FC4">
        <w:rPr>
          <w:rFonts w:ascii="Arial" w:hAnsi="Arial" w:cs="Arial"/>
          <w:color w:val="000000"/>
          <w:sz w:val="24"/>
        </w:rPr>
        <w:t>日为本基金财产清算期。基金管理人北信瑞丰基金管理有限公司、基金托管人</w:t>
      </w:r>
      <w:r w:rsidRPr="007F6FC4">
        <w:rPr>
          <w:rFonts w:ascii="Arial" w:hAnsi="Arial" w:cs="Arial" w:hint="eastAsia"/>
          <w:color w:val="000000"/>
          <w:sz w:val="24"/>
        </w:rPr>
        <w:t>交通</w:t>
      </w:r>
      <w:r w:rsidRPr="007F6FC4">
        <w:rPr>
          <w:rFonts w:ascii="Arial" w:hAnsi="Arial" w:cs="Arial"/>
          <w:color w:val="000000"/>
          <w:sz w:val="24"/>
        </w:rPr>
        <w:t>银行股份有限公司、普华永道中天会计师事务所（特殊普通合伙）和上海源泰律师事务所于</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1</w:t>
      </w:r>
      <w:r w:rsidRPr="007F6FC4">
        <w:rPr>
          <w:rFonts w:ascii="Arial" w:hAnsi="Arial" w:cs="Arial"/>
          <w:color w:val="000000"/>
          <w:sz w:val="24"/>
        </w:rPr>
        <w:t>月</w:t>
      </w:r>
      <w:r w:rsidRPr="007F6FC4">
        <w:rPr>
          <w:rFonts w:ascii="Arial" w:hAnsi="Arial" w:cs="Arial"/>
          <w:color w:val="000000"/>
          <w:sz w:val="24"/>
        </w:rPr>
        <w:t>18</w:t>
      </w:r>
      <w:r w:rsidRPr="007F6FC4">
        <w:rPr>
          <w:rFonts w:ascii="Arial" w:hAnsi="Arial" w:cs="Arial"/>
          <w:color w:val="000000"/>
          <w:sz w:val="24"/>
        </w:rPr>
        <w:t>日成立基金财产清算小组履行基金财产清算程序，并由普华永道中天会计师事务所（特殊普通合伙）对本基金运作期最后一日的财务报告进行清算审计，上海源泰律师事务所对清算报告出具法律意见。</w:t>
      </w:r>
    </w:p>
    <w:p w:rsidR="005547E2" w:rsidRPr="007F6FC4" w:rsidRDefault="005547E2">
      <w:pPr>
        <w:pStyle w:val="ac"/>
        <w:rPr>
          <w:rFonts w:ascii="Arial" w:hAnsi="Arial" w:cs="Arial"/>
          <w:sz w:val="24"/>
        </w:rPr>
      </w:pPr>
      <w:r w:rsidRPr="007F6FC4">
        <w:rPr>
          <w:rFonts w:ascii="Arial" w:hAnsi="Arial" w:cs="Arial"/>
        </w:rPr>
        <w:br w:type="page"/>
      </w:r>
      <w:bookmarkStart w:id="1" w:name="_Toc101965603"/>
      <w:r w:rsidRPr="007F6FC4">
        <w:rPr>
          <w:rFonts w:ascii="Arial" w:hAnsi="Arial" w:cs="Arial"/>
        </w:rPr>
        <w:lastRenderedPageBreak/>
        <w:t>二、基金概况</w:t>
      </w:r>
      <w:bookmarkEnd w:id="1"/>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基金名称：北信瑞丰</w:t>
      </w:r>
      <w:r w:rsidRPr="007F6FC4">
        <w:rPr>
          <w:rFonts w:ascii="Arial" w:hAnsi="Arial" w:cs="Arial" w:hint="eastAsia"/>
          <w:sz w:val="24"/>
        </w:rPr>
        <w:t>兴瑞</w:t>
      </w:r>
      <w:r w:rsidRPr="007F6FC4">
        <w:rPr>
          <w:rFonts w:ascii="Arial" w:hAnsi="Arial" w:cs="Arial"/>
          <w:sz w:val="24"/>
        </w:rPr>
        <w:t>灵活配置混合型证券投资基金</w:t>
      </w:r>
    </w:p>
    <w:p w:rsidR="005547E2" w:rsidRPr="007F6FC4" w:rsidRDefault="005547E2">
      <w:pPr>
        <w:spacing w:line="360" w:lineRule="auto"/>
        <w:ind w:left="420"/>
        <w:rPr>
          <w:rFonts w:ascii="Arial" w:hAnsi="Arial" w:cs="Arial"/>
          <w:sz w:val="24"/>
        </w:rPr>
      </w:pPr>
      <w:r w:rsidRPr="007F6FC4">
        <w:rPr>
          <w:rFonts w:ascii="Arial" w:hAnsi="Arial" w:cs="Arial"/>
          <w:sz w:val="24"/>
        </w:rPr>
        <w:t>（基金简称：北信瑞丰</w:t>
      </w:r>
      <w:r w:rsidRPr="007F6FC4">
        <w:rPr>
          <w:rFonts w:ascii="Arial" w:hAnsi="Arial" w:cs="Arial" w:hint="eastAsia"/>
          <w:sz w:val="24"/>
        </w:rPr>
        <w:t>兴瑞</w:t>
      </w:r>
      <w:r w:rsidRPr="007F6FC4">
        <w:rPr>
          <w:rFonts w:ascii="Arial" w:hAnsi="Arial" w:cs="Arial"/>
          <w:sz w:val="24"/>
        </w:rPr>
        <w:t>灵活配置，基金代码：</w:t>
      </w:r>
      <w:r w:rsidRPr="007F6FC4">
        <w:rPr>
          <w:rFonts w:ascii="Arial" w:hAnsi="Arial" w:cs="Arial"/>
          <w:sz w:val="24"/>
        </w:rPr>
        <w:t>004829</w:t>
      </w:r>
      <w:r w:rsidRPr="007F6FC4">
        <w:rPr>
          <w:rFonts w:ascii="Arial" w:hAnsi="Arial" w:cs="Arial"/>
          <w:sz w:val="24"/>
        </w:rPr>
        <w:t>）。</w:t>
      </w:r>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基金运作方式：契约型开放式。</w:t>
      </w:r>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基金合同生效日：</w:t>
      </w:r>
      <w:r w:rsidRPr="007F6FC4">
        <w:rPr>
          <w:rFonts w:ascii="Arial" w:hAnsi="Arial" w:cs="Arial"/>
          <w:sz w:val="24"/>
        </w:rPr>
        <w:t>2017</w:t>
      </w:r>
      <w:r w:rsidRPr="007F6FC4">
        <w:rPr>
          <w:rFonts w:ascii="Arial" w:hAnsi="Arial" w:cs="Arial"/>
          <w:sz w:val="24"/>
        </w:rPr>
        <w:t>年</w:t>
      </w:r>
      <w:r w:rsidRPr="007F6FC4">
        <w:rPr>
          <w:rFonts w:ascii="Arial" w:hAnsi="Arial" w:cs="Arial"/>
          <w:sz w:val="24"/>
        </w:rPr>
        <w:t>9</w:t>
      </w:r>
      <w:r w:rsidRPr="007F6FC4">
        <w:rPr>
          <w:rFonts w:ascii="Arial" w:hAnsi="Arial" w:cs="Arial"/>
          <w:sz w:val="24"/>
        </w:rPr>
        <w:t>月</w:t>
      </w:r>
      <w:r w:rsidRPr="007F6FC4">
        <w:rPr>
          <w:rFonts w:ascii="Arial" w:hAnsi="Arial" w:cs="Arial"/>
          <w:sz w:val="24"/>
        </w:rPr>
        <w:t>7</w:t>
      </w:r>
      <w:r w:rsidRPr="007F6FC4">
        <w:rPr>
          <w:rFonts w:ascii="Arial" w:hAnsi="Arial" w:cs="Arial"/>
          <w:sz w:val="24"/>
        </w:rPr>
        <w:t>日。</w:t>
      </w:r>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投资目标：</w:t>
      </w:r>
      <w:r w:rsidRPr="007F6FC4">
        <w:rPr>
          <w:rFonts w:ascii="Arial" w:hAnsi="Arial" w:cs="Arial" w:hint="eastAsia"/>
          <w:sz w:val="24"/>
        </w:rPr>
        <w:t>本基金在合理控制风险的前提下，在深入的基本面研究的基础上，通过相对灵活的资产配置，追求实现基金资产的持续稳定增值。</w:t>
      </w:r>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投资策略：</w:t>
      </w:r>
      <w:r w:rsidRPr="007F6FC4">
        <w:rPr>
          <w:rFonts w:ascii="Arial" w:hAnsi="Arial" w:cs="Arial" w:hint="eastAsia"/>
          <w:sz w:val="24"/>
        </w:rPr>
        <w:t>本基金通过对宏观经济形势与资产市场环境的分析，运用合理稳健的资产配置策略，将基金资产在权益类资产和固定收益类资产之间灵活配置，把握我国经济增长和资本市场的发展机遇，严格控制下行风险，力争实现基金资产净值的长期稳定增值。</w:t>
      </w:r>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业绩比较基准：</w:t>
      </w:r>
      <w:r w:rsidRPr="007F6FC4">
        <w:rPr>
          <w:rFonts w:ascii="Arial" w:hAnsi="Arial" w:cs="Arial" w:hint="eastAsia"/>
          <w:sz w:val="24"/>
        </w:rPr>
        <w:t>中证</w:t>
      </w:r>
      <w:r w:rsidRPr="007F6FC4">
        <w:rPr>
          <w:rFonts w:ascii="Arial" w:hAnsi="Arial" w:cs="Arial" w:hint="eastAsia"/>
          <w:sz w:val="24"/>
        </w:rPr>
        <w:t>800</w:t>
      </w:r>
      <w:r w:rsidRPr="007F6FC4">
        <w:rPr>
          <w:rFonts w:ascii="Arial" w:hAnsi="Arial" w:cs="Arial" w:hint="eastAsia"/>
          <w:sz w:val="24"/>
        </w:rPr>
        <w:t>指数收益率×</w:t>
      </w:r>
      <w:r w:rsidRPr="007F6FC4">
        <w:rPr>
          <w:rFonts w:ascii="Arial" w:hAnsi="Arial" w:cs="Arial" w:hint="eastAsia"/>
          <w:sz w:val="24"/>
        </w:rPr>
        <w:t xml:space="preserve">60% + </w:t>
      </w:r>
      <w:r w:rsidRPr="007F6FC4">
        <w:rPr>
          <w:rFonts w:ascii="Arial" w:hAnsi="Arial" w:cs="Arial" w:hint="eastAsia"/>
          <w:sz w:val="24"/>
        </w:rPr>
        <w:t>中证综合债券指数收益率×</w:t>
      </w:r>
      <w:r w:rsidRPr="007F6FC4">
        <w:rPr>
          <w:rFonts w:ascii="Arial" w:hAnsi="Arial" w:cs="Arial" w:hint="eastAsia"/>
          <w:sz w:val="24"/>
        </w:rPr>
        <w:t>40%</w:t>
      </w:r>
      <w:r w:rsidRPr="007F6FC4">
        <w:rPr>
          <w:rFonts w:ascii="Arial" w:hAnsi="Arial" w:cs="Arial"/>
          <w:sz w:val="24"/>
        </w:rPr>
        <w:t>。</w:t>
      </w:r>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风险收益特征：</w:t>
      </w:r>
      <w:r w:rsidRPr="007F6FC4">
        <w:rPr>
          <w:rFonts w:ascii="Arial" w:hAnsi="Arial" w:cs="Arial" w:hint="eastAsia"/>
          <w:sz w:val="24"/>
        </w:rPr>
        <w:t>本基金为混合型基金，具有较高预期风险、较高预期收益的特征，其预期风险和预期收益低于股票型基金、高于债券型基金和货币市场基金。</w:t>
      </w:r>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基金管理人：北信瑞丰基金管理有限公司。</w:t>
      </w:r>
    </w:p>
    <w:p w:rsidR="005547E2" w:rsidRPr="007F6FC4" w:rsidRDefault="005547E2">
      <w:pPr>
        <w:numPr>
          <w:ilvl w:val="0"/>
          <w:numId w:val="1"/>
        </w:numPr>
        <w:spacing w:line="360" w:lineRule="auto"/>
        <w:rPr>
          <w:rFonts w:ascii="Arial" w:hAnsi="Arial" w:cs="Arial"/>
          <w:sz w:val="24"/>
        </w:rPr>
      </w:pPr>
      <w:r w:rsidRPr="007F6FC4">
        <w:rPr>
          <w:rFonts w:ascii="Arial" w:hAnsi="Arial" w:cs="Arial"/>
          <w:sz w:val="24"/>
        </w:rPr>
        <w:t>基金托管人：</w:t>
      </w:r>
      <w:r w:rsidRPr="007F6FC4">
        <w:rPr>
          <w:rFonts w:ascii="Arial" w:hAnsi="Arial" w:cs="Arial" w:hint="eastAsia"/>
          <w:sz w:val="24"/>
        </w:rPr>
        <w:t>交通</w:t>
      </w:r>
      <w:r w:rsidRPr="007F6FC4">
        <w:rPr>
          <w:rFonts w:ascii="Arial" w:hAnsi="Arial" w:cs="Arial"/>
          <w:sz w:val="24"/>
        </w:rPr>
        <w:t>银行股份有限公司。</w:t>
      </w:r>
    </w:p>
    <w:p w:rsidR="005547E2" w:rsidRPr="007F6FC4" w:rsidRDefault="005547E2">
      <w:pPr>
        <w:pStyle w:val="ac"/>
        <w:rPr>
          <w:rFonts w:ascii="Arial" w:hAnsi="Arial" w:cs="Arial"/>
        </w:rPr>
      </w:pPr>
      <w:r w:rsidRPr="007F6FC4">
        <w:rPr>
          <w:rFonts w:ascii="Arial" w:hAnsi="Arial" w:cs="Arial"/>
          <w:sz w:val="28"/>
          <w:szCs w:val="28"/>
        </w:rPr>
        <w:br w:type="page"/>
      </w:r>
      <w:bookmarkStart w:id="2" w:name="_Toc101965604"/>
      <w:r w:rsidRPr="007F6FC4">
        <w:rPr>
          <w:rFonts w:ascii="Arial" w:hAnsi="Arial" w:cs="Arial"/>
        </w:rPr>
        <w:t>三、财务会计报告</w:t>
      </w:r>
      <w:bookmarkEnd w:id="2"/>
      <w:r w:rsidRPr="007F6FC4">
        <w:rPr>
          <w:rFonts w:ascii="Arial" w:hAnsi="Arial" w:cs="Arial"/>
        </w:rPr>
        <w:t xml:space="preserve"> </w:t>
      </w:r>
    </w:p>
    <w:p w:rsidR="005547E2" w:rsidRPr="007F6FC4" w:rsidRDefault="005547E2">
      <w:pPr>
        <w:spacing w:line="360" w:lineRule="auto"/>
        <w:ind w:left="1" w:hanging="1"/>
        <w:jc w:val="left"/>
        <w:rPr>
          <w:rFonts w:ascii="Arial" w:hAnsi="Arial" w:cs="Arial"/>
          <w:b/>
          <w:color w:val="000000"/>
          <w:sz w:val="24"/>
        </w:rPr>
      </w:pPr>
      <w:r w:rsidRPr="007F6FC4">
        <w:rPr>
          <w:rFonts w:ascii="Arial" w:hAnsi="Arial" w:cs="Arial"/>
          <w:b/>
          <w:color w:val="000000"/>
          <w:sz w:val="24"/>
        </w:rPr>
        <w:t>2022</w:t>
      </w:r>
      <w:r w:rsidRPr="007F6FC4">
        <w:rPr>
          <w:rFonts w:ascii="Arial" w:hAnsi="Arial" w:cs="Arial"/>
          <w:b/>
          <w:color w:val="000000"/>
          <w:sz w:val="24"/>
        </w:rPr>
        <w:t>年</w:t>
      </w:r>
      <w:r w:rsidRPr="007F6FC4">
        <w:rPr>
          <w:rFonts w:ascii="Arial" w:hAnsi="Arial" w:cs="Arial"/>
          <w:b/>
          <w:color w:val="000000"/>
          <w:sz w:val="24"/>
        </w:rPr>
        <w:t>1</w:t>
      </w:r>
      <w:r w:rsidRPr="007F6FC4">
        <w:rPr>
          <w:rFonts w:ascii="Arial" w:hAnsi="Arial" w:cs="Arial"/>
          <w:b/>
          <w:color w:val="000000"/>
          <w:sz w:val="24"/>
        </w:rPr>
        <w:t>月</w:t>
      </w:r>
      <w:r w:rsidRPr="007F6FC4">
        <w:rPr>
          <w:rFonts w:ascii="Arial" w:hAnsi="Arial" w:cs="Arial"/>
          <w:b/>
          <w:color w:val="000000"/>
          <w:sz w:val="24"/>
        </w:rPr>
        <w:t>17</w:t>
      </w:r>
      <w:r w:rsidRPr="007F6FC4">
        <w:rPr>
          <w:rFonts w:ascii="Arial" w:hAnsi="Arial" w:cs="Arial"/>
          <w:b/>
          <w:color w:val="000000"/>
          <w:sz w:val="24"/>
        </w:rPr>
        <w:t>日</w:t>
      </w:r>
      <w:r w:rsidRPr="007F6FC4">
        <w:rPr>
          <w:rFonts w:ascii="Arial" w:hAnsi="Arial" w:cs="Arial" w:hint="eastAsia"/>
          <w:b/>
          <w:color w:val="000000"/>
          <w:sz w:val="24"/>
        </w:rPr>
        <w:t>（</w:t>
      </w:r>
      <w:r w:rsidRPr="007F6FC4">
        <w:rPr>
          <w:rFonts w:ascii="Arial" w:hAnsi="Arial" w:cs="Arial"/>
          <w:b/>
          <w:color w:val="000000"/>
          <w:sz w:val="24"/>
        </w:rPr>
        <w:t>基金最后运作日</w:t>
      </w:r>
      <w:r w:rsidRPr="007F6FC4">
        <w:rPr>
          <w:rFonts w:ascii="Arial" w:hAnsi="Arial" w:cs="Arial" w:hint="eastAsia"/>
          <w:b/>
          <w:color w:val="000000"/>
          <w:sz w:val="24"/>
        </w:rPr>
        <w:t>）</w:t>
      </w:r>
      <w:r w:rsidRPr="007F6FC4">
        <w:rPr>
          <w:rFonts w:ascii="Arial" w:hAnsi="Arial" w:cs="Arial"/>
          <w:b/>
          <w:color w:val="000000"/>
          <w:sz w:val="24"/>
        </w:rPr>
        <w:t>资产负债表（经审计）</w:t>
      </w:r>
    </w:p>
    <w:p w:rsidR="005547E2" w:rsidRPr="007F6FC4" w:rsidRDefault="005547E2">
      <w:pPr>
        <w:spacing w:line="360" w:lineRule="auto"/>
        <w:ind w:left="1" w:hanging="1"/>
        <w:jc w:val="left"/>
        <w:rPr>
          <w:rFonts w:ascii="Arial" w:hAnsi="Arial" w:cs="Arial"/>
          <w:color w:val="000000"/>
          <w:sz w:val="24"/>
        </w:rPr>
      </w:pPr>
      <w:r w:rsidRPr="007F6FC4">
        <w:rPr>
          <w:rFonts w:ascii="Arial" w:hAnsi="Arial" w:cs="Arial" w:hint="eastAsia"/>
          <w:color w:val="000000"/>
          <w:sz w:val="24"/>
        </w:rPr>
        <w:t>（</w:t>
      </w:r>
      <w:r w:rsidRPr="007F6FC4">
        <w:rPr>
          <w:rFonts w:ascii="Arial" w:hAnsi="Arial" w:cs="Arial"/>
          <w:color w:val="000000"/>
          <w:sz w:val="24"/>
        </w:rPr>
        <w:t>除特别注明外，金额单位为人民币元</w:t>
      </w:r>
      <w:r w:rsidRPr="007F6FC4">
        <w:rPr>
          <w:rFonts w:ascii="Arial" w:hAnsi="Arial" w:cs="Arial" w:hint="eastAsia"/>
          <w:color w:val="000000"/>
          <w:sz w:val="24"/>
        </w:rPr>
        <w:t>）</w:t>
      </w:r>
    </w:p>
    <w:p w:rsidR="005547E2" w:rsidRPr="007F6FC4" w:rsidRDefault="005547E2">
      <w:pPr>
        <w:spacing w:line="360" w:lineRule="auto"/>
        <w:ind w:left="1" w:hanging="1"/>
        <w:jc w:val="left"/>
        <w:rPr>
          <w:rFonts w:ascii="Arial" w:hAnsi="Arial" w:cs="Arial"/>
          <w:color w:val="000000"/>
          <w:sz w:val="24"/>
        </w:rPr>
      </w:pPr>
      <w:r w:rsidRPr="007F6FC4">
        <w:rPr>
          <w:rFonts w:ascii="Arial" w:hAnsi="Arial" w:cs="Arial"/>
          <w:color w:val="000000"/>
          <w:sz w:val="24"/>
        </w:rPr>
        <w:t>会计主体：北信瑞丰</w:t>
      </w:r>
      <w:r w:rsidRPr="007F6FC4">
        <w:rPr>
          <w:rFonts w:ascii="Arial" w:hAnsi="Arial" w:cs="Arial" w:hint="eastAsia"/>
          <w:color w:val="000000"/>
          <w:sz w:val="24"/>
        </w:rPr>
        <w:t>兴瑞</w:t>
      </w:r>
      <w:r w:rsidRPr="007F6FC4">
        <w:rPr>
          <w:rFonts w:ascii="Arial" w:hAnsi="Arial" w:cs="Arial"/>
          <w:color w:val="000000"/>
          <w:sz w:val="24"/>
        </w:rPr>
        <w:t>灵活配置混合型证券投资基金</w:t>
      </w:r>
    </w:p>
    <w:p w:rsidR="005547E2" w:rsidRPr="007F6FC4" w:rsidRDefault="005547E2">
      <w:pPr>
        <w:tabs>
          <w:tab w:val="decimal" w:pos="1621"/>
        </w:tabs>
        <w:spacing w:line="360" w:lineRule="auto"/>
        <w:jc w:val="right"/>
        <w:rPr>
          <w:rFonts w:ascii="Arial" w:hAnsi="Arial" w:cs="Arial"/>
          <w:sz w:val="24"/>
        </w:rPr>
      </w:pPr>
      <w:r w:rsidRPr="007F6FC4">
        <w:rPr>
          <w:rFonts w:ascii="Arial" w:hAnsi="Arial" w:cs="Arial"/>
          <w:sz w:val="24"/>
        </w:rPr>
        <w:t>单位：元</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1"/>
        <w:gridCol w:w="3651"/>
      </w:tblGrid>
      <w:tr w:rsidR="005547E2" w:rsidRPr="007F6FC4">
        <w:trPr>
          <w:cantSplit/>
          <w:trHeight w:val="20"/>
        </w:trPr>
        <w:tc>
          <w:tcPr>
            <w:tcW w:w="2858" w:type="pct"/>
            <w:tcBorders>
              <w:top w:val="single" w:sz="4" w:space="0" w:color="auto"/>
            </w:tcBorders>
            <w:vAlign w:val="center"/>
          </w:tcPr>
          <w:p w:rsidR="005547E2" w:rsidRPr="007F6FC4" w:rsidRDefault="005547E2">
            <w:pPr>
              <w:pStyle w:val="ab"/>
              <w:spacing w:before="0" w:beforeAutospacing="0" w:after="0" w:afterAutospacing="0"/>
              <w:jc w:val="center"/>
              <w:rPr>
                <w:rFonts w:ascii="Arial" w:eastAsia="宋体" w:hAnsi="Arial" w:cs="Arial"/>
                <w:b/>
                <w:sz w:val="22"/>
                <w:szCs w:val="22"/>
              </w:rPr>
            </w:pPr>
            <w:r w:rsidRPr="007F6FC4">
              <w:rPr>
                <w:rFonts w:ascii="Arial" w:eastAsia="宋体" w:hAnsi="Arial" w:cs="Arial"/>
                <w:b/>
                <w:sz w:val="22"/>
                <w:szCs w:val="22"/>
                <w:lang w:eastAsia="zh-CN"/>
              </w:rPr>
              <w:t>项目</w:t>
            </w:r>
          </w:p>
        </w:tc>
        <w:tc>
          <w:tcPr>
            <w:tcW w:w="2142" w:type="pct"/>
            <w:tcBorders>
              <w:top w:val="single" w:sz="4" w:space="0" w:color="auto"/>
            </w:tcBorders>
            <w:vAlign w:val="bottom"/>
          </w:tcPr>
          <w:p w:rsidR="005547E2" w:rsidRPr="007F6FC4" w:rsidRDefault="005547E2">
            <w:pPr>
              <w:pStyle w:val="ab"/>
              <w:spacing w:before="0" w:beforeAutospacing="0" w:after="0" w:afterAutospacing="0"/>
              <w:ind w:left="-110" w:right="-84"/>
              <w:jc w:val="center"/>
              <w:rPr>
                <w:rFonts w:ascii="Arial" w:eastAsia="宋体" w:hAnsi="Arial" w:cs="Arial"/>
                <w:b/>
                <w:sz w:val="22"/>
                <w:szCs w:val="22"/>
                <w:lang w:eastAsia="zh-CN"/>
              </w:rPr>
            </w:pPr>
            <w:r w:rsidRPr="007F6FC4">
              <w:rPr>
                <w:rFonts w:ascii="Arial" w:eastAsia="宋体" w:hAnsi="Arial" w:cs="Arial"/>
                <w:b/>
                <w:sz w:val="22"/>
                <w:szCs w:val="22"/>
                <w:lang w:eastAsia="zh-CN"/>
              </w:rPr>
              <w:t>2022</w:t>
            </w:r>
            <w:r w:rsidRPr="007F6FC4">
              <w:rPr>
                <w:rFonts w:ascii="Arial" w:eastAsia="宋体" w:hAnsi="Arial" w:cs="Arial"/>
                <w:b/>
                <w:sz w:val="22"/>
                <w:szCs w:val="22"/>
                <w:lang w:eastAsia="zh-CN"/>
              </w:rPr>
              <w:t>年</w:t>
            </w:r>
            <w:r w:rsidRPr="007F6FC4">
              <w:rPr>
                <w:rFonts w:ascii="Arial" w:eastAsia="宋体" w:hAnsi="Arial" w:cs="Arial"/>
                <w:b/>
                <w:sz w:val="22"/>
                <w:szCs w:val="22"/>
                <w:lang w:eastAsia="zh-CN"/>
              </w:rPr>
              <w:t>1</w:t>
            </w:r>
            <w:r w:rsidRPr="007F6FC4">
              <w:rPr>
                <w:rFonts w:ascii="Arial" w:eastAsia="宋体" w:hAnsi="Arial" w:cs="Arial"/>
                <w:b/>
                <w:sz w:val="22"/>
                <w:szCs w:val="22"/>
                <w:lang w:eastAsia="zh-CN"/>
              </w:rPr>
              <w:t>月</w:t>
            </w:r>
            <w:r w:rsidRPr="007F6FC4">
              <w:rPr>
                <w:rFonts w:ascii="Arial" w:eastAsia="宋体" w:hAnsi="Arial" w:cs="Arial"/>
                <w:b/>
                <w:sz w:val="22"/>
                <w:szCs w:val="22"/>
                <w:lang w:eastAsia="zh-CN"/>
              </w:rPr>
              <w:t>17</w:t>
            </w:r>
            <w:r w:rsidRPr="007F6FC4">
              <w:rPr>
                <w:rFonts w:ascii="Arial" w:eastAsia="宋体" w:hAnsi="Arial" w:cs="Arial"/>
                <w:b/>
                <w:sz w:val="22"/>
                <w:szCs w:val="22"/>
                <w:lang w:eastAsia="zh-CN"/>
              </w:rPr>
              <w:t>日</w:t>
            </w:r>
          </w:p>
          <w:p w:rsidR="005547E2" w:rsidRPr="007F6FC4" w:rsidRDefault="005547E2">
            <w:pPr>
              <w:pStyle w:val="ab"/>
              <w:spacing w:before="0" w:beforeAutospacing="0" w:after="0" w:afterAutospacing="0"/>
              <w:ind w:left="-110" w:right="-84"/>
              <w:jc w:val="center"/>
              <w:rPr>
                <w:rFonts w:ascii="Arial" w:eastAsia="宋体" w:hAnsi="Arial" w:cs="Arial"/>
                <w:b/>
                <w:sz w:val="22"/>
                <w:szCs w:val="22"/>
                <w:lang w:eastAsia="zh-CN"/>
              </w:rPr>
            </w:pPr>
            <w:r w:rsidRPr="007F6FC4">
              <w:rPr>
                <w:rFonts w:ascii="Arial" w:eastAsia="宋体" w:hAnsi="Arial" w:cs="Arial" w:hint="eastAsia"/>
                <w:b/>
                <w:sz w:val="22"/>
                <w:szCs w:val="22"/>
                <w:lang w:eastAsia="zh-CN"/>
              </w:rPr>
              <w:t>（</w:t>
            </w:r>
            <w:r w:rsidRPr="007F6FC4">
              <w:rPr>
                <w:rFonts w:ascii="Arial" w:eastAsia="宋体" w:hAnsi="Arial" w:cs="Arial"/>
                <w:b/>
                <w:sz w:val="22"/>
                <w:szCs w:val="22"/>
                <w:lang w:eastAsia="zh-CN"/>
              </w:rPr>
              <w:t>基金最后运作日</w:t>
            </w:r>
            <w:r w:rsidRPr="007F6FC4">
              <w:rPr>
                <w:rFonts w:ascii="Arial" w:eastAsia="宋体" w:hAnsi="Arial" w:cs="Arial" w:hint="eastAsia"/>
                <w:b/>
                <w:sz w:val="22"/>
                <w:szCs w:val="22"/>
                <w:lang w:eastAsia="zh-CN"/>
              </w:rPr>
              <w:t>）</w:t>
            </w:r>
          </w:p>
        </w:tc>
      </w:tr>
      <w:tr w:rsidR="005547E2" w:rsidRPr="007F6FC4">
        <w:trPr>
          <w:cantSplit/>
          <w:trHeight w:val="20"/>
        </w:trPr>
        <w:tc>
          <w:tcPr>
            <w:tcW w:w="2858" w:type="pct"/>
            <w:vAlign w:val="bottom"/>
          </w:tcPr>
          <w:p w:rsidR="005547E2" w:rsidRPr="007F6FC4" w:rsidRDefault="005547E2">
            <w:pPr>
              <w:pStyle w:val="ab"/>
              <w:spacing w:before="0" w:beforeAutospacing="0" w:after="0" w:afterAutospacing="0"/>
              <w:rPr>
                <w:rFonts w:ascii="Arial" w:eastAsia="宋体" w:hAnsi="Arial" w:cs="Arial"/>
                <w:b/>
                <w:sz w:val="22"/>
                <w:szCs w:val="22"/>
              </w:rPr>
            </w:pPr>
            <w:r w:rsidRPr="007F6FC4">
              <w:rPr>
                <w:rFonts w:ascii="Arial" w:eastAsia="宋体" w:hAnsi="Arial" w:cs="Arial"/>
                <w:b/>
                <w:sz w:val="22"/>
                <w:szCs w:val="22"/>
              </w:rPr>
              <w:t>资产：</w:t>
            </w:r>
          </w:p>
        </w:tc>
        <w:tc>
          <w:tcPr>
            <w:tcW w:w="2142" w:type="pct"/>
            <w:vAlign w:val="bottom"/>
          </w:tcPr>
          <w:p w:rsidR="005547E2" w:rsidRPr="007F6FC4" w:rsidRDefault="005547E2">
            <w:pPr>
              <w:pStyle w:val="ab"/>
              <w:spacing w:before="0" w:beforeAutospacing="0" w:after="0" w:afterAutospacing="0"/>
              <w:jc w:val="right"/>
              <w:rPr>
                <w:rFonts w:ascii="Arial" w:eastAsia="宋体" w:hAnsi="Arial" w:cs="Arial"/>
                <w:sz w:val="22"/>
                <w:szCs w:val="22"/>
              </w:rPr>
            </w:pPr>
          </w:p>
        </w:tc>
      </w:tr>
      <w:tr w:rsidR="005547E2" w:rsidRPr="007F6FC4">
        <w:trPr>
          <w:cantSplit/>
          <w:trHeight w:val="20"/>
        </w:trPr>
        <w:tc>
          <w:tcPr>
            <w:tcW w:w="2858" w:type="pct"/>
            <w:vAlign w:val="bottom"/>
          </w:tcPr>
          <w:p w:rsidR="005547E2" w:rsidRPr="007F6FC4" w:rsidRDefault="005547E2">
            <w:pPr>
              <w:pStyle w:val="ab"/>
              <w:spacing w:before="0" w:beforeAutospacing="0" w:after="0" w:afterAutospacing="0"/>
              <w:rPr>
                <w:rFonts w:ascii="Arial" w:eastAsia="宋体" w:hAnsi="Arial" w:cs="Arial"/>
                <w:sz w:val="22"/>
                <w:szCs w:val="22"/>
              </w:rPr>
            </w:pPr>
            <w:r w:rsidRPr="007F6FC4">
              <w:rPr>
                <w:rFonts w:ascii="Arial" w:eastAsia="宋体" w:hAnsi="Arial" w:cs="Arial"/>
                <w:sz w:val="22"/>
                <w:szCs w:val="22"/>
              </w:rPr>
              <w:t>银行存款</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sz w:val="22"/>
                <w:szCs w:val="22"/>
              </w:rPr>
              <w:t xml:space="preserve">1,385,830.43 </w:t>
            </w:r>
          </w:p>
        </w:tc>
      </w:tr>
      <w:tr w:rsidR="005547E2" w:rsidRPr="007F6FC4">
        <w:trPr>
          <w:cantSplit/>
          <w:trHeight w:val="20"/>
        </w:trPr>
        <w:tc>
          <w:tcPr>
            <w:tcW w:w="2858" w:type="pct"/>
            <w:vAlign w:val="bottom"/>
          </w:tcPr>
          <w:p w:rsidR="005547E2" w:rsidRPr="007F6FC4" w:rsidRDefault="005547E2">
            <w:pPr>
              <w:pStyle w:val="ab"/>
              <w:spacing w:before="0" w:beforeAutospacing="0" w:after="0" w:afterAutospacing="0"/>
              <w:rPr>
                <w:rFonts w:ascii="Arial" w:eastAsia="宋体" w:hAnsi="Arial" w:cs="Arial"/>
                <w:sz w:val="22"/>
                <w:szCs w:val="22"/>
              </w:rPr>
            </w:pPr>
            <w:r w:rsidRPr="007F6FC4">
              <w:rPr>
                <w:rFonts w:ascii="Arial" w:eastAsia="宋体" w:hAnsi="Arial" w:cs="Arial"/>
                <w:sz w:val="22"/>
                <w:szCs w:val="22"/>
                <w:lang w:eastAsia="zh-CN"/>
              </w:rPr>
              <w:t>存出保证金</w:t>
            </w:r>
          </w:p>
        </w:tc>
        <w:tc>
          <w:tcPr>
            <w:tcW w:w="2142" w:type="pct"/>
            <w:tcBorders>
              <w:top w:val="nil"/>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sz w:val="22"/>
                <w:szCs w:val="22"/>
              </w:rPr>
              <w:t xml:space="preserve">67,489.04 </w:t>
            </w:r>
          </w:p>
        </w:tc>
      </w:tr>
      <w:tr w:rsidR="005547E2" w:rsidRPr="007F6FC4">
        <w:trPr>
          <w:cantSplit/>
          <w:trHeight w:val="20"/>
        </w:trPr>
        <w:tc>
          <w:tcPr>
            <w:tcW w:w="2858" w:type="pct"/>
            <w:vAlign w:val="bottom"/>
          </w:tcPr>
          <w:p w:rsidR="005547E2" w:rsidRPr="007F6FC4" w:rsidRDefault="005547E2">
            <w:pPr>
              <w:pStyle w:val="ab"/>
              <w:spacing w:before="0" w:beforeAutospacing="0" w:after="0" w:afterAutospacing="0"/>
              <w:rPr>
                <w:rFonts w:ascii="Arial" w:eastAsia="宋体" w:hAnsi="Arial" w:cs="Arial"/>
                <w:sz w:val="22"/>
                <w:szCs w:val="22"/>
                <w:lang w:eastAsia="zh-CN"/>
              </w:rPr>
            </w:pPr>
            <w:r w:rsidRPr="007F6FC4">
              <w:rPr>
                <w:rFonts w:ascii="Arial" w:eastAsia="宋体" w:hAnsi="Arial" w:cs="Arial" w:hint="eastAsia"/>
                <w:sz w:val="22"/>
                <w:szCs w:val="22"/>
                <w:lang w:eastAsia="zh-CN"/>
              </w:rPr>
              <w:t>交易性金融资产</w:t>
            </w:r>
          </w:p>
        </w:tc>
        <w:tc>
          <w:tcPr>
            <w:tcW w:w="2142" w:type="pct"/>
            <w:tcBorders>
              <w:top w:val="nil"/>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sz w:val="22"/>
                <w:szCs w:val="22"/>
              </w:rPr>
              <w:t>2,022,913.25</w:t>
            </w:r>
          </w:p>
        </w:tc>
      </w:tr>
      <w:tr w:rsidR="005547E2" w:rsidRPr="007F6FC4">
        <w:trPr>
          <w:cantSplit/>
          <w:trHeight w:val="20"/>
        </w:trPr>
        <w:tc>
          <w:tcPr>
            <w:tcW w:w="2858" w:type="pct"/>
            <w:vAlign w:val="bottom"/>
          </w:tcPr>
          <w:p w:rsidR="005547E2" w:rsidRPr="007F6FC4" w:rsidRDefault="005547E2">
            <w:pPr>
              <w:pStyle w:val="ab"/>
              <w:spacing w:before="0" w:beforeAutospacing="0" w:after="0" w:afterAutospacing="0"/>
              <w:rPr>
                <w:rFonts w:ascii="Arial" w:eastAsia="宋体" w:hAnsi="Arial" w:cs="Arial"/>
                <w:sz w:val="22"/>
                <w:szCs w:val="22"/>
              </w:rPr>
            </w:pPr>
            <w:r w:rsidRPr="007F6FC4">
              <w:rPr>
                <w:rFonts w:ascii="Arial" w:eastAsia="宋体" w:hAnsi="Arial" w:cs="Arial"/>
                <w:b/>
                <w:sz w:val="22"/>
                <w:szCs w:val="22"/>
              </w:rPr>
              <w:t>资产总计</w:t>
            </w:r>
          </w:p>
        </w:tc>
        <w:tc>
          <w:tcPr>
            <w:tcW w:w="2142" w:type="pct"/>
            <w:vAlign w:val="bottom"/>
          </w:tcPr>
          <w:p w:rsidR="005547E2" w:rsidRPr="007F6FC4" w:rsidRDefault="005547E2">
            <w:pPr>
              <w:ind w:right="51"/>
              <w:jc w:val="right"/>
              <w:rPr>
                <w:rFonts w:ascii="Arial" w:hAnsi="Arial" w:cs="Arial"/>
                <w:sz w:val="22"/>
                <w:szCs w:val="22"/>
              </w:rPr>
            </w:pPr>
            <w:r w:rsidRPr="007F6FC4">
              <w:rPr>
                <w:rFonts w:ascii="Arial" w:hAnsi="Arial" w:cs="Arial"/>
                <w:b/>
                <w:sz w:val="22"/>
                <w:szCs w:val="22"/>
              </w:rPr>
              <w:t>3,476,232.72</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b/>
                <w:sz w:val="22"/>
                <w:szCs w:val="22"/>
              </w:rPr>
            </w:pPr>
            <w:r w:rsidRPr="007F6FC4">
              <w:rPr>
                <w:rFonts w:ascii="Arial" w:eastAsia="宋体" w:hAnsi="Arial" w:cs="Arial"/>
                <w:b/>
                <w:sz w:val="22"/>
                <w:szCs w:val="22"/>
              </w:rPr>
              <w:t>负债和所有者权益</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b/>
                <w:sz w:val="22"/>
                <w:szCs w:val="22"/>
              </w:rPr>
            </w:pP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b/>
                <w:sz w:val="22"/>
                <w:szCs w:val="22"/>
              </w:rPr>
            </w:pPr>
            <w:r w:rsidRPr="007F6FC4">
              <w:rPr>
                <w:rFonts w:ascii="Arial" w:eastAsia="宋体" w:hAnsi="Arial" w:cs="Arial"/>
                <w:b/>
                <w:sz w:val="22"/>
                <w:szCs w:val="22"/>
              </w:rPr>
              <w:t>负债：</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tabs>
                <w:tab w:val="decimal" w:pos="2248"/>
              </w:tabs>
              <w:spacing w:before="0" w:beforeAutospacing="0" w:after="0" w:afterAutospacing="0"/>
              <w:ind w:left="-110" w:right="-84"/>
              <w:jc w:val="right"/>
              <w:rPr>
                <w:rFonts w:ascii="Arial" w:eastAsia="宋体" w:hAnsi="Arial" w:cs="Arial"/>
                <w:b/>
                <w:sz w:val="22"/>
                <w:szCs w:val="22"/>
              </w:rPr>
            </w:pP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sz w:val="22"/>
                <w:szCs w:val="22"/>
              </w:rPr>
            </w:pPr>
            <w:r w:rsidRPr="007F6FC4">
              <w:rPr>
                <w:rFonts w:ascii="Arial" w:eastAsia="宋体" w:hAnsi="Arial" w:cs="Arial"/>
                <w:sz w:val="22"/>
                <w:szCs w:val="22"/>
              </w:rPr>
              <w:t>应付赎回款</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ind w:left="-110" w:rightChars="31" w:right="65"/>
              <w:jc w:val="right"/>
              <w:rPr>
                <w:rFonts w:ascii="Arial" w:eastAsia="宋体" w:hAnsi="Arial" w:cs="Arial"/>
                <w:b/>
                <w:sz w:val="22"/>
                <w:szCs w:val="22"/>
              </w:rPr>
            </w:pPr>
            <w:r w:rsidRPr="007F6FC4">
              <w:rPr>
                <w:rFonts w:ascii="Arial" w:eastAsia="宋体" w:hAnsi="Arial" w:cs="Arial"/>
                <w:sz w:val="22"/>
                <w:szCs w:val="22"/>
              </w:rPr>
              <w:t>1,190,497.90</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sz w:val="22"/>
                <w:szCs w:val="22"/>
              </w:rPr>
            </w:pPr>
            <w:r w:rsidRPr="007F6FC4">
              <w:rPr>
                <w:rFonts w:ascii="Arial" w:eastAsia="宋体" w:hAnsi="Arial" w:cs="Arial"/>
                <w:sz w:val="22"/>
                <w:szCs w:val="22"/>
              </w:rPr>
              <w:t>应付管理人报酬</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wordWrap w:val="0"/>
              <w:ind w:right="51"/>
              <w:jc w:val="right"/>
              <w:rPr>
                <w:rFonts w:ascii="Arial" w:hAnsi="Arial" w:cs="Arial"/>
                <w:sz w:val="22"/>
                <w:szCs w:val="22"/>
              </w:rPr>
            </w:pPr>
            <w:r w:rsidRPr="007F6FC4">
              <w:rPr>
                <w:rFonts w:ascii="Arial" w:hAnsi="Arial" w:cs="Arial"/>
                <w:sz w:val="22"/>
                <w:szCs w:val="22"/>
              </w:rPr>
              <w:t>828.81</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sz w:val="22"/>
                <w:szCs w:val="22"/>
              </w:rPr>
            </w:pPr>
            <w:r w:rsidRPr="007F6FC4">
              <w:rPr>
                <w:rFonts w:ascii="Arial" w:eastAsia="宋体" w:hAnsi="Arial" w:cs="Arial"/>
                <w:sz w:val="22"/>
                <w:szCs w:val="22"/>
              </w:rPr>
              <w:t>应付托管费</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sz w:val="22"/>
                <w:szCs w:val="22"/>
              </w:rPr>
              <w:t>138.14</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sz w:val="22"/>
                <w:szCs w:val="22"/>
              </w:rPr>
            </w:pPr>
            <w:r w:rsidRPr="007F6FC4">
              <w:rPr>
                <w:rFonts w:ascii="Arial" w:eastAsia="宋体" w:hAnsi="Arial" w:cs="Arial"/>
                <w:sz w:val="22"/>
                <w:szCs w:val="22"/>
              </w:rPr>
              <w:t>应付</w:t>
            </w:r>
            <w:r w:rsidRPr="007F6FC4">
              <w:rPr>
                <w:rFonts w:ascii="Arial" w:eastAsia="宋体" w:hAnsi="Arial" w:cs="Arial"/>
                <w:sz w:val="22"/>
                <w:szCs w:val="22"/>
                <w:lang w:eastAsia="zh-CN"/>
              </w:rPr>
              <w:t>交易</w:t>
            </w:r>
            <w:r w:rsidRPr="007F6FC4">
              <w:rPr>
                <w:rFonts w:ascii="Arial" w:eastAsia="宋体" w:hAnsi="Arial" w:cs="Arial"/>
                <w:sz w:val="22"/>
                <w:szCs w:val="22"/>
              </w:rPr>
              <w:t>费</w:t>
            </w:r>
            <w:r w:rsidRPr="007F6FC4">
              <w:rPr>
                <w:rFonts w:ascii="Arial" w:eastAsia="宋体" w:hAnsi="Arial" w:cs="Arial"/>
                <w:sz w:val="22"/>
                <w:szCs w:val="22"/>
                <w:lang w:eastAsia="zh-CN"/>
              </w:rPr>
              <w:t>用</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9F5638">
            <w:pPr>
              <w:ind w:right="51"/>
              <w:jc w:val="right"/>
              <w:rPr>
                <w:rFonts w:ascii="Arial" w:hAnsi="Arial" w:cs="Arial" w:hint="eastAsia"/>
                <w:sz w:val="22"/>
                <w:szCs w:val="22"/>
              </w:rPr>
            </w:pPr>
            <w:r w:rsidRPr="007F6FC4">
              <w:rPr>
                <w:rFonts w:ascii="Arial" w:hAnsi="Arial" w:cs="Arial"/>
                <w:sz w:val="22"/>
                <w:szCs w:val="22"/>
              </w:rPr>
              <w:t>—</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sz w:val="22"/>
                <w:szCs w:val="22"/>
              </w:rPr>
            </w:pPr>
            <w:r w:rsidRPr="007F6FC4">
              <w:rPr>
                <w:rFonts w:ascii="Arial" w:eastAsia="宋体" w:hAnsi="Arial" w:cs="Arial"/>
                <w:sz w:val="22"/>
                <w:szCs w:val="22"/>
                <w:lang w:eastAsia="zh-CN"/>
              </w:rPr>
              <w:t>其他负债</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sz w:val="22"/>
                <w:szCs w:val="22"/>
              </w:rPr>
              <w:t xml:space="preserve">317,969.14 </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sz w:val="22"/>
                <w:szCs w:val="22"/>
                <w:lang w:eastAsia="zh-CN"/>
              </w:rPr>
            </w:pPr>
            <w:r w:rsidRPr="007F6FC4">
              <w:rPr>
                <w:rFonts w:ascii="Arial" w:eastAsia="宋体" w:hAnsi="Arial" w:cs="Arial"/>
                <w:b/>
                <w:sz w:val="22"/>
                <w:szCs w:val="22"/>
              </w:rPr>
              <w:t>负债合计</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b/>
                <w:sz w:val="22"/>
                <w:szCs w:val="22"/>
              </w:rPr>
              <w:t>1,509,433.99</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sz w:val="22"/>
                <w:szCs w:val="22"/>
                <w:lang w:eastAsia="zh-CN"/>
              </w:rPr>
            </w:pPr>
            <w:r w:rsidRPr="007F6FC4">
              <w:rPr>
                <w:rFonts w:ascii="Arial" w:eastAsia="宋体" w:hAnsi="Arial" w:cs="Arial"/>
                <w:b/>
                <w:sz w:val="22"/>
                <w:szCs w:val="22"/>
              </w:rPr>
              <w:t>所有者权益：</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b/>
                <w:sz w:val="22"/>
                <w:szCs w:val="22"/>
              </w:rPr>
            </w:pPr>
            <w:r w:rsidRPr="007F6FC4">
              <w:rPr>
                <w:rFonts w:ascii="Arial" w:eastAsia="宋体" w:hAnsi="Arial" w:cs="Arial"/>
                <w:sz w:val="22"/>
                <w:szCs w:val="22"/>
              </w:rPr>
              <w:t>实收基金</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b/>
                <w:sz w:val="22"/>
                <w:szCs w:val="22"/>
              </w:rPr>
            </w:pPr>
            <w:r w:rsidRPr="007F6FC4">
              <w:rPr>
                <w:rFonts w:ascii="Arial" w:hAnsi="Arial" w:cs="Arial"/>
                <w:sz w:val="22"/>
                <w:szCs w:val="22"/>
              </w:rPr>
              <w:t xml:space="preserve">1,196,369.27 </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b/>
                <w:sz w:val="22"/>
                <w:szCs w:val="22"/>
              </w:rPr>
            </w:pPr>
            <w:r w:rsidRPr="007F6FC4">
              <w:rPr>
                <w:rFonts w:ascii="Arial" w:eastAsia="宋体" w:hAnsi="Arial" w:cs="Arial"/>
                <w:sz w:val="22"/>
                <w:szCs w:val="22"/>
              </w:rPr>
              <w:t>未分配利润</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sz w:val="22"/>
                <w:szCs w:val="22"/>
              </w:rPr>
              <w:t xml:space="preserve">770,429.46 </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b/>
                <w:sz w:val="22"/>
                <w:szCs w:val="22"/>
              </w:rPr>
            </w:pPr>
            <w:r w:rsidRPr="007F6FC4">
              <w:rPr>
                <w:rFonts w:ascii="Arial" w:eastAsia="宋体" w:hAnsi="Arial" w:cs="Arial"/>
                <w:b/>
                <w:sz w:val="22"/>
                <w:szCs w:val="22"/>
              </w:rPr>
              <w:t>所有者权益合计</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b/>
                <w:bCs/>
                <w:sz w:val="22"/>
                <w:szCs w:val="22"/>
              </w:rPr>
              <w:t>1,966,798.73</w:t>
            </w:r>
          </w:p>
        </w:tc>
      </w:tr>
      <w:tr w:rsidR="005547E2" w:rsidRPr="007F6FC4">
        <w:trPr>
          <w:cantSplit/>
          <w:trHeight w:val="20"/>
        </w:trPr>
        <w:tc>
          <w:tcPr>
            <w:tcW w:w="2858"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pStyle w:val="ab"/>
              <w:spacing w:before="0" w:beforeAutospacing="0" w:after="0" w:afterAutospacing="0"/>
              <w:rPr>
                <w:rFonts w:ascii="Arial" w:eastAsia="宋体" w:hAnsi="Arial" w:cs="Arial"/>
                <w:b/>
                <w:sz w:val="22"/>
                <w:szCs w:val="22"/>
                <w:lang w:eastAsia="zh-CN"/>
              </w:rPr>
            </w:pPr>
            <w:r w:rsidRPr="007F6FC4">
              <w:rPr>
                <w:rFonts w:ascii="Arial" w:eastAsia="宋体" w:hAnsi="Arial" w:cs="Arial"/>
                <w:b/>
                <w:sz w:val="22"/>
                <w:szCs w:val="22"/>
                <w:lang w:eastAsia="zh-CN"/>
              </w:rPr>
              <w:t>负债和所有者权益总计</w:t>
            </w:r>
          </w:p>
        </w:tc>
        <w:tc>
          <w:tcPr>
            <w:tcW w:w="2142" w:type="pct"/>
            <w:tcBorders>
              <w:top w:val="single" w:sz="4" w:space="0" w:color="auto"/>
              <w:left w:val="single" w:sz="4" w:space="0" w:color="auto"/>
              <w:bottom w:val="single" w:sz="4" w:space="0" w:color="auto"/>
              <w:right w:val="single" w:sz="4" w:space="0" w:color="auto"/>
            </w:tcBorders>
            <w:vAlign w:val="bottom"/>
          </w:tcPr>
          <w:p w:rsidR="005547E2" w:rsidRPr="007F6FC4" w:rsidRDefault="005547E2">
            <w:pPr>
              <w:ind w:right="51"/>
              <w:jc w:val="right"/>
              <w:rPr>
                <w:rFonts w:ascii="Arial" w:hAnsi="Arial" w:cs="Arial"/>
                <w:sz w:val="22"/>
                <w:szCs w:val="22"/>
              </w:rPr>
            </w:pPr>
            <w:r w:rsidRPr="007F6FC4">
              <w:rPr>
                <w:rFonts w:ascii="Arial" w:hAnsi="Arial" w:cs="Arial"/>
                <w:b/>
                <w:bCs/>
                <w:sz w:val="22"/>
                <w:szCs w:val="22"/>
              </w:rPr>
              <w:t>3,476,232.72</w:t>
            </w:r>
          </w:p>
        </w:tc>
      </w:tr>
    </w:tbl>
    <w:p w:rsidR="005547E2" w:rsidRPr="007F6FC4" w:rsidRDefault="005547E2">
      <w:pPr>
        <w:rPr>
          <w:rFonts w:ascii="Arial" w:hAnsi="Arial" w:cs="Arial"/>
          <w:sz w:val="22"/>
        </w:rPr>
      </w:pPr>
      <w:r w:rsidRPr="007F6FC4">
        <w:rPr>
          <w:rFonts w:ascii="Arial" w:hAnsi="Arial" w:cs="Arial"/>
          <w:sz w:val="22"/>
        </w:rPr>
        <w:t>注：</w:t>
      </w:r>
    </w:p>
    <w:p w:rsidR="005547E2" w:rsidRPr="007F6FC4" w:rsidRDefault="005547E2">
      <w:pPr>
        <w:pStyle w:val="af4"/>
        <w:numPr>
          <w:ilvl w:val="0"/>
          <w:numId w:val="2"/>
        </w:numPr>
        <w:jc w:val="both"/>
        <w:rPr>
          <w:rFonts w:ascii="Arial" w:hAnsi="Arial" w:cs="Arial"/>
          <w:sz w:val="22"/>
          <w:szCs w:val="24"/>
          <w:lang w:eastAsia="zh-CN"/>
        </w:rPr>
      </w:pPr>
      <w:r w:rsidRPr="007F6FC4">
        <w:rPr>
          <w:rFonts w:ascii="Arial" w:hAnsi="Arial" w:cs="Arial"/>
          <w:sz w:val="22"/>
          <w:szCs w:val="24"/>
          <w:lang w:eastAsia="zh-CN"/>
        </w:rPr>
        <w:t>报告截止日</w:t>
      </w:r>
      <w:r w:rsidRPr="007F6FC4">
        <w:rPr>
          <w:rFonts w:ascii="Arial" w:hAnsi="Arial" w:cs="Arial"/>
          <w:sz w:val="22"/>
          <w:szCs w:val="24"/>
          <w:lang w:eastAsia="zh-CN"/>
        </w:rPr>
        <w:t>2022</w:t>
      </w:r>
      <w:r w:rsidRPr="007F6FC4">
        <w:rPr>
          <w:rFonts w:ascii="Arial" w:hAnsi="Arial" w:cs="Arial"/>
          <w:sz w:val="22"/>
          <w:szCs w:val="24"/>
          <w:lang w:eastAsia="zh-CN"/>
        </w:rPr>
        <w:t>年</w:t>
      </w:r>
      <w:r w:rsidRPr="007F6FC4">
        <w:rPr>
          <w:rFonts w:ascii="Arial" w:hAnsi="Arial" w:cs="Arial"/>
          <w:sz w:val="22"/>
          <w:szCs w:val="24"/>
          <w:lang w:eastAsia="zh-CN"/>
        </w:rPr>
        <w:t>1</w:t>
      </w:r>
      <w:r w:rsidRPr="007F6FC4">
        <w:rPr>
          <w:rFonts w:ascii="Arial" w:hAnsi="Arial" w:cs="Arial"/>
          <w:sz w:val="22"/>
          <w:szCs w:val="24"/>
          <w:lang w:eastAsia="zh-CN"/>
        </w:rPr>
        <w:t>月</w:t>
      </w:r>
      <w:r w:rsidRPr="007F6FC4">
        <w:rPr>
          <w:rFonts w:ascii="Arial" w:hAnsi="Arial" w:cs="Arial"/>
          <w:sz w:val="22"/>
          <w:szCs w:val="24"/>
          <w:lang w:eastAsia="zh-CN"/>
        </w:rPr>
        <w:t>17</w:t>
      </w:r>
      <w:r w:rsidRPr="007F6FC4">
        <w:rPr>
          <w:rFonts w:ascii="Arial" w:hAnsi="Arial" w:cs="Arial"/>
          <w:sz w:val="22"/>
          <w:szCs w:val="24"/>
          <w:lang w:eastAsia="zh-CN"/>
        </w:rPr>
        <w:t>日</w:t>
      </w:r>
      <w:r w:rsidRPr="007F6FC4">
        <w:rPr>
          <w:rFonts w:ascii="Arial" w:hAnsi="Arial" w:cs="Arial" w:hint="eastAsia"/>
          <w:sz w:val="22"/>
          <w:szCs w:val="24"/>
          <w:lang w:eastAsia="zh-CN"/>
        </w:rPr>
        <w:t>（</w:t>
      </w:r>
      <w:r w:rsidRPr="007F6FC4">
        <w:rPr>
          <w:rFonts w:ascii="Arial" w:hAnsi="Arial" w:cs="Arial"/>
          <w:sz w:val="22"/>
          <w:szCs w:val="24"/>
          <w:lang w:eastAsia="zh-CN"/>
        </w:rPr>
        <w:t>基金最后运作日</w:t>
      </w:r>
      <w:r w:rsidRPr="007F6FC4">
        <w:rPr>
          <w:rFonts w:ascii="Arial" w:hAnsi="Arial" w:cs="Arial" w:hint="eastAsia"/>
          <w:sz w:val="22"/>
          <w:szCs w:val="24"/>
          <w:lang w:eastAsia="zh-CN"/>
        </w:rPr>
        <w:t>）</w:t>
      </w:r>
      <w:r w:rsidRPr="007F6FC4">
        <w:rPr>
          <w:rFonts w:ascii="Arial" w:hAnsi="Arial" w:cs="Arial"/>
          <w:sz w:val="22"/>
          <w:szCs w:val="24"/>
          <w:lang w:eastAsia="zh-CN"/>
        </w:rPr>
        <w:t>，基金份额总额</w:t>
      </w:r>
      <w:r w:rsidRPr="007F6FC4">
        <w:rPr>
          <w:rFonts w:ascii="Arial" w:hAnsi="Arial" w:cs="Arial"/>
          <w:sz w:val="22"/>
          <w:szCs w:val="24"/>
          <w:lang w:eastAsia="zh-CN"/>
        </w:rPr>
        <w:t xml:space="preserve">1,196,369.27 </w:t>
      </w:r>
      <w:r w:rsidRPr="007F6FC4">
        <w:rPr>
          <w:rFonts w:ascii="Arial" w:hAnsi="Arial" w:cs="Arial"/>
          <w:sz w:val="22"/>
          <w:szCs w:val="24"/>
          <w:lang w:eastAsia="zh-CN"/>
        </w:rPr>
        <w:t>份，基金份额净值</w:t>
      </w:r>
      <w:r w:rsidRPr="007F6FC4">
        <w:rPr>
          <w:rFonts w:ascii="Arial" w:hAnsi="Arial" w:cs="Arial"/>
          <w:sz w:val="22"/>
          <w:szCs w:val="24"/>
          <w:lang w:eastAsia="zh-CN"/>
        </w:rPr>
        <w:t>1.6440</w:t>
      </w:r>
      <w:r w:rsidRPr="007F6FC4">
        <w:rPr>
          <w:rFonts w:ascii="Arial" w:hAnsi="Arial" w:cs="Arial"/>
          <w:sz w:val="22"/>
          <w:szCs w:val="24"/>
          <w:lang w:eastAsia="zh-CN"/>
        </w:rPr>
        <w:t>元。</w:t>
      </w:r>
    </w:p>
    <w:p w:rsidR="005547E2" w:rsidRPr="007F6FC4" w:rsidRDefault="005547E2">
      <w:pPr>
        <w:pStyle w:val="af4"/>
        <w:numPr>
          <w:ilvl w:val="0"/>
          <w:numId w:val="2"/>
        </w:numPr>
        <w:jc w:val="both"/>
        <w:rPr>
          <w:rFonts w:ascii="Arial" w:hAnsi="Arial" w:cs="Arial"/>
          <w:sz w:val="22"/>
          <w:szCs w:val="24"/>
          <w:lang w:eastAsia="zh-CN"/>
        </w:rPr>
      </w:pPr>
      <w:r w:rsidRPr="007F6FC4">
        <w:rPr>
          <w:rFonts w:ascii="Arial" w:hAnsi="Arial" w:cs="Arial"/>
          <w:sz w:val="22"/>
          <w:szCs w:val="24"/>
          <w:lang w:eastAsia="zh-CN"/>
        </w:rPr>
        <w:t>本财务报表的实际编制期间为</w:t>
      </w:r>
      <w:r w:rsidRPr="007F6FC4">
        <w:rPr>
          <w:rFonts w:ascii="Arial" w:hAnsi="Arial" w:cs="Arial"/>
          <w:sz w:val="22"/>
          <w:szCs w:val="24"/>
          <w:lang w:eastAsia="zh-CN"/>
        </w:rPr>
        <w:t>2022</w:t>
      </w:r>
      <w:r w:rsidRPr="007F6FC4">
        <w:rPr>
          <w:rFonts w:ascii="Arial" w:hAnsi="Arial" w:cs="Arial"/>
          <w:sz w:val="22"/>
          <w:szCs w:val="24"/>
          <w:lang w:eastAsia="zh-CN"/>
        </w:rPr>
        <w:t>年</w:t>
      </w:r>
      <w:r w:rsidRPr="007F6FC4">
        <w:rPr>
          <w:rFonts w:ascii="Arial" w:hAnsi="Arial" w:cs="Arial"/>
          <w:sz w:val="22"/>
          <w:szCs w:val="24"/>
          <w:lang w:eastAsia="zh-CN"/>
        </w:rPr>
        <w:t>1</w:t>
      </w:r>
      <w:r w:rsidRPr="007F6FC4">
        <w:rPr>
          <w:rFonts w:ascii="Arial" w:hAnsi="Arial" w:cs="Arial"/>
          <w:sz w:val="22"/>
          <w:szCs w:val="24"/>
          <w:lang w:eastAsia="zh-CN"/>
        </w:rPr>
        <w:t>月</w:t>
      </w:r>
      <w:r w:rsidRPr="007F6FC4">
        <w:rPr>
          <w:rFonts w:ascii="Arial" w:hAnsi="Arial" w:cs="Arial"/>
          <w:sz w:val="22"/>
          <w:szCs w:val="24"/>
          <w:lang w:eastAsia="zh-CN"/>
        </w:rPr>
        <w:t>1</w:t>
      </w:r>
      <w:r w:rsidRPr="007F6FC4">
        <w:rPr>
          <w:rFonts w:ascii="Arial" w:hAnsi="Arial" w:cs="Arial"/>
          <w:sz w:val="22"/>
          <w:szCs w:val="24"/>
          <w:lang w:eastAsia="zh-CN"/>
        </w:rPr>
        <w:t>日至</w:t>
      </w:r>
      <w:r w:rsidRPr="007F6FC4">
        <w:rPr>
          <w:rFonts w:ascii="Arial" w:hAnsi="Arial" w:cs="Arial"/>
          <w:sz w:val="22"/>
          <w:szCs w:val="24"/>
          <w:lang w:eastAsia="zh-CN"/>
        </w:rPr>
        <w:t>2022</w:t>
      </w:r>
      <w:r w:rsidRPr="007F6FC4">
        <w:rPr>
          <w:rFonts w:ascii="Arial" w:hAnsi="Arial" w:cs="Arial"/>
          <w:sz w:val="22"/>
          <w:szCs w:val="24"/>
          <w:lang w:eastAsia="zh-CN"/>
        </w:rPr>
        <w:t>年</w:t>
      </w:r>
      <w:r w:rsidRPr="007F6FC4">
        <w:rPr>
          <w:rFonts w:ascii="Arial" w:hAnsi="Arial" w:cs="Arial"/>
          <w:sz w:val="22"/>
          <w:szCs w:val="24"/>
          <w:lang w:eastAsia="zh-CN"/>
        </w:rPr>
        <w:t>1</w:t>
      </w:r>
      <w:r w:rsidRPr="007F6FC4">
        <w:rPr>
          <w:rFonts w:ascii="Arial" w:hAnsi="Arial" w:cs="Arial"/>
          <w:sz w:val="22"/>
          <w:szCs w:val="24"/>
          <w:lang w:eastAsia="zh-CN"/>
        </w:rPr>
        <w:t>月</w:t>
      </w:r>
      <w:r w:rsidRPr="007F6FC4">
        <w:rPr>
          <w:rFonts w:ascii="Arial" w:hAnsi="Arial" w:cs="Arial"/>
          <w:sz w:val="22"/>
          <w:szCs w:val="24"/>
          <w:lang w:eastAsia="zh-CN"/>
        </w:rPr>
        <w:t>17</w:t>
      </w:r>
      <w:r w:rsidRPr="007F6FC4">
        <w:rPr>
          <w:rFonts w:ascii="Arial" w:hAnsi="Arial" w:cs="Arial"/>
          <w:sz w:val="22"/>
          <w:szCs w:val="24"/>
          <w:lang w:eastAsia="zh-CN"/>
        </w:rPr>
        <w:t>日</w:t>
      </w:r>
      <w:r w:rsidRPr="007F6FC4">
        <w:rPr>
          <w:rFonts w:ascii="Arial" w:hAnsi="Arial" w:cs="Arial" w:hint="eastAsia"/>
          <w:sz w:val="22"/>
          <w:szCs w:val="24"/>
          <w:lang w:eastAsia="zh-CN"/>
        </w:rPr>
        <w:t>（</w:t>
      </w:r>
      <w:r w:rsidRPr="007F6FC4">
        <w:rPr>
          <w:rFonts w:ascii="Arial" w:hAnsi="Arial" w:cs="Arial"/>
          <w:sz w:val="22"/>
          <w:szCs w:val="24"/>
          <w:lang w:eastAsia="zh-CN"/>
        </w:rPr>
        <w:t>基金最后运作日</w:t>
      </w:r>
      <w:r w:rsidRPr="007F6FC4">
        <w:rPr>
          <w:rFonts w:ascii="Arial" w:hAnsi="Arial" w:cs="Arial" w:hint="eastAsia"/>
          <w:sz w:val="22"/>
          <w:szCs w:val="24"/>
          <w:lang w:eastAsia="zh-CN"/>
        </w:rPr>
        <w:t>）</w:t>
      </w:r>
      <w:r w:rsidRPr="007F6FC4">
        <w:rPr>
          <w:rFonts w:ascii="Arial" w:hAnsi="Arial" w:cs="Arial"/>
          <w:sz w:val="22"/>
          <w:szCs w:val="24"/>
          <w:lang w:eastAsia="zh-CN"/>
        </w:rPr>
        <w:t>止期间。</w:t>
      </w:r>
    </w:p>
    <w:p w:rsidR="005547E2" w:rsidRPr="007F6FC4" w:rsidRDefault="005547E2">
      <w:pPr>
        <w:ind w:left="1" w:hanging="1"/>
        <w:rPr>
          <w:rFonts w:ascii="Arial" w:hAnsi="Arial" w:cs="Arial"/>
          <w:color w:val="000000"/>
        </w:rPr>
      </w:pPr>
    </w:p>
    <w:p w:rsidR="005547E2" w:rsidRPr="007F6FC4" w:rsidRDefault="005547E2">
      <w:pPr>
        <w:pStyle w:val="ac"/>
        <w:rPr>
          <w:rFonts w:ascii="Arial" w:hAnsi="Arial" w:cs="Arial"/>
        </w:rPr>
      </w:pPr>
      <w:r w:rsidRPr="007F6FC4">
        <w:rPr>
          <w:rFonts w:ascii="Arial" w:hAnsi="Arial" w:cs="Arial"/>
          <w:sz w:val="18"/>
        </w:rPr>
        <w:br w:type="page"/>
      </w:r>
      <w:bookmarkStart w:id="3" w:name="_Toc101965605"/>
      <w:r w:rsidRPr="007F6FC4">
        <w:rPr>
          <w:rFonts w:ascii="Arial" w:hAnsi="Arial" w:cs="Arial"/>
        </w:rPr>
        <w:t>四、清算事项说明</w:t>
      </w:r>
      <w:bookmarkEnd w:id="3"/>
    </w:p>
    <w:p w:rsidR="005547E2" w:rsidRPr="007F6FC4" w:rsidRDefault="005547E2">
      <w:pPr>
        <w:numPr>
          <w:ilvl w:val="0"/>
          <w:numId w:val="3"/>
        </w:numPr>
        <w:spacing w:line="360" w:lineRule="auto"/>
        <w:rPr>
          <w:rFonts w:ascii="Arial" w:hAnsi="Arial" w:cs="Arial"/>
          <w:b/>
          <w:color w:val="000000"/>
          <w:sz w:val="24"/>
        </w:rPr>
      </w:pPr>
      <w:r w:rsidRPr="007F6FC4">
        <w:rPr>
          <w:rFonts w:ascii="Arial" w:hAnsi="Arial" w:cs="Arial"/>
          <w:b/>
          <w:color w:val="000000"/>
          <w:sz w:val="24"/>
        </w:rPr>
        <w:t>清算原因</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根据《基金合同》</w:t>
      </w:r>
      <w:r w:rsidRPr="007F6FC4">
        <w:rPr>
          <w:rFonts w:ascii="Arial" w:hAnsi="Arial" w:cs="Arial" w:hint="eastAsia"/>
          <w:color w:val="000000"/>
          <w:sz w:val="24"/>
        </w:rPr>
        <w:t>“</w:t>
      </w:r>
      <w:r w:rsidRPr="007F6FC4">
        <w:rPr>
          <w:rFonts w:ascii="Arial" w:hAnsi="Arial" w:cs="Arial"/>
          <w:color w:val="000000"/>
          <w:sz w:val="24"/>
        </w:rPr>
        <w:t>第五部分</w:t>
      </w:r>
      <w:r w:rsidRPr="007F6FC4">
        <w:rPr>
          <w:rFonts w:ascii="Arial" w:hAnsi="Arial" w:cs="Arial"/>
          <w:color w:val="000000"/>
          <w:sz w:val="24"/>
        </w:rPr>
        <w:t xml:space="preserve"> </w:t>
      </w:r>
      <w:r w:rsidRPr="007F6FC4">
        <w:rPr>
          <w:rFonts w:ascii="Arial" w:hAnsi="Arial" w:cs="Arial"/>
          <w:color w:val="000000"/>
          <w:sz w:val="24"/>
        </w:rPr>
        <w:t>基金备案</w:t>
      </w:r>
      <w:r w:rsidRPr="007F6FC4">
        <w:rPr>
          <w:rFonts w:ascii="Arial" w:hAnsi="Arial" w:cs="Arial" w:hint="eastAsia"/>
          <w:color w:val="000000"/>
          <w:sz w:val="24"/>
        </w:rPr>
        <w:t>”</w:t>
      </w:r>
      <w:r w:rsidRPr="007F6FC4">
        <w:rPr>
          <w:rFonts w:ascii="Arial" w:hAnsi="Arial" w:cs="Arial"/>
          <w:color w:val="000000"/>
          <w:sz w:val="24"/>
        </w:rPr>
        <w:t>之</w:t>
      </w:r>
      <w:r w:rsidRPr="007F6FC4">
        <w:rPr>
          <w:rFonts w:ascii="Arial" w:hAnsi="Arial" w:cs="Arial" w:hint="eastAsia"/>
          <w:color w:val="000000"/>
          <w:sz w:val="24"/>
        </w:rPr>
        <w:t>“</w:t>
      </w:r>
      <w:r w:rsidRPr="007F6FC4">
        <w:rPr>
          <w:rFonts w:ascii="Arial" w:hAnsi="Arial" w:cs="Arial"/>
          <w:color w:val="000000"/>
          <w:sz w:val="24"/>
        </w:rPr>
        <w:t>三、基金存续期内的基金份额持有人数量和资产规模</w:t>
      </w:r>
      <w:r w:rsidRPr="007F6FC4">
        <w:rPr>
          <w:rFonts w:ascii="Arial" w:hAnsi="Arial" w:cs="Arial" w:hint="eastAsia"/>
          <w:color w:val="000000"/>
          <w:sz w:val="24"/>
        </w:rPr>
        <w:t>”</w:t>
      </w:r>
      <w:r w:rsidRPr="007F6FC4">
        <w:rPr>
          <w:rFonts w:ascii="Arial" w:hAnsi="Arial" w:cs="Arial"/>
          <w:color w:val="000000"/>
          <w:sz w:val="24"/>
        </w:rPr>
        <w:t>的约定：</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hint="eastAsia"/>
          <w:color w:val="000000"/>
          <w:sz w:val="24"/>
        </w:rPr>
        <w:t>“</w:t>
      </w:r>
      <w:r w:rsidRPr="007F6FC4">
        <w:rPr>
          <w:rFonts w:ascii="Arial" w:hAnsi="Arial" w:cs="Arial"/>
          <w:color w:val="000000"/>
          <w:sz w:val="24"/>
        </w:rPr>
        <w:t>《基金合同》生效后，连续</w:t>
      </w:r>
      <w:r w:rsidRPr="007F6FC4">
        <w:rPr>
          <w:rFonts w:ascii="Arial" w:hAnsi="Arial" w:cs="Arial"/>
          <w:color w:val="000000"/>
          <w:sz w:val="24"/>
        </w:rPr>
        <w:t>20</w:t>
      </w:r>
      <w:r w:rsidRPr="007F6FC4">
        <w:rPr>
          <w:rFonts w:ascii="Arial" w:hAnsi="Arial" w:cs="Arial"/>
          <w:color w:val="000000"/>
          <w:sz w:val="24"/>
        </w:rPr>
        <w:t>个工作日出现基金份额持有人数量不满</w:t>
      </w:r>
      <w:r w:rsidRPr="007F6FC4">
        <w:rPr>
          <w:rFonts w:ascii="Arial" w:hAnsi="Arial" w:cs="Arial"/>
          <w:color w:val="000000"/>
          <w:sz w:val="24"/>
        </w:rPr>
        <w:t>200</w:t>
      </w:r>
      <w:r w:rsidRPr="007F6FC4">
        <w:rPr>
          <w:rFonts w:ascii="Arial" w:hAnsi="Arial" w:cs="Arial"/>
          <w:color w:val="000000"/>
          <w:sz w:val="24"/>
        </w:rPr>
        <w:t>人或者基金资产净值低于</w:t>
      </w:r>
      <w:r w:rsidRPr="007F6FC4">
        <w:rPr>
          <w:rFonts w:ascii="Arial" w:hAnsi="Arial" w:cs="Arial"/>
          <w:color w:val="000000"/>
          <w:sz w:val="24"/>
        </w:rPr>
        <w:t>5000</w:t>
      </w:r>
      <w:r w:rsidRPr="007F6FC4">
        <w:rPr>
          <w:rFonts w:ascii="Arial" w:hAnsi="Arial" w:cs="Arial"/>
          <w:color w:val="000000"/>
          <w:sz w:val="24"/>
        </w:rPr>
        <w:t>万元情形的，基金管理人应当在定期报告中予以披露；连续</w:t>
      </w:r>
      <w:r w:rsidRPr="007F6FC4">
        <w:rPr>
          <w:rFonts w:ascii="Arial" w:hAnsi="Arial" w:cs="Arial"/>
          <w:color w:val="000000"/>
          <w:sz w:val="24"/>
        </w:rPr>
        <w:t>60</w:t>
      </w:r>
      <w:r w:rsidRPr="007F6FC4">
        <w:rPr>
          <w:rFonts w:ascii="Arial" w:hAnsi="Arial" w:cs="Arial"/>
          <w:color w:val="000000"/>
          <w:sz w:val="24"/>
        </w:rPr>
        <w:t>个工作日出现前述情形的，本基金将根据《基金合同》约定进入清算程序并终止，无需召开基金份额持有人大会进行表决。</w:t>
      </w:r>
      <w:r w:rsidRPr="007F6FC4">
        <w:rPr>
          <w:rFonts w:ascii="Arial" w:hAnsi="Arial" w:cs="Arial" w:hint="eastAsia"/>
          <w:color w:val="000000"/>
          <w:sz w:val="24"/>
        </w:rPr>
        <w:t>”</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hint="eastAsia"/>
          <w:color w:val="000000"/>
          <w:sz w:val="24"/>
        </w:rPr>
        <w:t>本基金基金份额持有人自</w:t>
      </w:r>
      <w:r w:rsidRPr="007F6FC4">
        <w:rPr>
          <w:rFonts w:ascii="Arial" w:hAnsi="Arial" w:cs="Arial" w:hint="eastAsia"/>
          <w:color w:val="000000"/>
          <w:sz w:val="24"/>
        </w:rPr>
        <w:t>2021</w:t>
      </w:r>
      <w:r w:rsidRPr="007F6FC4">
        <w:rPr>
          <w:rFonts w:ascii="Arial" w:hAnsi="Arial" w:cs="Arial" w:hint="eastAsia"/>
          <w:color w:val="000000"/>
          <w:sz w:val="24"/>
        </w:rPr>
        <w:t>年</w:t>
      </w:r>
      <w:r w:rsidRPr="007F6FC4">
        <w:rPr>
          <w:rFonts w:ascii="Arial" w:hAnsi="Arial" w:cs="Arial" w:hint="eastAsia"/>
          <w:color w:val="000000"/>
          <w:sz w:val="24"/>
        </w:rPr>
        <w:t>10</w:t>
      </w:r>
      <w:r w:rsidRPr="007F6FC4">
        <w:rPr>
          <w:rFonts w:ascii="Arial" w:hAnsi="Arial" w:cs="Arial" w:hint="eastAsia"/>
          <w:color w:val="000000"/>
          <w:sz w:val="24"/>
        </w:rPr>
        <w:t>月</w:t>
      </w:r>
      <w:r w:rsidRPr="007F6FC4">
        <w:rPr>
          <w:rFonts w:ascii="Arial" w:hAnsi="Arial" w:cs="Arial" w:hint="eastAsia"/>
          <w:color w:val="000000"/>
          <w:sz w:val="24"/>
        </w:rPr>
        <w:t>25</w:t>
      </w:r>
      <w:r w:rsidRPr="007F6FC4">
        <w:rPr>
          <w:rFonts w:ascii="Arial" w:hAnsi="Arial" w:cs="Arial" w:hint="eastAsia"/>
          <w:color w:val="000000"/>
          <w:sz w:val="24"/>
        </w:rPr>
        <w:t>日起低于</w:t>
      </w:r>
      <w:r w:rsidRPr="007F6FC4">
        <w:rPr>
          <w:rFonts w:ascii="Arial" w:hAnsi="Arial" w:cs="Arial" w:hint="eastAsia"/>
          <w:color w:val="000000"/>
          <w:sz w:val="24"/>
        </w:rPr>
        <w:t>200</w:t>
      </w:r>
      <w:r w:rsidRPr="007F6FC4">
        <w:rPr>
          <w:rFonts w:ascii="Arial" w:hAnsi="Arial" w:cs="Arial" w:hint="eastAsia"/>
          <w:color w:val="000000"/>
          <w:sz w:val="24"/>
        </w:rPr>
        <w:t>人，截至</w:t>
      </w:r>
      <w:r w:rsidRPr="007F6FC4">
        <w:rPr>
          <w:rFonts w:ascii="Arial" w:hAnsi="Arial" w:cs="Arial" w:hint="eastAsia"/>
          <w:color w:val="000000"/>
          <w:sz w:val="24"/>
        </w:rPr>
        <w:t>2022</w:t>
      </w:r>
      <w:r w:rsidRPr="007F6FC4">
        <w:rPr>
          <w:rFonts w:ascii="Arial" w:hAnsi="Arial" w:cs="Arial" w:hint="eastAsia"/>
          <w:color w:val="000000"/>
          <w:sz w:val="24"/>
        </w:rPr>
        <w:t>年</w:t>
      </w:r>
      <w:r w:rsidRPr="007F6FC4">
        <w:rPr>
          <w:rFonts w:ascii="Arial" w:hAnsi="Arial" w:cs="Arial" w:hint="eastAsia"/>
          <w:color w:val="000000"/>
          <w:sz w:val="24"/>
        </w:rPr>
        <w:t>1</w:t>
      </w:r>
      <w:r w:rsidRPr="007F6FC4">
        <w:rPr>
          <w:rFonts w:ascii="Arial" w:hAnsi="Arial" w:cs="Arial" w:hint="eastAsia"/>
          <w:color w:val="000000"/>
          <w:sz w:val="24"/>
        </w:rPr>
        <w:t>月</w:t>
      </w:r>
      <w:r w:rsidRPr="007F6FC4">
        <w:rPr>
          <w:rFonts w:ascii="Arial" w:hAnsi="Arial" w:cs="Arial" w:hint="eastAsia"/>
          <w:color w:val="000000"/>
          <w:sz w:val="24"/>
        </w:rPr>
        <w:t>17</w:t>
      </w:r>
      <w:r w:rsidRPr="007F6FC4">
        <w:rPr>
          <w:rFonts w:ascii="Arial" w:hAnsi="Arial" w:cs="Arial" w:hint="eastAsia"/>
          <w:color w:val="000000"/>
          <w:sz w:val="24"/>
        </w:rPr>
        <w:t>日日终，已出现连续</w:t>
      </w:r>
      <w:r w:rsidRPr="007F6FC4">
        <w:rPr>
          <w:rFonts w:ascii="Arial" w:hAnsi="Arial" w:cs="Arial" w:hint="eastAsia"/>
          <w:color w:val="000000"/>
          <w:sz w:val="24"/>
        </w:rPr>
        <w:t>60</w:t>
      </w:r>
      <w:r w:rsidRPr="007F6FC4">
        <w:rPr>
          <w:rFonts w:ascii="Arial" w:hAnsi="Arial" w:cs="Arial" w:hint="eastAsia"/>
          <w:color w:val="000000"/>
          <w:sz w:val="24"/>
        </w:rPr>
        <w:t>个工作日基金份额持有人低于</w:t>
      </w:r>
      <w:r w:rsidRPr="007F6FC4">
        <w:rPr>
          <w:rFonts w:ascii="Arial" w:hAnsi="Arial" w:cs="Arial" w:hint="eastAsia"/>
          <w:color w:val="000000"/>
          <w:sz w:val="24"/>
        </w:rPr>
        <w:t>200</w:t>
      </w:r>
      <w:r w:rsidRPr="007F6FC4">
        <w:rPr>
          <w:rFonts w:ascii="Arial" w:hAnsi="Arial" w:cs="Arial" w:hint="eastAsia"/>
          <w:color w:val="000000"/>
          <w:sz w:val="24"/>
        </w:rPr>
        <w:t>人的情形。为维护基金份额持有人利益，根据《基金合同》约定，基金管理人应终止《基金合同》并依法履行基金财产清算程序。</w:t>
      </w:r>
    </w:p>
    <w:p w:rsidR="005547E2" w:rsidRPr="007F6FC4" w:rsidRDefault="005547E2">
      <w:pPr>
        <w:numPr>
          <w:ilvl w:val="0"/>
          <w:numId w:val="3"/>
        </w:numPr>
        <w:spacing w:line="360" w:lineRule="auto"/>
        <w:rPr>
          <w:rFonts w:ascii="Arial" w:hAnsi="Arial" w:cs="Arial"/>
          <w:b/>
          <w:color w:val="000000"/>
          <w:sz w:val="24"/>
        </w:rPr>
      </w:pPr>
      <w:r w:rsidRPr="007F6FC4">
        <w:rPr>
          <w:rFonts w:ascii="Arial" w:hAnsi="Arial" w:cs="Arial"/>
          <w:b/>
          <w:color w:val="000000"/>
          <w:sz w:val="24"/>
        </w:rPr>
        <w:t>清算起始日</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根据《关于北信瑞丰</w:t>
      </w:r>
      <w:r w:rsidRPr="007F6FC4">
        <w:rPr>
          <w:rFonts w:ascii="Arial" w:hAnsi="Arial" w:cs="Arial" w:hint="eastAsia"/>
          <w:color w:val="000000"/>
          <w:sz w:val="24"/>
        </w:rPr>
        <w:t>兴瑞</w:t>
      </w:r>
      <w:r w:rsidRPr="007F6FC4">
        <w:rPr>
          <w:rFonts w:ascii="Arial" w:hAnsi="Arial" w:cs="Arial"/>
          <w:color w:val="000000"/>
          <w:sz w:val="24"/>
        </w:rPr>
        <w:t>灵活配置混合型证券投资基金基金合同终止及财产清算的公告》，本基金清算起始日为</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1</w:t>
      </w:r>
      <w:r w:rsidRPr="007F6FC4">
        <w:rPr>
          <w:rFonts w:ascii="Arial" w:hAnsi="Arial" w:cs="Arial"/>
          <w:color w:val="000000"/>
          <w:sz w:val="24"/>
        </w:rPr>
        <w:t>月</w:t>
      </w:r>
      <w:r w:rsidRPr="007F6FC4">
        <w:rPr>
          <w:rFonts w:ascii="Arial" w:hAnsi="Arial" w:cs="Arial"/>
          <w:color w:val="000000"/>
          <w:sz w:val="24"/>
        </w:rPr>
        <w:t>18</w:t>
      </w:r>
      <w:r w:rsidRPr="007F6FC4">
        <w:rPr>
          <w:rFonts w:ascii="Arial" w:hAnsi="Arial" w:cs="Arial"/>
          <w:color w:val="000000"/>
          <w:sz w:val="24"/>
        </w:rPr>
        <w:t>日。</w:t>
      </w:r>
    </w:p>
    <w:p w:rsidR="005547E2" w:rsidRPr="007F6FC4" w:rsidRDefault="005547E2">
      <w:pPr>
        <w:numPr>
          <w:ilvl w:val="0"/>
          <w:numId w:val="3"/>
        </w:numPr>
        <w:spacing w:line="360" w:lineRule="auto"/>
        <w:rPr>
          <w:rFonts w:ascii="Arial" w:hAnsi="Arial" w:cs="Arial"/>
          <w:b/>
          <w:color w:val="000000"/>
          <w:sz w:val="24"/>
        </w:rPr>
      </w:pPr>
      <w:r w:rsidRPr="007F6FC4">
        <w:rPr>
          <w:rFonts w:ascii="Arial" w:hAnsi="Arial" w:cs="Arial"/>
          <w:b/>
          <w:color w:val="000000"/>
          <w:sz w:val="24"/>
        </w:rPr>
        <w:t>清算报表编制基础</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本基金的清算报表是在非持续经营的前提下参考《企业会计准则》及《证券投资基金会计核算业务指引》的有关规定编制的。</w:t>
      </w:r>
      <w:r w:rsidRPr="007F6FC4">
        <w:rPr>
          <w:rFonts w:ascii="Arial" w:hAnsi="Arial" w:cs="Arial"/>
          <w:sz w:val="24"/>
        </w:rPr>
        <w:t>于</w:t>
      </w:r>
      <w:r w:rsidRPr="007F6FC4">
        <w:rPr>
          <w:rFonts w:ascii="Arial" w:hAnsi="Arial" w:cs="Arial"/>
          <w:sz w:val="24"/>
        </w:rPr>
        <w:t>2022</w:t>
      </w:r>
      <w:r w:rsidRPr="007F6FC4">
        <w:rPr>
          <w:rFonts w:ascii="Arial" w:hAnsi="Arial" w:cs="Arial"/>
          <w:sz w:val="24"/>
        </w:rPr>
        <w:t>年</w:t>
      </w:r>
      <w:r w:rsidRPr="007F6FC4">
        <w:rPr>
          <w:rFonts w:ascii="Arial" w:hAnsi="Arial" w:cs="Arial"/>
          <w:sz w:val="24"/>
        </w:rPr>
        <w:t>1</w:t>
      </w:r>
      <w:r w:rsidRPr="007F6FC4">
        <w:rPr>
          <w:rFonts w:ascii="Arial" w:hAnsi="Arial" w:cs="Arial"/>
          <w:sz w:val="24"/>
        </w:rPr>
        <w:t>月</w:t>
      </w:r>
      <w:r w:rsidRPr="007F6FC4">
        <w:rPr>
          <w:rFonts w:ascii="Arial" w:hAnsi="Arial" w:cs="Arial"/>
          <w:sz w:val="24"/>
        </w:rPr>
        <w:t>17</w:t>
      </w:r>
      <w:r w:rsidRPr="007F6FC4">
        <w:rPr>
          <w:rFonts w:ascii="Arial" w:hAnsi="Arial" w:cs="Arial"/>
          <w:sz w:val="24"/>
        </w:rPr>
        <w:t>日</w:t>
      </w:r>
      <w:r w:rsidRPr="007F6FC4">
        <w:rPr>
          <w:rFonts w:ascii="Arial" w:hAnsi="Arial" w:cs="Arial"/>
          <w:sz w:val="24"/>
        </w:rPr>
        <w:t>(</w:t>
      </w:r>
      <w:r w:rsidRPr="007F6FC4">
        <w:rPr>
          <w:rFonts w:ascii="Arial" w:hAnsi="Arial" w:cs="Arial"/>
          <w:sz w:val="24"/>
        </w:rPr>
        <w:t>基金最后运作日</w:t>
      </w:r>
      <w:r w:rsidRPr="007F6FC4">
        <w:rPr>
          <w:rFonts w:ascii="Arial" w:hAnsi="Arial" w:cs="Arial"/>
          <w:sz w:val="24"/>
        </w:rPr>
        <w:t>)</w:t>
      </w:r>
      <w:r w:rsidRPr="007F6FC4">
        <w:rPr>
          <w:rFonts w:ascii="Arial" w:hAnsi="Arial" w:cs="Arial"/>
          <w:sz w:val="24"/>
        </w:rPr>
        <w:t>，所有资产以可收回金额与原账面价值孰低计量，负债以预计需要清偿的金额计量。</w:t>
      </w:r>
      <w:r w:rsidRPr="007F6FC4">
        <w:rPr>
          <w:rFonts w:ascii="Arial" w:hAnsi="Arial" w:cs="Arial"/>
          <w:color w:val="000000"/>
          <w:sz w:val="24"/>
        </w:rPr>
        <w:t>由于报告性质所致，本清算报表并无比较期间的相关数据列示。</w:t>
      </w:r>
    </w:p>
    <w:p w:rsidR="005547E2" w:rsidRPr="007F6FC4" w:rsidRDefault="005547E2">
      <w:pPr>
        <w:pStyle w:val="ac"/>
        <w:rPr>
          <w:rFonts w:ascii="Arial" w:hAnsi="Arial" w:cs="Arial"/>
        </w:rPr>
      </w:pPr>
      <w:bookmarkStart w:id="4" w:name="_Toc101965606"/>
      <w:r w:rsidRPr="007F6FC4">
        <w:rPr>
          <w:rFonts w:ascii="Arial" w:hAnsi="Arial" w:cs="Arial"/>
        </w:rPr>
        <w:t>五、清算情况</w:t>
      </w:r>
      <w:bookmarkEnd w:id="4"/>
    </w:p>
    <w:p w:rsidR="005547E2" w:rsidRPr="007F6FC4" w:rsidRDefault="005547E2">
      <w:pPr>
        <w:spacing w:line="360" w:lineRule="auto"/>
        <w:ind w:firstLineChars="200" w:firstLine="480"/>
        <w:rPr>
          <w:rFonts w:ascii="Arial" w:hAnsi="Arial" w:cs="Arial"/>
          <w:b/>
          <w:sz w:val="24"/>
        </w:rPr>
      </w:pPr>
      <w:r w:rsidRPr="007F6FC4">
        <w:rPr>
          <w:rFonts w:ascii="Arial" w:hAnsi="Arial" w:cs="Arial"/>
          <w:color w:val="000000"/>
          <w:sz w:val="24"/>
        </w:rPr>
        <w:t>自</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1</w:t>
      </w:r>
      <w:r w:rsidRPr="007F6FC4">
        <w:rPr>
          <w:rFonts w:ascii="Arial" w:hAnsi="Arial" w:cs="Arial"/>
          <w:color w:val="000000"/>
          <w:sz w:val="24"/>
        </w:rPr>
        <w:t>月</w:t>
      </w:r>
      <w:r w:rsidRPr="007F6FC4">
        <w:rPr>
          <w:rFonts w:ascii="Arial" w:hAnsi="Arial" w:cs="Arial"/>
          <w:color w:val="000000"/>
          <w:sz w:val="24"/>
        </w:rPr>
        <w:t>18</w:t>
      </w:r>
      <w:r w:rsidRPr="007F6FC4">
        <w:rPr>
          <w:rFonts w:ascii="Arial" w:hAnsi="Arial" w:cs="Arial"/>
          <w:color w:val="000000"/>
          <w:sz w:val="24"/>
        </w:rPr>
        <w:t>日至</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5</w:t>
      </w:r>
      <w:r w:rsidRPr="007F6FC4">
        <w:rPr>
          <w:rFonts w:ascii="Arial" w:hAnsi="Arial" w:cs="Arial"/>
          <w:color w:val="000000"/>
          <w:sz w:val="24"/>
        </w:rPr>
        <w:t>月</w:t>
      </w:r>
      <w:r w:rsidRPr="007F6FC4">
        <w:rPr>
          <w:rFonts w:ascii="Arial" w:hAnsi="Arial" w:cs="Arial"/>
          <w:color w:val="000000"/>
          <w:sz w:val="24"/>
        </w:rPr>
        <w:t>13</w:t>
      </w:r>
      <w:r w:rsidRPr="007F6FC4">
        <w:rPr>
          <w:rFonts w:ascii="Arial" w:hAnsi="Arial" w:cs="Arial"/>
          <w:color w:val="000000"/>
          <w:sz w:val="24"/>
        </w:rPr>
        <w:t>日止为本基金清算期，基金财产清算小组按照法律法规及《基金合同》的规定履行基金财产清算程序，全部工作按清算原则和清算手续进行。具体清算情况如下：</w:t>
      </w:r>
    </w:p>
    <w:p w:rsidR="005547E2" w:rsidRPr="007F6FC4" w:rsidRDefault="005547E2">
      <w:pPr>
        <w:numPr>
          <w:ilvl w:val="0"/>
          <w:numId w:val="4"/>
        </w:numPr>
        <w:spacing w:line="360" w:lineRule="auto"/>
        <w:rPr>
          <w:rFonts w:ascii="Arial" w:hAnsi="Arial" w:cs="Arial"/>
          <w:b/>
          <w:color w:val="000000"/>
          <w:sz w:val="24"/>
        </w:rPr>
      </w:pPr>
      <w:r w:rsidRPr="007F6FC4">
        <w:rPr>
          <w:rFonts w:ascii="Arial" w:hAnsi="Arial" w:cs="Arial"/>
          <w:b/>
          <w:color w:val="000000"/>
          <w:sz w:val="24"/>
        </w:rPr>
        <w:t>清算费用</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hint="eastAsia"/>
          <w:color w:val="000000"/>
          <w:sz w:val="24"/>
        </w:rPr>
        <w:t>根据</w:t>
      </w:r>
      <w:r w:rsidRPr="007F6FC4">
        <w:rPr>
          <w:rFonts w:ascii="Arial" w:hAnsi="Arial" w:cs="Arial"/>
          <w:color w:val="000000"/>
          <w:sz w:val="24"/>
        </w:rPr>
        <w:t>《基金合同》</w:t>
      </w:r>
      <w:r w:rsidRPr="007F6FC4">
        <w:rPr>
          <w:rFonts w:ascii="Arial" w:hAnsi="Arial" w:cs="Arial" w:hint="eastAsia"/>
          <w:color w:val="000000"/>
          <w:sz w:val="24"/>
        </w:rPr>
        <w:t>“</w:t>
      </w:r>
      <w:r w:rsidRPr="007F6FC4">
        <w:rPr>
          <w:rFonts w:ascii="Arial" w:hAnsi="Arial" w:cs="Arial"/>
          <w:color w:val="000000"/>
          <w:sz w:val="24"/>
        </w:rPr>
        <w:t>第十九部分</w:t>
      </w:r>
      <w:r w:rsidRPr="007F6FC4">
        <w:rPr>
          <w:rFonts w:ascii="Arial" w:hAnsi="Arial" w:cs="Arial" w:hint="eastAsia"/>
          <w:color w:val="000000"/>
          <w:sz w:val="24"/>
        </w:rPr>
        <w:t xml:space="preserve"> </w:t>
      </w:r>
      <w:r w:rsidRPr="007F6FC4">
        <w:rPr>
          <w:rFonts w:ascii="Arial" w:hAnsi="Arial" w:cs="Arial" w:hint="eastAsia"/>
          <w:color w:val="000000"/>
          <w:sz w:val="24"/>
        </w:rPr>
        <w:t>基金合同的变更、终止与基金财产的清算”的约定：“</w:t>
      </w:r>
      <w:r w:rsidRPr="007F6FC4">
        <w:rPr>
          <w:rFonts w:ascii="Arial" w:hAnsi="Arial" w:cs="Arial"/>
          <w:color w:val="000000"/>
          <w:sz w:val="24"/>
        </w:rPr>
        <w:t>清算费用是指基金财产清算小组在进行基金清算过程中发生的所有合理费用，清算费用由基金财产清算小组优先从基金剩余财产中支付。</w:t>
      </w:r>
      <w:r w:rsidRPr="007F6FC4">
        <w:rPr>
          <w:rFonts w:ascii="Arial" w:hAnsi="Arial" w:cs="Arial" w:hint="eastAsia"/>
          <w:color w:val="000000"/>
          <w:sz w:val="24"/>
        </w:rPr>
        <w:t>”</w:t>
      </w:r>
    </w:p>
    <w:p w:rsidR="005547E2" w:rsidRPr="007F6FC4" w:rsidRDefault="005547E2">
      <w:pPr>
        <w:numPr>
          <w:ilvl w:val="0"/>
          <w:numId w:val="4"/>
        </w:numPr>
        <w:spacing w:line="360" w:lineRule="auto"/>
        <w:rPr>
          <w:rFonts w:ascii="Arial" w:hAnsi="Arial" w:cs="Arial"/>
          <w:b/>
          <w:color w:val="000000"/>
          <w:sz w:val="24"/>
        </w:rPr>
      </w:pPr>
      <w:r w:rsidRPr="007F6FC4">
        <w:rPr>
          <w:rFonts w:ascii="Arial" w:hAnsi="Arial" w:cs="Arial"/>
          <w:b/>
          <w:color w:val="000000"/>
          <w:sz w:val="24"/>
        </w:rPr>
        <w:t>资产处置情况</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于</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1</w:t>
      </w:r>
      <w:r w:rsidRPr="007F6FC4">
        <w:rPr>
          <w:rFonts w:ascii="Arial" w:hAnsi="Arial" w:cs="Arial"/>
          <w:color w:val="000000"/>
          <w:sz w:val="24"/>
        </w:rPr>
        <w:t>月</w:t>
      </w:r>
      <w:r w:rsidRPr="007F6FC4">
        <w:rPr>
          <w:rFonts w:ascii="Arial" w:hAnsi="Arial" w:cs="Arial"/>
          <w:color w:val="000000"/>
          <w:sz w:val="24"/>
        </w:rPr>
        <w:t>17</w:t>
      </w:r>
      <w:r w:rsidRPr="007F6FC4">
        <w:rPr>
          <w:rFonts w:ascii="Arial" w:hAnsi="Arial" w:cs="Arial"/>
          <w:color w:val="000000"/>
          <w:sz w:val="24"/>
        </w:rPr>
        <w:t>日</w:t>
      </w:r>
      <w:r w:rsidRPr="007F6FC4">
        <w:rPr>
          <w:rFonts w:ascii="Arial" w:hAnsi="Arial" w:cs="Arial" w:hint="eastAsia"/>
          <w:color w:val="000000"/>
          <w:sz w:val="24"/>
        </w:rPr>
        <w:t>（</w:t>
      </w:r>
      <w:r w:rsidRPr="007F6FC4">
        <w:rPr>
          <w:rFonts w:ascii="Arial" w:hAnsi="Arial" w:cs="Arial"/>
          <w:color w:val="000000"/>
          <w:sz w:val="24"/>
        </w:rPr>
        <w:t>基金最后运作日</w:t>
      </w:r>
      <w:r w:rsidRPr="007F6FC4">
        <w:rPr>
          <w:rFonts w:ascii="Arial" w:hAnsi="Arial" w:cs="Arial" w:hint="eastAsia"/>
          <w:color w:val="000000"/>
          <w:sz w:val="24"/>
        </w:rPr>
        <w:t>）</w:t>
      </w:r>
      <w:r w:rsidRPr="007F6FC4">
        <w:rPr>
          <w:rFonts w:ascii="Arial" w:hAnsi="Arial" w:cs="Arial"/>
          <w:color w:val="000000"/>
          <w:sz w:val="24"/>
        </w:rPr>
        <w:t>，本基金资产处置情况如下：</w:t>
      </w:r>
    </w:p>
    <w:p w:rsidR="005547E2" w:rsidRPr="007F6FC4" w:rsidRDefault="005547E2">
      <w:pPr>
        <w:numPr>
          <w:ilvl w:val="0"/>
          <w:numId w:val="5"/>
        </w:numPr>
        <w:spacing w:line="360" w:lineRule="auto"/>
        <w:rPr>
          <w:rFonts w:ascii="Arial" w:hAnsi="Arial" w:cs="Arial"/>
          <w:sz w:val="24"/>
        </w:rPr>
      </w:pPr>
      <w:r w:rsidRPr="007F6FC4">
        <w:rPr>
          <w:rFonts w:ascii="Arial" w:hAnsi="Arial" w:cs="Arial"/>
          <w:sz w:val="24"/>
        </w:rPr>
        <w:t>存出保证金为</w:t>
      </w:r>
      <w:r w:rsidRPr="007F6FC4">
        <w:rPr>
          <w:rFonts w:ascii="Arial" w:hAnsi="Arial" w:cs="Arial"/>
          <w:sz w:val="24"/>
        </w:rPr>
        <w:t xml:space="preserve">67,489.04 </w:t>
      </w:r>
      <w:r w:rsidRPr="007F6FC4">
        <w:rPr>
          <w:rFonts w:ascii="Arial" w:hAnsi="Arial" w:cs="Arial"/>
          <w:sz w:val="24"/>
        </w:rPr>
        <w:t>元，其中上海存出保证金</w:t>
      </w:r>
      <w:r w:rsidRPr="007F6FC4">
        <w:rPr>
          <w:rFonts w:ascii="Arial" w:hAnsi="Arial" w:cs="Arial"/>
          <w:sz w:val="24"/>
        </w:rPr>
        <w:t>31,446.08</w:t>
      </w:r>
      <w:r w:rsidRPr="007F6FC4">
        <w:rPr>
          <w:rFonts w:ascii="Arial" w:hAnsi="Arial" w:cs="Arial"/>
          <w:sz w:val="24"/>
        </w:rPr>
        <w:t>元、应计利息</w:t>
      </w:r>
      <w:r w:rsidRPr="007F6FC4">
        <w:rPr>
          <w:rFonts w:ascii="Arial" w:hAnsi="Arial" w:cs="Arial"/>
          <w:sz w:val="24"/>
        </w:rPr>
        <w:t>40.51</w:t>
      </w:r>
      <w:r w:rsidRPr="007F6FC4">
        <w:rPr>
          <w:rFonts w:ascii="Arial" w:hAnsi="Arial" w:cs="Arial"/>
          <w:sz w:val="24"/>
        </w:rPr>
        <w:t>元，深圳存出保证金</w:t>
      </w:r>
      <w:r w:rsidRPr="007F6FC4">
        <w:rPr>
          <w:rFonts w:ascii="Arial" w:hAnsi="Arial" w:cs="Arial"/>
          <w:sz w:val="24"/>
        </w:rPr>
        <w:t>35,956.49</w:t>
      </w:r>
      <w:r w:rsidRPr="007F6FC4">
        <w:rPr>
          <w:rFonts w:ascii="Arial" w:hAnsi="Arial" w:cs="Arial"/>
          <w:sz w:val="24"/>
        </w:rPr>
        <w:t>元、应计利息</w:t>
      </w:r>
      <w:r w:rsidRPr="007F6FC4">
        <w:rPr>
          <w:rFonts w:ascii="Arial" w:hAnsi="Arial" w:cs="Arial"/>
          <w:sz w:val="24"/>
        </w:rPr>
        <w:t>45.96</w:t>
      </w:r>
      <w:r w:rsidRPr="007F6FC4">
        <w:rPr>
          <w:rFonts w:ascii="Arial" w:hAnsi="Arial" w:cs="Arial"/>
          <w:sz w:val="24"/>
        </w:rPr>
        <w:t>元。截至清算期结束日，存出保证金余额为</w:t>
      </w:r>
      <w:r w:rsidRPr="007F6FC4">
        <w:rPr>
          <w:rFonts w:ascii="Arial" w:hAnsi="Arial" w:cs="Arial" w:hint="eastAsia"/>
          <w:sz w:val="24"/>
        </w:rPr>
        <w:t>482.08</w:t>
      </w:r>
      <w:r w:rsidRPr="007F6FC4">
        <w:rPr>
          <w:rFonts w:ascii="Arial" w:hAnsi="Arial" w:cs="Arial"/>
          <w:sz w:val="24"/>
        </w:rPr>
        <w:t>元，其中存出保证金应计利息余额为</w:t>
      </w:r>
      <w:r w:rsidRPr="007F6FC4">
        <w:rPr>
          <w:rFonts w:ascii="Arial" w:hAnsi="Arial" w:cs="Arial" w:hint="eastAsia"/>
          <w:sz w:val="24"/>
        </w:rPr>
        <w:t>67.44</w:t>
      </w:r>
      <w:r w:rsidRPr="007F6FC4">
        <w:rPr>
          <w:rFonts w:ascii="Arial" w:hAnsi="Arial" w:cs="Arial"/>
          <w:sz w:val="24"/>
        </w:rPr>
        <w:t>元。</w:t>
      </w:r>
    </w:p>
    <w:p w:rsidR="005547E2" w:rsidRPr="007F6FC4" w:rsidRDefault="005547E2">
      <w:pPr>
        <w:numPr>
          <w:ilvl w:val="0"/>
          <w:numId w:val="5"/>
        </w:numPr>
        <w:spacing w:line="360" w:lineRule="auto"/>
        <w:rPr>
          <w:rFonts w:ascii="Arial" w:hAnsi="Arial" w:cs="Arial"/>
          <w:sz w:val="24"/>
        </w:rPr>
      </w:pPr>
      <w:r w:rsidRPr="007F6FC4">
        <w:rPr>
          <w:rFonts w:ascii="Arial" w:hAnsi="Arial" w:cs="Arial" w:hint="eastAsia"/>
          <w:sz w:val="24"/>
        </w:rPr>
        <w:t>交易性</w:t>
      </w:r>
      <w:r w:rsidRPr="007F6FC4">
        <w:rPr>
          <w:rFonts w:ascii="Arial" w:hAnsi="Arial" w:cs="Arial"/>
          <w:sz w:val="24"/>
        </w:rPr>
        <w:t>金融资产</w:t>
      </w:r>
      <w:r w:rsidRPr="007F6FC4">
        <w:rPr>
          <w:rFonts w:ascii="Arial" w:hAnsi="Arial" w:cs="Arial" w:hint="eastAsia"/>
          <w:sz w:val="24"/>
        </w:rPr>
        <w:t>全部</w:t>
      </w:r>
      <w:r w:rsidRPr="007F6FC4">
        <w:rPr>
          <w:rFonts w:ascii="Arial" w:hAnsi="Arial" w:cs="Arial"/>
          <w:sz w:val="24"/>
        </w:rPr>
        <w:t>为</w:t>
      </w:r>
      <w:r w:rsidRPr="007F6FC4">
        <w:rPr>
          <w:rFonts w:ascii="Arial" w:hAnsi="Arial" w:cs="Arial" w:hint="eastAsia"/>
          <w:sz w:val="24"/>
        </w:rPr>
        <w:t>因认购</w:t>
      </w:r>
      <w:r w:rsidRPr="007F6FC4">
        <w:rPr>
          <w:rFonts w:ascii="Arial" w:hAnsi="Arial" w:cs="Arial"/>
          <w:sz w:val="24"/>
        </w:rPr>
        <w:t>新发</w:t>
      </w:r>
      <w:r w:rsidR="00905CC8" w:rsidRPr="007F6FC4">
        <w:rPr>
          <w:rFonts w:ascii="Arial" w:hAnsi="Arial" w:cs="Arial" w:hint="eastAsia"/>
          <w:sz w:val="24"/>
        </w:rPr>
        <w:t>/</w:t>
      </w:r>
      <w:r w:rsidRPr="007F6FC4">
        <w:rPr>
          <w:rFonts w:ascii="Arial" w:hAnsi="Arial" w:cs="Arial" w:hint="eastAsia"/>
          <w:sz w:val="24"/>
        </w:rPr>
        <w:t>增发</w:t>
      </w:r>
      <w:r w:rsidRPr="007F6FC4">
        <w:rPr>
          <w:rFonts w:ascii="Arial" w:hAnsi="Arial" w:cs="Arial"/>
          <w:sz w:val="24"/>
        </w:rPr>
        <w:t>而</w:t>
      </w:r>
      <w:r w:rsidRPr="007F6FC4">
        <w:rPr>
          <w:rFonts w:ascii="Arial" w:hAnsi="Arial" w:cs="Arial" w:hint="eastAsia"/>
          <w:sz w:val="24"/>
        </w:rPr>
        <w:t>于</w:t>
      </w:r>
      <w:r w:rsidRPr="007F6FC4">
        <w:rPr>
          <w:rFonts w:ascii="Arial" w:hAnsi="Arial" w:cs="Arial"/>
          <w:sz w:val="24"/>
        </w:rPr>
        <w:t>期末持有的流通</w:t>
      </w:r>
      <w:r w:rsidRPr="007F6FC4">
        <w:rPr>
          <w:rFonts w:ascii="Arial" w:hAnsi="Arial" w:cs="Arial" w:hint="eastAsia"/>
          <w:sz w:val="24"/>
        </w:rPr>
        <w:t>受限</w:t>
      </w:r>
      <w:r w:rsidRPr="007F6FC4">
        <w:rPr>
          <w:rFonts w:ascii="Arial" w:hAnsi="Arial" w:cs="Arial"/>
          <w:sz w:val="24"/>
        </w:rPr>
        <w:t>股票</w:t>
      </w:r>
      <w:r w:rsidRPr="007F6FC4">
        <w:rPr>
          <w:rFonts w:ascii="Arial" w:hAnsi="Arial" w:cs="Arial" w:hint="eastAsia"/>
          <w:sz w:val="24"/>
        </w:rPr>
        <w:t>，</w:t>
      </w:r>
      <w:r w:rsidR="000577A2">
        <w:rPr>
          <w:rFonts w:ascii="Arial" w:hAnsi="Arial" w:cs="Arial" w:hint="eastAsia"/>
          <w:sz w:val="24"/>
        </w:rPr>
        <w:t>其</w:t>
      </w:r>
      <w:r w:rsidR="000577A2">
        <w:rPr>
          <w:rFonts w:ascii="Arial" w:hAnsi="Arial" w:cs="Arial"/>
          <w:sz w:val="24"/>
        </w:rPr>
        <w:t>公允价值</w:t>
      </w:r>
      <w:r w:rsidRPr="007F6FC4">
        <w:rPr>
          <w:rFonts w:ascii="Arial" w:hAnsi="Arial" w:cs="Arial"/>
          <w:sz w:val="24"/>
        </w:rPr>
        <w:t>为</w:t>
      </w:r>
      <w:r w:rsidRPr="007F6FC4">
        <w:rPr>
          <w:rFonts w:ascii="Arial" w:hAnsi="Arial" w:cs="Arial"/>
          <w:sz w:val="24"/>
        </w:rPr>
        <w:t>2,022,913.25</w:t>
      </w:r>
      <w:r w:rsidRPr="007F6FC4">
        <w:rPr>
          <w:rFonts w:ascii="Arial" w:hAnsi="Arial" w:cs="Arial" w:hint="eastAsia"/>
          <w:sz w:val="24"/>
        </w:rPr>
        <w:t>元，</w:t>
      </w:r>
      <w:r w:rsidRPr="007F6FC4">
        <w:rPr>
          <w:rFonts w:ascii="Arial" w:hAnsi="Arial" w:cs="Arial"/>
          <w:sz w:val="24"/>
        </w:rPr>
        <w:t>该金额为各只股票的最后运作日估值金额之和，本基金最后运作日</w:t>
      </w:r>
      <w:r w:rsidRPr="007F6FC4">
        <w:rPr>
          <w:rFonts w:ascii="Arial" w:hAnsi="Arial" w:cs="Arial" w:hint="eastAsia"/>
          <w:sz w:val="24"/>
        </w:rPr>
        <w:t>（</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1</w:t>
      </w:r>
      <w:r w:rsidRPr="007F6FC4">
        <w:rPr>
          <w:rFonts w:ascii="Arial" w:hAnsi="Arial" w:cs="Arial" w:hint="eastAsia"/>
          <w:sz w:val="24"/>
        </w:rPr>
        <w:t>月</w:t>
      </w:r>
      <w:r w:rsidRPr="007F6FC4">
        <w:rPr>
          <w:rFonts w:ascii="Arial" w:hAnsi="Arial" w:cs="Arial" w:hint="eastAsia"/>
          <w:sz w:val="24"/>
        </w:rPr>
        <w:t>17</w:t>
      </w:r>
      <w:r w:rsidRPr="007F6FC4">
        <w:rPr>
          <w:rFonts w:ascii="Arial" w:hAnsi="Arial" w:cs="Arial" w:hint="eastAsia"/>
          <w:sz w:val="24"/>
        </w:rPr>
        <w:t>日）持有</w:t>
      </w:r>
      <w:r w:rsidRPr="007F6FC4">
        <w:rPr>
          <w:rFonts w:ascii="Arial" w:hAnsi="Arial" w:cs="Arial"/>
          <w:sz w:val="24"/>
        </w:rPr>
        <w:t>的股票明细如下：</w:t>
      </w:r>
    </w:p>
    <w:p w:rsidR="005547E2" w:rsidRPr="007F6FC4" w:rsidRDefault="005547E2">
      <w:pPr>
        <w:spacing w:line="360" w:lineRule="auto"/>
        <w:ind w:left="840"/>
        <w:jc w:val="right"/>
        <w:rPr>
          <w:rFonts w:ascii="Arial" w:hAnsi="Arial" w:cs="Arial" w:hint="eastAsia"/>
          <w:szCs w:val="21"/>
        </w:rPr>
      </w:pPr>
      <w:r w:rsidRPr="007F6FC4">
        <w:rPr>
          <w:rFonts w:ascii="Arial" w:hAnsi="Arial" w:cs="Arial" w:hint="eastAsia"/>
          <w:sz w:val="22"/>
        </w:rPr>
        <w:t xml:space="preserve"> </w:t>
      </w:r>
      <w:r w:rsidRPr="007F6FC4">
        <w:rPr>
          <w:rFonts w:ascii="Arial" w:hAnsi="Arial" w:cs="Arial" w:hint="eastAsia"/>
          <w:szCs w:val="21"/>
        </w:rPr>
        <w:t>金额单位：人民币元</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134"/>
        <w:gridCol w:w="1134"/>
        <w:gridCol w:w="986"/>
        <w:gridCol w:w="766"/>
        <w:gridCol w:w="1509"/>
        <w:gridCol w:w="1134"/>
        <w:gridCol w:w="1559"/>
      </w:tblGrid>
      <w:tr w:rsidR="005547E2" w:rsidRPr="007F6FC4" w:rsidTr="00D429AD">
        <w:trPr>
          <w:trHeight w:val="567"/>
        </w:trPr>
        <w:tc>
          <w:tcPr>
            <w:tcW w:w="709" w:type="dxa"/>
            <w:shd w:val="clear" w:color="000000" w:fill="FFFFFF"/>
            <w:vAlign w:val="center"/>
          </w:tcPr>
          <w:p w:rsidR="005547E2" w:rsidRPr="007F6FC4" w:rsidRDefault="005547E2">
            <w:pPr>
              <w:widowControl/>
              <w:jc w:val="center"/>
              <w:rPr>
                <w:rFonts w:ascii="Arial" w:hAnsi="Arial" w:cs="宋体"/>
                <w:color w:val="000000"/>
                <w:kern w:val="0"/>
                <w:szCs w:val="21"/>
              </w:rPr>
            </w:pPr>
            <w:r w:rsidRPr="007F6FC4">
              <w:rPr>
                <w:rFonts w:ascii="Arial" w:hAnsi="Arial" w:cs="宋体" w:hint="eastAsia"/>
                <w:color w:val="000000"/>
                <w:kern w:val="0"/>
                <w:szCs w:val="21"/>
              </w:rPr>
              <w:t>序号</w:t>
            </w:r>
          </w:p>
        </w:tc>
        <w:tc>
          <w:tcPr>
            <w:tcW w:w="1134" w:type="dxa"/>
            <w:shd w:val="clear" w:color="000000" w:fill="FFFFFF"/>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股票代码</w:t>
            </w:r>
          </w:p>
        </w:tc>
        <w:tc>
          <w:tcPr>
            <w:tcW w:w="1134" w:type="dxa"/>
            <w:shd w:val="clear" w:color="000000" w:fill="FFFFFF"/>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股票名称</w:t>
            </w:r>
          </w:p>
        </w:tc>
        <w:tc>
          <w:tcPr>
            <w:tcW w:w="986" w:type="dxa"/>
            <w:shd w:val="clear" w:color="000000" w:fill="FFFFFF"/>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数量（股）</w:t>
            </w:r>
          </w:p>
        </w:tc>
        <w:tc>
          <w:tcPr>
            <w:tcW w:w="766" w:type="dxa"/>
            <w:shd w:val="clear" w:color="000000" w:fill="FFFFFF"/>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认购价格</w:t>
            </w:r>
          </w:p>
        </w:tc>
        <w:tc>
          <w:tcPr>
            <w:tcW w:w="1509" w:type="dxa"/>
            <w:shd w:val="clear" w:color="000000" w:fill="FFFFFF"/>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期末成本总额</w:t>
            </w:r>
          </w:p>
        </w:tc>
        <w:tc>
          <w:tcPr>
            <w:tcW w:w="1134" w:type="dxa"/>
            <w:shd w:val="clear" w:color="000000" w:fill="FFFFFF"/>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期末估值单价</w:t>
            </w:r>
          </w:p>
        </w:tc>
        <w:tc>
          <w:tcPr>
            <w:tcW w:w="1559" w:type="dxa"/>
            <w:shd w:val="clear" w:color="000000" w:fill="FFFFFF"/>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期末估值总额</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601728</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中国电信</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394,011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4.53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1,784,869.83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4.23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1,666,666.53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2</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688707</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振华新材</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3,062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11.75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35,978.50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46.92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143,669.04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301058</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中粮工科</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1,354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3.55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4,806.70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21.02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28,461.08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4</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301069</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凯盛新材</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539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5.17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2,786.63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43.90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23,662.10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5</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301060</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兰卫医学</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587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4.17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2,447.79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35.98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21,120.26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6</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301050</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雷电微力</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74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60.64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4,487.36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213.94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15,831.56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7</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301046</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能辉科技</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290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8.34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2,418.60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46.43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13,464.70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8</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301078</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孩子王</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592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5.77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3,415.84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18.79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11,123.68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9</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301048</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金鹰重工</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720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4.13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2,973.60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13.39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9,640.80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10</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301062</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上海艾录</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523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3.31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1,731.13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17.28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9,037.44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11</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301052</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果麦文化</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252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8.11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2,043.72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34.95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8,807.40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12</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301055</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张小泉</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355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6.90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2,449.50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23.38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8,299.90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13</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301056</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森赫股份</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572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3.93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2,247.96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11.36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6,497.92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14</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301072</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中捷精工</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181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7.46</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1,350.26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33.29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6,025.49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15</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301087</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可孚医疗</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72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93.09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6,702.48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80.53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5,798.16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16</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301073</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君亭酒店</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144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12.24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1,762.56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39.61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5,703.84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17</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300854</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中兰环保</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203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9.96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2,021.88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27.84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5,651.52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18</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301063</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海锅股份</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153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17.40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2,662.20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35.73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5,466.69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19</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301059</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金三江</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259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8.09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2,095.31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20.45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5,296.55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20</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301049</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超越科技</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174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19.34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3,365.16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29.44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5,122.56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21</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301053</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远信工业</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155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11.87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1,839.85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29.71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4,605.05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22</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301068</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大地海洋</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144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13.98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2,013.12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30.71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4,422.24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23</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301057</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汇隆新材</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218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8.03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1,750.54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20.23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4,410.14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24</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301079</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邵阳液压</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140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11.92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1,668.80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29.49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4,128.60 </w:t>
            </w:r>
          </w:p>
        </w:tc>
      </w:tr>
      <w:tr w:rsidR="005547E2" w:rsidRPr="007F6FC4" w:rsidTr="00D429AD">
        <w:trPr>
          <w:trHeight w:val="397"/>
        </w:trPr>
        <w:tc>
          <w:tcPr>
            <w:tcW w:w="709"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合计</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 xml:space="preserve">　</w:t>
            </w:r>
          </w:p>
        </w:tc>
        <w:tc>
          <w:tcPr>
            <w:tcW w:w="1134" w:type="dxa"/>
            <w:shd w:val="clear" w:color="000000" w:fill="FFFFFF"/>
            <w:noWrap/>
            <w:vAlign w:val="center"/>
          </w:tcPr>
          <w:p w:rsidR="005547E2" w:rsidRPr="007F6FC4" w:rsidRDefault="005547E2">
            <w:pPr>
              <w:widowControl/>
              <w:jc w:val="center"/>
              <w:rPr>
                <w:rFonts w:ascii="Arial" w:hAnsi="Arial" w:cs="宋体" w:hint="eastAsia"/>
                <w:color w:val="000000"/>
                <w:kern w:val="0"/>
                <w:szCs w:val="21"/>
              </w:rPr>
            </w:pPr>
            <w:r w:rsidRPr="007F6FC4">
              <w:rPr>
                <w:rFonts w:ascii="Arial" w:hAnsi="Arial" w:cs="宋体" w:hint="eastAsia"/>
                <w:color w:val="000000"/>
                <w:kern w:val="0"/>
                <w:szCs w:val="21"/>
              </w:rPr>
              <w:t xml:space="preserve">　</w:t>
            </w:r>
          </w:p>
        </w:tc>
        <w:tc>
          <w:tcPr>
            <w:tcW w:w="98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w:t>
            </w:r>
          </w:p>
        </w:tc>
        <w:tc>
          <w:tcPr>
            <w:tcW w:w="766"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w:t>
            </w:r>
          </w:p>
        </w:tc>
        <w:tc>
          <w:tcPr>
            <w:tcW w:w="150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1,879,889.32 </w:t>
            </w:r>
          </w:p>
        </w:tc>
        <w:tc>
          <w:tcPr>
            <w:tcW w:w="1134"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　</w:t>
            </w:r>
          </w:p>
        </w:tc>
        <w:tc>
          <w:tcPr>
            <w:tcW w:w="1559" w:type="dxa"/>
            <w:shd w:val="clear" w:color="000000" w:fill="FFFFFF"/>
            <w:noWrap/>
            <w:vAlign w:val="center"/>
          </w:tcPr>
          <w:p w:rsidR="005547E2" w:rsidRPr="007F6FC4" w:rsidRDefault="005547E2">
            <w:pPr>
              <w:widowControl/>
              <w:jc w:val="right"/>
              <w:rPr>
                <w:rFonts w:ascii="Arial" w:hAnsi="Arial" w:cs="宋体" w:hint="eastAsia"/>
                <w:color w:val="000000"/>
                <w:kern w:val="0"/>
                <w:szCs w:val="21"/>
              </w:rPr>
            </w:pPr>
            <w:r w:rsidRPr="007F6FC4">
              <w:rPr>
                <w:rFonts w:ascii="Arial" w:hAnsi="Arial" w:cs="宋体" w:hint="eastAsia"/>
                <w:color w:val="000000"/>
                <w:kern w:val="0"/>
                <w:szCs w:val="21"/>
              </w:rPr>
              <w:t xml:space="preserve">2,022,913.25 </w:t>
            </w:r>
          </w:p>
        </w:tc>
      </w:tr>
    </w:tbl>
    <w:p w:rsidR="005547E2" w:rsidRPr="007F6FC4" w:rsidRDefault="005547E2">
      <w:pPr>
        <w:spacing w:line="360" w:lineRule="auto"/>
        <w:ind w:firstLineChars="200" w:firstLine="480"/>
        <w:rPr>
          <w:rFonts w:ascii="Arial" w:hAnsi="Arial" w:cs="Arial"/>
          <w:sz w:val="24"/>
        </w:rPr>
      </w:pPr>
      <w:r w:rsidRPr="007F6FC4">
        <w:rPr>
          <w:rFonts w:ascii="Arial" w:hAnsi="Arial" w:cs="Arial" w:hint="eastAsia"/>
          <w:sz w:val="24"/>
        </w:rPr>
        <w:t>截至本财务报表批准报出日</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5</w:t>
      </w:r>
      <w:r w:rsidRPr="007F6FC4">
        <w:rPr>
          <w:rFonts w:ascii="Arial" w:hAnsi="Arial" w:cs="Arial" w:hint="eastAsia"/>
          <w:sz w:val="24"/>
        </w:rPr>
        <w:t>月</w:t>
      </w:r>
      <w:r w:rsidRPr="007F6FC4">
        <w:rPr>
          <w:rFonts w:ascii="Arial" w:hAnsi="Arial" w:cs="Arial" w:hint="eastAsia"/>
          <w:sz w:val="24"/>
        </w:rPr>
        <w:t>13</w:t>
      </w:r>
      <w:r w:rsidRPr="007F6FC4">
        <w:rPr>
          <w:rFonts w:ascii="Arial" w:hAnsi="Arial" w:cs="Arial" w:hint="eastAsia"/>
          <w:sz w:val="24"/>
        </w:rPr>
        <w:t>日</w:t>
      </w:r>
      <w:r w:rsidRPr="007F6FC4">
        <w:rPr>
          <w:rFonts w:ascii="Arial" w:hAnsi="Arial" w:cs="Arial" w:hint="eastAsia"/>
          <w:sz w:val="24"/>
        </w:rPr>
        <w:t>)</w:t>
      </w:r>
      <w:r w:rsidRPr="007F6FC4">
        <w:rPr>
          <w:rFonts w:ascii="Arial" w:hAnsi="Arial" w:cs="Arial" w:hint="eastAsia"/>
          <w:sz w:val="24"/>
        </w:rPr>
        <w:t>止，本基金于基金最后运作日持有的交易性金融资产已全部变现，卖出股票成交总额</w:t>
      </w:r>
      <w:r w:rsidRPr="007F6FC4">
        <w:rPr>
          <w:rFonts w:ascii="Arial" w:hAnsi="Arial" w:cs="Arial" w:hint="eastAsia"/>
          <w:sz w:val="24"/>
        </w:rPr>
        <w:t>1,989,445.72</w:t>
      </w:r>
      <w:r w:rsidRPr="007F6FC4">
        <w:rPr>
          <w:rFonts w:ascii="Arial" w:hAnsi="Arial" w:cs="Arial" w:hint="eastAsia"/>
          <w:sz w:val="24"/>
        </w:rPr>
        <w:t>元，对应股票成本总额</w:t>
      </w:r>
      <w:r w:rsidRPr="007F6FC4">
        <w:rPr>
          <w:rFonts w:ascii="Arial" w:hAnsi="Arial" w:cs="Arial" w:hint="eastAsia"/>
          <w:sz w:val="24"/>
        </w:rPr>
        <w:t>1,879,889.32</w:t>
      </w:r>
      <w:r w:rsidRPr="007F6FC4">
        <w:rPr>
          <w:rFonts w:ascii="Arial" w:hAnsi="Arial" w:cs="Arial" w:hint="eastAsia"/>
          <w:sz w:val="24"/>
        </w:rPr>
        <w:t>元，实现买卖股票差价收入</w:t>
      </w:r>
      <w:r w:rsidRPr="007F6FC4">
        <w:rPr>
          <w:rFonts w:ascii="Arial" w:hAnsi="Arial" w:cs="Arial" w:hint="eastAsia"/>
          <w:sz w:val="24"/>
        </w:rPr>
        <w:t>109,556.40</w:t>
      </w:r>
      <w:r w:rsidRPr="007F6FC4">
        <w:rPr>
          <w:rFonts w:ascii="Arial" w:hAnsi="Arial" w:cs="Arial" w:hint="eastAsia"/>
          <w:sz w:val="24"/>
        </w:rPr>
        <w:t>元。自</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1</w:t>
      </w:r>
      <w:r w:rsidRPr="007F6FC4">
        <w:rPr>
          <w:rFonts w:ascii="Arial" w:hAnsi="Arial" w:cs="Arial" w:hint="eastAsia"/>
          <w:sz w:val="24"/>
        </w:rPr>
        <w:t>月</w:t>
      </w:r>
      <w:r w:rsidRPr="007F6FC4">
        <w:rPr>
          <w:rFonts w:ascii="Arial" w:hAnsi="Arial" w:cs="Arial" w:hint="eastAsia"/>
          <w:sz w:val="24"/>
        </w:rPr>
        <w:t>18</w:t>
      </w:r>
      <w:r w:rsidRPr="007F6FC4">
        <w:rPr>
          <w:rFonts w:ascii="Arial" w:hAnsi="Arial" w:cs="Arial" w:hint="eastAsia"/>
          <w:sz w:val="24"/>
        </w:rPr>
        <w:t>日本基金进入清算程序起至本财务报表批准报出日</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5</w:t>
      </w:r>
      <w:r w:rsidRPr="007F6FC4">
        <w:rPr>
          <w:rFonts w:ascii="Arial" w:hAnsi="Arial" w:cs="Arial" w:hint="eastAsia"/>
          <w:sz w:val="24"/>
        </w:rPr>
        <w:t>月</w:t>
      </w:r>
      <w:r w:rsidRPr="007F6FC4">
        <w:rPr>
          <w:rFonts w:ascii="Arial" w:hAnsi="Arial" w:cs="Arial" w:hint="eastAsia"/>
          <w:sz w:val="24"/>
        </w:rPr>
        <w:t>13</w:t>
      </w:r>
      <w:r w:rsidRPr="007F6FC4">
        <w:rPr>
          <w:rFonts w:ascii="Arial" w:hAnsi="Arial" w:cs="Arial" w:hint="eastAsia"/>
          <w:sz w:val="24"/>
        </w:rPr>
        <w:t>日</w:t>
      </w:r>
      <w:r w:rsidRPr="007F6FC4">
        <w:rPr>
          <w:rFonts w:ascii="Arial" w:hAnsi="Arial" w:cs="Arial" w:hint="eastAsia"/>
          <w:sz w:val="24"/>
        </w:rPr>
        <w:t>)</w:t>
      </w:r>
      <w:r w:rsidRPr="007F6FC4">
        <w:rPr>
          <w:rFonts w:ascii="Arial" w:hAnsi="Arial" w:cs="Arial" w:hint="eastAsia"/>
          <w:sz w:val="24"/>
        </w:rPr>
        <w:t>止期间，本基金无新增股票投资。</w:t>
      </w:r>
    </w:p>
    <w:p w:rsidR="00064C4F" w:rsidRPr="007F6FC4" w:rsidRDefault="00064C4F" w:rsidP="00D429AD">
      <w:pPr>
        <w:spacing w:line="360" w:lineRule="auto"/>
        <w:ind w:left="1260"/>
        <w:rPr>
          <w:rFonts w:ascii="Arial" w:hAnsi="Arial" w:cs="Arial" w:hint="eastAsia"/>
          <w:sz w:val="24"/>
        </w:rPr>
      </w:pPr>
    </w:p>
    <w:p w:rsidR="005547E2" w:rsidRPr="007F6FC4" w:rsidRDefault="005547E2">
      <w:pPr>
        <w:numPr>
          <w:ilvl w:val="0"/>
          <w:numId w:val="4"/>
        </w:numPr>
        <w:spacing w:line="360" w:lineRule="auto"/>
        <w:rPr>
          <w:rFonts w:ascii="Arial" w:hAnsi="Arial" w:cs="Arial"/>
          <w:b/>
          <w:color w:val="000000"/>
          <w:sz w:val="24"/>
        </w:rPr>
      </w:pPr>
      <w:r w:rsidRPr="007F6FC4">
        <w:rPr>
          <w:rFonts w:ascii="Arial" w:hAnsi="Arial" w:cs="Arial"/>
          <w:b/>
          <w:color w:val="000000"/>
          <w:sz w:val="24"/>
        </w:rPr>
        <w:t>负债清偿情况</w:t>
      </w:r>
    </w:p>
    <w:p w:rsidR="005547E2" w:rsidRPr="007F6FC4" w:rsidRDefault="005547E2">
      <w:pPr>
        <w:spacing w:line="360" w:lineRule="auto"/>
        <w:ind w:firstLineChars="200" w:firstLine="480"/>
        <w:jc w:val="left"/>
        <w:rPr>
          <w:rFonts w:ascii="Arial" w:hAnsi="Arial" w:cs="Arial"/>
          <w:color w:val="000000"/>
          <w:sz w:val="24"/>
        </w:rPr>
      </w:pPr>
      <w:r w:rsidRPr="007F6FC4">
        <w:rPr>
          <w:rFonts w:ascii="Arial" w:hAnsi="Arial" w:cs="Arial"/>
          <w:color w:val="000000"/>
          <w:sz w:val="24"/>
        </w:rPr>
        <w:t>于</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1</w:t>
      </w:r>
      <w:r w:rsidRPr="007F6FC4">
        <w:rPr>
          <w:rFonts w:ascii="Arial" w:hAnsi="Arial" w:cs="Arial"/>
          <w:color w:val="000000"/>
          <w:sz w:val="24"/>
        </w:rPr>
        <w:t>月</w:t>
      </w:r>
      <w:r w:rsidRPr="007F6FC4">
        <w:rPr>
          <w:rFonts w:ascii="Arial" w:hAnsi="Arial" w:cs="Arial"/>
          <w:color w:val="000000"/>
          <w:sz w:val="24"/>
        </w:rPr>
        <w:t>17</w:t>
      </w:r>
      <w:r w:rsidRPr="007F6FC4">
        <w:rPr>
          <w:rFonts w:ascii="Arial" w:hAnsi="Arial" w:cs="Arial"/>
          <w:color w:val="000000"/>
          <w:sz w:val="24"/>
        </w:rPr>
        <w:t>日</w:t>
      </w:r>
      <w:r w:rsidRPr="007F6FC4">
        <w:rPr>
          <w:rFonts w:ascii="Arial" w:hAnsi="Arial" w:cs="Arial" w:hint="eastAsia"/>
          <w:color w:val="000000"/>
          <w:sz w:val="24"/>
        </w:rPr>
        <w:t>（</w:t>
      </w:r>
      <w:r w:rsidRPr="007F6FC4">
        <w:rPr>
          <w:rFonts w:ascii="Arial" w:hAnsi="Arial" w:cs="Arial"/>
          <w:color w:val="000000"/>
          <w:sz w:val="24"/>
        </w:rPr>
        <w:t>基金最后运作日</w:t>
      </w:r>
      <w:r w:rsidRPr="007F6FC4">
        <w:rPr>
          <w:rFonts w:ascii="Arial" w:hAnsi="Arial" w:cs="Arial" w:hint="eastAsia"/>
          <w:color w:val="000000"/>
          <w:sz w:val="24"/>
        </w:rPr>
        <w:t>）</w:t>
      </w:r>
      <w:r w:rsidRPr="007F6FC4">
        <w:rPr>
          <w:rFonts w:ascii="Arial" w:hAnsi="Arial" w:cs="Arial"/>
          <w:color w:val="000000"/>
          <w:sz w:val="24"/>
        </w:rPr>
        <w:t>，本基金负债清偿情况如下：</w:t>
      </w:r>
    </w:p>
    <w:p w:rsidR="005547E2" w:rsidRPr="007F6FC4" w:rsidRDefault="005547E2">
      <w:pPr>
        <w:numPr>
          <w:ilvl w:val="0"/>
          <w:numId w:val="6"/>
        </w:numPr>
        <w:spacing w:line="360" w:lineRule="auto"/>
        <w:rPr>
          <w:rFonts w:ascii="Arial" w:hAnsi="Arial" w:cs="Arial"/>
          <w:sz w:val="24"/>
        </w:rPr>
      </w:pPr>
      <w:r w:rsidRPr="007F6FC4">
        <w:rPr>
          <w:rFonts w:ascii="Arial" w:hAnsi="Arial" w:cs="Arial"/>
          <w:sz w:val="24"/>
        </w:rPr>
        <w:t>应付赎回款为</w:t>
      </w:r>
      <w:r w:rsidRPr="007F6FC4">
        <w:rPr>
          <w:rFonts w:ascii="Arial" w:hAnsi="Arial" w:cs="Arial"/>
          <w:sz w:val="24"/>
        </w:rPr>
        <w:t>1,190,497.90</w:t>
      </w:r>
      <w:r w:rsidRPr="007F6FC4">
        <w:rPr>
          <w:rFonts w:ascii="Arial" w:hAnsi="Arial" w:cs="Arial"/>
          <w:sz w:val="24"/>
        </w:rPr>
        <w:t>元，该款项已于</w:t>
      </w:r>
      <w:r w:rsidRPr="007F6FC4">
        <w:rPr>
          <w:rFonts w:ascii="Arial" w:hAnsi="Arial" w:cs="Arial"/>
          <w:sz w:val="24"/>
        </w:rPr>
        <w:t>2022</w:t>
      </w:r>
      <w:r w:rsidRPr="007F6FC4">
        <w:rPr>
          <w:rFonts w:ascii="Arial" w:hAnsi="Arial" w:cs="Arial"/>
          <w:sz w:val="24"/>
        </w:rPr>
        <w:t>年</w:t>
      </w:r>
      <w:r w:rsidRPr="007F6FC4">
        <w:rPr>
          <w:rFonts w:ascii="Arial" w:hAnsi="Arial" w:cs="Arial"/>
          <w:sz w:val="24"/>
        </w:rPr>
        <w:t>1</w:t>
      </w:r>
      <w:r w:rsidRPr="007F6FC4">
        <w:rPr>
          <w:rFonts w:ascii="Arial" w:hAnsi="Arial" w:cs="Arial"/>
          <w:sz w:val="24"/>
        </w:rPr>
        <w:t>月</w:t>
      </w:r>
      <w:r w:rsidRPr="007F6FC4">
        <w:rPr>
          <w:rFonts w:ascii="Arial" w:hAnsi="Arial" w:cs="Arial"/>
          <w:sz w:val="24"/>
        </w:rPr>
        <w:t>18</w:t>
      </w:r>
      <w:r w:rsidRPr="007F6FC4">
        <w:rPr>
          <w:rFonts w:ascii="Arial" w:hAnsi="Arial" w:cs="Arial"/>
          <w:sz w:val="24"/>
        </w:rPr>
        <w:t>日、</w:t>
      </w:r>
      <w:r w:rsidRPr="007F6FC4">
        <w:rPr>
          <w:rFonts w:ascii="Arial" w:hAnsi="Arial" w:cs="Arial"/>
          <w:sz w:val="24"/>
        </w:rPr>
        <w:t>2022</w:t>
      </w:r>
      <w:r w:rsidRPr="007F6FC4">
        <w:rPr>
          <w:rFonts w:ascii="Arial" w:hAnsi="Arial" w:cs="Arial"/>
          <w:sz w:val="24"/>
        </w:rPr>
        <w:t>年</w:t>
      </w:r>
      <w:r w:rsidRPr="007F6FC4">
        <w:rPr>
          <w:rFonts w:ascii="Arial" w:hAnsi="Arial" w:cs="Arial"/>
          <w:sz w:val="24"/>
        </w:rPr>
        <w:t>1</w:t>
      </w:r>
      <w:r w:rsidRPr="007F6FC4">
        <w:rPr>
          <w:rFonts w:ascii="Arial" w:hAnsi="Arial" w:cs="Arial"/>
          <w:sz w:val="24"/>
        </w:rPr>
        <w:t>月</w:t>
      </w:r>
      <w:r w:rsidRPr="007F6FC4">
        <w:rPr>
          <w:rFonts w:ascii="Arial" w:hAnsi="Arial" w:cs="Arial"/>
          <w:sz w:val="24"/>
        </w:rPr>
        <w:t>19</w:t>
      </w:r>
      <w:r w:rsidRPr="007F6FC4">
        <w:rPr>
          <w:rFonts w:ascii="Arial" w:hAnsi="Arial" w:cs="Arial"/>
          <w:sz w:val="24"/>
        </w:rPr>
        <w:t>日从托管账户划出。</w:t>
      </w:r>
    </w:p>
    <w:p w:rsidR="005547E2" w:rsidRPr="007F6FC4" w:rsidRDefault="005547E2">
      <w:pPr>
        <w:numPr>
          <w:ilvl w:val="0"/>
          <w:numId w:val="6"/>
        </w:numPr>
        <w:spacing w:line="360" w:lineRule="auto"/>
        <w:rPr>
          <w:rFonts w:ascii="Arial" w:hAnsi="Arial" w:cs="Arial"/>
          <w:sz w:val="24"/>
        </w:rPr>
      </w:pPr>
      <w:r w:rsidRPr="007F6FC4">
        <w:rPr>
          <w:rFonts w:ascii="Arial" w:hAnsi="Arial" w:cs="Arial"/>
          <w:sz w:val="24"/>
        </w:rPr>
        <w:t>应付管理人报酬为</w:t>
      </w:r>
      <w:r w:rsidRPr="007F6FC4">
        <w:rPr>
          <w:rFonts w:ascii="Arial" w:hAnsi="Arial" w:cs="Arial"/>
          <w:sz w:val="24"/>
        </w:rPr>
        <w:t>828.81</w:t>
      </w:r>
      <w:r w:rsidRPr="007F6FC4">
        <w:rPr>
          <w:rFonts w:ascii="Arial" w:hAnsi="Arial" w:cs="Arial"/>
          <w:sz w:val="24"/>
        </w:rPr>
        <w:t>元，该款项已于</w:t>
      </w:r>
      <w:r w:rsidRPr="007F6FC4">
        <w:rPr>
          <w:rFonts w:ascii="Arial" w:hAnsi="Arial" w:cs="Arial"/>
          <w:sz w:val="24"/>
        </w:rPr>
        <w:t>2022</w:t>
      </w:r>
      <w:r w:rsidRPr="007F6FC4">
        <w:rPr>
          <w:rFonts w:ascii="Arial" w:hAnsi="Arial" w:cs="Arial"/>
          <w:sz w:val="24"/>
        </w:rPr>
        <w:t>年</w:t>
      </w:r>
      <w:r w:rsidRPr="007F6FC4">
        <w:rPr>
          <w:rFonts w:ascii="Arial" w:hAnsi="Arial" w:cs="Arial"/>
          <w:sz w:val="24"/>
        </w:rPr>
        <w:t>2</w:t>
      </w:r>
      <w:r w:rsidRPr="007F6FC4">
        <w:rPr>
          <w:rFonts w:ascii="Arial" w:hAnsi="Arial" w:cs="Arial"/>
          <w:sz w:val="24"/>
        </w:rPr>
        <w:t>月</w:t>
      </w:r>
      <w:r w:rsidRPr="007F6FC4">
        <w:rPr>
          <w:rFonts w:ascii="Arial" w:hAnsi="Arial" w:cs="Arial"/>
          <w:sz w:val="24"/>
        </w:rPr>
        <w:t>8</w:t>
      </w:r>
      <w:r w:rsidRPr="007F6FC4">
        <w:rPr>
          <w:rFonts w:ascii="Arial" w:hAnsi="Arial" w:cs="Arial"/>
          <w:sz w:val="24"/>
        </w:rPr>
        <w:t>日支付。</w:t>
      </w:r>
    </w:p>
    <w:p w:rsidR="005547E2" w:rsidRPr="007F6FC4" w:rsidRDefault="005547E2">
      <w:pPr>
        <w:numPr>
          <w:ilvl w:val="0"/>
          <w:numId w:val="6"/>
        </w:numPr>
        <w:spacing w:line="360" w:lineRule="auto"/>
        <w:rPr>
          <w:rFonts w:ascii="Arial" w:hAnsi="Arial" w:cs="Arial"/>
          <w:sz w:val="24"/>
        </w:rPr>
      </w:pPr>
      <w:r w:rsidRPr="007F6FC4">
        <w:rPr>
          <w:rFonts w:ascii="Arial" w:hAnsi="Arial" w:cs="Arial"/>
          <w:sz w:val="24"/>
        </w:rPr>
        <w:t>应付托管费为</w:t>
      </w:r>
      <w:r w:rsidRPr="007F6FC4">
        <w:rPr>
          <w:rFonts w:ascii="Arial" w:hAnsi="Arial" w:cs="Arial"/>
          <w:sz w:val="24"/>
        </w:rPr>
        <w:t>138.14</w:t>
      </w:r>
      <w:r w:rsidRPr="007F6FC4">
        <w:rPr>
          <w:rFonts w:ascii="Arial" w:hAnsi="Arial" w:cs="Arial"/>
          <w:sz w:val="24"/>
        </w:rPr>
        <w:t>元，该款项已于</w:t>
      </w:r>
      <w:r w:rsidRPr="007F6FC4">
        <w:rPr>
          <w:rFonts w:ascii="Arial" w:hAnsi="Arial" w:cs="Arial"/>
          <w:sz w:val="24"/>
        </w:rPr>
        <w:t>2022</w:t>
      </w:r>
      <w:r w:rsidRPr="007F6FC4">
        <w:rPr>
          <w:rFonts w:ascii="Arial" w:hAnsi="Arial" w:cs="Arial"/>
          <w:sz w:val="24"/>
        </w:rPr>
        <w:t>年</w:t>
      </w:r>
      <w:r w:rsidRPr="007F6FC4">
        <w:rPr>
          <w:rFonts w:ascii="Arial" w:hAnsi="Arial" w:cs="Arial"/>
          <w:sz w:val="24"/>
        </w:rPr>
        <w:t>2</w:t>
      </w:r>
      <w:r w:rsidRPr="007F6FC4">
        <w:rPr>
          <w:rFonts w:ascii="Arial" w:hAnsi="Arial" w:cs="Arial"/>
          <w:sz w:val="24"/>
        </w:rPr>
        <w:t>月</w:t>
      </w:r>
      <w:r w:rsidRPr="007F6FC4">
        <w:rPr>
          <w:rFonts w:ascii="Arial" w:hAnsi="Arial" w:cs="Arial"/>
          <w:sz w:val="24"/>
        </w:rPr>
        <w:t>8</w:t>
      </w:r>
      <w:r w:rsidRPr="007F6FC4">
        <w:rPr>
          <w:rFonts w:ascii="Arial" w:hAnsi="Arial" w:cs="Arial"/>
          <w:sz w:val="24"/>
        </w:rPr>
        <w:t>日支付。</w:t>
      </w:r>
    </w:p>
    <w:p w:rsidR="005547E2" w:rsidRPr="007F6FC4" w:rsidRDefault="005547E2">
      <w:pPr>
        <w:numPr>
          <w:ilvl w:val="0"/>
          <w:numId w:val="6"/>
        </w:numPr>
        <w:spacing w:line="360" w:lineRule="auto"/>
        <w:rPr>
          <w:rFonts w:ascii="Arial" w:hAnsi="Arial" w:cs="Arial"/>
          <w:sz w:val="24"/>
        </w:rPr>
      </w:pPr>
      <w:r w:rsidRPr="007F6FC4">
        <w:rPr>
          <w:rFonts w:ascii="Arial" w:hAnsi="Arial" w:cs="Arial"/>
          <w:sz w:val="24"/>
        </w:rPr>
        <w:t>其他负债为</w:t>
      </w:r>
      <w:r w:rsidRPr="007F6FC4">
        <w:rPr>
          <w:rFonts w:ascii="Arial" w:hAnsi="Arial" w:cs="Arial"/>
          <w:sz w:val="24"/>
        </w:rPr>
        <w:t>317,969.14</w:t>
      </w:r>
      <w:r w:rsidRPr="007F6FC4">
        <w:rPr>
          <w:rFonts w:ascii="Arial" w:hAnsi="Arial" w:cs="Arial"/>
          <w:sz w:val="24"/>
        </w:rPr>
        <w:t>元，包括</w:t>
      </w:r>
      <w:r w:rsidRPr="007F6FC4">
        <w:rPr>
          <w:rFonts w:ascii="Arial" w:hAnsi="Arial" w:cs="Arial" w:hint="eastAsia"/>
          <w:sz w:val="24"/>
        </w:rPr>
        <w:t>应付</w:t>
      </w:r>
      <w:r w:rsidRPr="007F6FC4">
        <w:rPr>
          <w:rFonts w:ascii="Arial" w:hAnsi="Arial" w:cs="Arial"/>
          <w:sz w:val="24"/>
        </w:rPr>
        <w:t>赎回费、</w:t>
      </w:r>
      <w:r w:rsidRPr="007F6FC4">
        <w:rPr>
          <w:rFonts w:ascii="Arial" w:hAnsi="Arial" w:cs="Arial" w:hint="eastAsia"/>
          <w:sz w:val="24"/>
        </w:rPr>
        <w:t>应付</w:t>
      </w:r>
      <w:r w:rsidRPr="007F6FC4">
        <w:rPr>
          <w:rFonts w:ascii="Arial" w:hAnsi="Arial" w:cs="Arial"/>
          <w:sz w:val="24"/>
        </w:rPr>
        <w:t>交易费用、预提</w:t>
      </w:r>
      <w:r w:rsidRPr="007F6FC4">
        <w:rPr>
          <w:rFonts w:ascii="Arial" w:hAnsi="Arial" w:cs="Arial"/>
          <w:sz w:val="24"/>
        </w:rPr>
        <w:t>2021</w:t>
      </w:r>
      <w:r w:rsidRPr="007F6FC4">
        <w:rPr>
          <w:rFonts w:ascii="Arial" w:hAnsi="Arial" w:cs="Arial"/>
          <w:sz w:val="24"/>
        </w:rPr>
        <w:t>年度审计费</w:t>
      </w:r>
      <w:r w:rsidRPr="007F6FC4">
        <w:rPr>
          <w:rFonts w:ascii="Arial" w:hAnsi="Arial" w:cs="Arial" w:hint="eastAsia"/>
          <w:sz w:val="24"/>
        </w:rPr>
        <w:t>及</w:t>
      </w:r>
      <w:r w:rsidRPr="007F6FC4">
        <w:rPr>
          <w:rFonts w:ascii="Arial" w:hAnsi="Arial" w:cs="Arial"/>
          <w:sz w:val="24"/>
        </w:rPr>
        <w:t>清算审计费、预提</w:t>
      </w:r>
      <w:r w:rsidRPr="007F6FC4">
        <w:rPr>
          <w:rFonts w:ascii="Arial" w:hAnsi="Arial" w:cs="Arial" w:hint="eastAsia"/>
          <w:sz w:val="24"/>
        </w:rPr>
        <w:t>账户维护费、预提</w:t>
      </w:r>
      <w:r w:rsidRPr="007F6FC4">
        <w:rPr>
          <w:rFonts w:ascii="Arial" w:hAnsi="Arial" w:cs="Arial" w:hint="eastAsia"/>
          <w:sz w:val="24"/>
        </w:rPr>
        <w:t>2021</w:t>
      </w:r>
      <w:r w:rsidRPr="007F6FC4">
        <w:rPr>
          <w:rFonts w:ascii="Arial" w:hAnsi="Arial" w:cs="Arial" w:hint="eastAsia"/>
          <w:sz w:val="24"/>
        </w:rPr>
        <w:t>年</w:t>
      </w:r>
      <w:r w:rsidRPr="007F6FC4">
        <w:rPr>
          <w:rFonts w:ascii="Arial" w:hAnsi="Arial" w:cs="Arial"/>
          <w:sz w:val="24"/>
        </w:rPr>
        <w:t>信息披露费及预提</w:t>
      </w:r>
      <w:r w:rsidRPr="007F6FC4">
        <w:rPr>
          <w:rFonts w:ascii="Arial" w:hAnsi="Arial" w:cs="Arial" w:hint="eastAsia"/>
          <w:sz w:val="24"/>
        </w:rPr>
        <w:t>清算</w:t>
      </w:r>
      <w:r w:rsidRPr="007F6FC4">
        <w:rPr>
          <w:rFonts w:ascii="Arial" w:hAnsi="Arial" w:cs="Arial"/>
          <w:sz w:val="24"/>
        </w:rPr>
        <w:t>律师费。</w:t>
      </w:r>
    </w:p>
    <w:p w:rsidR="005547E2" w:rsidRPr="007F6FC4" w:rsidRDefault="005547E2">
      <w:pPr>
        <w:numPr>
          <w:ilvl w:val="0"/>
          <w:numId w:val="7"/>
        </w:numPr>
        <w:spacing w:line="360" w:lineRule="auto"/>
        <w:ind w:leftChars="400" w:left="1260"/>
        <w:rPr>
          <w:rFonts w:ascii="Arial" w:hAnsi="Arial" w:cs="Arial"/>
          <w:sz w:val="24"/>
        </w:rPr>
      </w:pPr>
      <w:r w:rsidRPr="007F6FC4">
        <w:rPr>
          <w:rFonts w:ascii="Arial" w:hAnsi="Arial" w:cs="Arial" w:hint="eastAsia"/>
          <w:sz w:val="24"/>
        </w:rPr>
        <w:t>应付赎回费</w:t>
      </w:r>
      <w:r w:rsidRPr="007F6FC4">
        <w:rPr>
          <w:rFonts w:ascii="Arial" w:hAnsi="Arial" w:cs="Arial"/>
          <w:sz w:val="24"/>
        </w:rPr>
        <w:t>为</w:t>
      </w:r>
      <w:r w:rsidRPr="007F6FC4">
        <w:rPr>
          <w:rFonts w:ascii="Arial" w:hAnsi="Arial" w:cs="Arial" w:hint="eastAsia"/>
          <w:sz w:val="24"/>
        </w:rPr>
        <w:t>894.82</w:t>
      </w:r>
      <w:r w:rsidRPr="007F6FC4">
        <w:rPr>
          <w:rFonts w:ascii="Arial" w:hAnsi="Arial" w:cs="Arial" w:hint="eastAsia"/>
          <w:sz w:val="24"/>
        </w:rPr>
        <w:t>元</w:t>
      </w:r>
      <w:r w:rsidRPr="007F6FC4">
        <w:rPr>
          <w:rFonts w:ascii="Arial" w:hAnsi="Arial" w:cs="Arial"/>
          <w:sz w:val="24"/>
        </w:rPr>
        <w:t>，该款项已于</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1</w:t>
      </w:r>
      <w:r w:rsidRPr="007F6FC4">
        <w:rPr>
          <w:rFonts w:ascii="Arial" w:hAnsi="Arial" w:cs="Arial" w:hint="eastAsia"/>
          <w:sz w:val="24"/>
        </w:rPr>
        <w:t>月</w:t>
      </w:r>
      <w:r w:rsidRPr="007F6FC4">
        <w:rPr>
          <w:rFonts w:ascii="Arial" w:hAnsi="Arial" w:cs="Arial" w:hint="eastAsia"/>
          <w:sz w:val="24"/>
        </w:rPr>
        <w:t>18</w:t>
      </w:r>
      <w:r w:rsidRPr="007F6FC4">
        <w:rPr>
          <w:rFonts w:ascii="Arial" w:hAnsi="Arial" w:cs="Arial" w:hint="eastAsia"/>
          <w:sz w:val="24"/>
        </w:rPr>
        <w:t>日</w:t>
      </w:r>
      <w:r w:rsidRPr="007F6FC4">
        <w:rPr>
          <w:rFonts w:ascii="Arial" w:hAnsi="Arial" w:cs="Arial"/>
          <w:sz w:val="24"/>
        </w:rPr>
        <w:t>、</w:t>
      </w:r>
      <w:r w:rsidRPr="007F6FC4">
        <w:rPr>
          <w:rFonts w:ascii="Arial" w:hAnsi="Arial" w:cs="Arial"/>
          <w:sz w:val="24"/>
        </w:rPr>
        <w:t>2022</w:t>
      </w:r>
      <w:r w:rsidRPr="007F6FC4">
        <w:rPr>
          <w:rFonts w:ascii="Arial" w:hAnsi="Arial" w:cs="Arial" w:hint="eastAsia"/>
          <w:sz w:val="24"/>
        </w:rPr>
        <w:t>年</w:t>
      </w:r>
      <w:r w:rsidRPr="007F6FC4">
        <w:rPr>
          <w:rFonts w:ascii="Arial" w:hAnsi="Arial" w:cs="Arial" w:hint="eastAsia"/>
          <w:sz w:val="24"/>
        </w:rPr>
        <w:t>1</w:t>
      </w:r>
      <w:r w:rsidRPr="007F6FC4">
        <w:rPr>
          <w:rFonts w:ascii="Arial" w:hAnsi="Arial" w:cs="Arial" w:hint="eastAsia"/>
          <w:sz w:val="24"/>
        </w:rPr>
        <w:t>月</w:t>
      </w:r>
      <w:r w:rsidRPr="007F6FC4">
        <w:rPr>
          <w:rFonts w:ascii="Arial" w:hAnsi="Arial" w:cs="Arial" w:hint="eastAsia"/>
          <w:sz w:val="24"/>
        </w:rPr>
        <w:t>19</w:t>
      </w:r>
      <w:r w:rsidRPr="007F6FC4">
        <w:rPr>
          <w:rFonts w:ascii="Arial" w:hAnsi="Arial" w:cs="Arial" w:hint="eastAsia"/>
          <w:sz w:val="24"/>
        </w:rPr>
        <w:t>日</w:t>
      </w:r>
      <w:r w:rsidRPr="007F6FC4">
        <w:rPr>
          <w:rFonts w:ascii="Arial" w:hAnsi="Arial" w:cs="Arial"/>
          <w:sz w:val="24"/>
        </w:rPr>
        <w:t>支付；</w:t>
      </w:r>
    </w:p>
    <w:p w:rsidR="005547E2" w:rsidRPr="007F6FC4" w:rsidRDefault="005547E2">
      <w:pPr>
        <w:numPr>
          <w:ilvl w:val="0"/>
          <w:numId w:val="7"/>
        </w:numPr>
        <w:spacing w:line="360" w:lineRule="auto"/>
        <w:ind w:leftChars="400" w:left="1260"/>
        <w:rPr>
          <w:rFonts w:ascii="Arial" w:hAnsi="Arial" w:cs="Arial"/>
          <w:sz w:val="24"/>
        </w:rPr>
      </w:pPr>
      <w:r w:rsidRPr="007F6FC4">
        <w:rPr>
          <w:rFonts w:ascii="Arial" w:hAnsi="Arial" w:cs="Arial" w:hint="eastAsia"/>
          <w:sz w:val="24"/>
        </w:rPr>
        <w:t>应付交易费用为</w:t>
      </w:r>
      <w:r w:rsidRPr="007F6FC4">
        <w:rPr>
          <w:rFonts w:ascii="Arial" w:hAnsi="Arial" w:cs="Arial" w:hint="eastAsia"/>
          <w:sz w:val="24"/>
        </w:rPr>
        <w:t>95,963.19</w:t>
      </w:r>
      <w:r w:rsidRPr="007F6FC4">
        <w:rPr>
          <w:rFonts w:ascii="Arial" w:hAnsi="Arial" w:cs="Arial" w:hint="eastAsia"/>
          <w:sz w:val="24"/>
        </w:rPr>
        <w:t>元，该款项已于</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1</w:t>
      </w:r>
      <w:r w:rsidRPr="007F6FC4">
        <w:rPr>
          <w:rFonts w:ascii="Arial" w:hAnsi="Arial" w:cs="Arial" w:hint="eastAsia"/>
          <w:sz w:val="24"/>
        </w:rPr>
        <w:t>月</w:t>
      </w:r>
      <w:r w:rsidRPr="007F6FC4">
        <w:rPr>
          <w:rFonts w:ascii="Arial" w:hAnsi="Arial" w:cs="Arial" w:hint="eastAsia"/>
          <w:sz w:val="24"/>
        </w:rPr>
        <w:t>26</w:t>
      </w:r>
      <w:r w:rsidRPr="007F6FC4">
        <w:rPr>
          <w:rFonts w:ascii="Arial" w:hAnsi="Arial" w:cs="Arial" w:hint="eastAsia"/>
          <w:sz w:val="24"/>
        </w:rPr>
        <w:t>日、</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4</w:t>
      </w:r>
      <w:r w:rsidRPr="007F6FC4">
        <w:rPr>
          <w:rFonts w:ascii="Arial" w:hAnsi="Arial" w:cs="Arial" w:hint="eastAsia"/>
          <w:sz w:val="24"/>
        </w:rPr>
        <w:t>月</w:t>
      </w:r>
      <w:r w:rsidRPr="007F6FC4">
        <w:rPr>
          <w:rFonts w:ascii="Arial" w:hAnsi="Arial" w:cs="Arial" w:hint="eastAsia"/>
          <w:sz w:val="24"/>
        </w:rPr>
        <w:t>27</w:t>
      </w:r>
      <w:r w:rsidRPr="007F6FC4">
        <w:rPr>
          <w:rFonts w:ascii="Arial" w:hAnsi="Arial" w:cs="Arial" w:hint="eastAsia"/>
          <w:sz w:val="24"/>
        </w:rPr>
        <w:t>日支付。</w:t>
      </w:r>
    </w:p>
    <w:p w:rsidR="005547E2" w:rsidRPr="007F6FC4" w:rsidRDefault="005547E2">
      <w:pPr>
        <w:numPr>
          <w:ilvl w:val="0"/>
          <w:numId w:val="7"/>
        </w:numPr>
        <w:spacing w:line="360" w:lineRule="auto"/>
        <w:ind w:leftChars="400" w:left="1260"/>
        <w:rPr>
          <w:rFonts w:ascii="Arial" w:hAnsi="Arial" w:cs="Arial"/>
          <w:sz w:val="24"/>
        </w:rPr>
      </w:pPr>
      <w:r w:rsidRPr="007F6FC4">
        <w:rPr>
          <w:rFonts w:ascii="Arial" w:hAnsi="Arial" w:cs="Arial"/>
          <w:sz w:val="24"/>
        </w:rPr>
        <w:t>预提</w:t>
      </w:r>
      <w:r w:rsidRPr="007F6FC4">
        <w:rPr>
          <w:rFonts w:ascii="Arial" w:hAnsi="Arial" w:cs="Arial"/>
          <w:sz w:val="24"/>
        </w:rPr>
        <w:t>2021</w:t>
      </w:r>
      <w:r w:rsidRPr="007F6FC4">
        <w:rPr>
          <w:rFonts w:ascii="Arial" w:hAnsi="Arial" w:cs="Arial"/>
          <w:sz w:val="24"/>
        </w:rPr>
        <w:t>年度审计费为</w:t>
      </w:r>
      <w:r w:rsidRPr="007F6FC4">
        <w:rPr>
          <w:rFonts w:ascii="Arial" w:hAnsi="Arial" w:cs="Arial"/>
          <w:sz w:val="24"/>
        </w:rPr>
        <w:t>60,000</w:t>
      </w:r>
      <w:r w:rsidRPr="007F6FC4">
        <w:rPr>
          <w:rFonts w:ascii="Arial" w:hAnsi="Arial" w:cs="Arial"/>
          <w:sz w:val="24"/>
        </w:rPr>
        <w:t>元，已于</w:t>
      </w:r>
      <w:r w:rsidRPr="007F6FC4">
        <w:rPr>
          <w:rFonts w:ascii="Arial" w:hAnsi="Arial" w:cs="Arial"/>
          <w:sz w:val="24"/>
        </w:rPr>
        <w:t>2022</w:t>
      </w:r>
      <w:r w:rsidRPr="007F6FC4">
        <w:rPr>
          <w:rFonts w:ascii="Arial" w:hAnsi="Arial" w:cs="Arial"/>
          <w:sz w:val="24"/>
        </w:rPr>
        <w:t>年</w:t>
      </w:r>
      <w:r w:rsidRPr="007F6FC4">
        <w:rPr>
          <w:rFonts w:ascii="Arial" w:hAnsi="Arial" w:cs="Arial"/>
          <w:sz w:val="24"/>
        </w:rPr>
        <w:t>4</w:t>
      </w:r>
      <w:r w:rsidRPr="007F6FC4">
        <w:rPr>
          <w:rFonts w:ascii="Arial" w:hAnsi="Arial" w:cs="Arial"/>
          <w:sz w:val="24"/>
        </w:rPr>
        <w:t>月</w:t>
      </w:r>
      <w:r w:rsidRPr="007F6FC4">
        <w:rPr>
          <w:rFonts w:ascii="Arial" w:hAnsi="Arial" w:cs="Arial"/>
          <w:sz w:val="24"/>
        </w:rPr>
        <w:t>29</w:t>
      </w:r>
      <w:r w:rsidRPr="007F6FC4">
        <w:rPr>
          <w:rFonts w:ascii="Arial" w:hAnsi="Arial" w:cs="Arial"/>
          <w:sz w:val="24"/>
        </w:rPr>
        <w:t>日支付；预提清算审计费为</w:t>
      </w:r>
      <w:r w:rsidRPr="007F6FC4">
        <w:rPr>
          <w:rFonts w:ascii="Arial" w:hAnsi="Arial" w:cs="Arial"/>
          <w:sz w:val="24"/>
        </w:rPr>
        <w:t>4</w:t>
      </w:r>
      <w:r w:rsidRPr="007F6FC4">
        <w:rPr>
          <w:rFonts w:ascii="Arial" w:hAnsi="Arial" w:cs="Arial" w:hint="eastAsia"/>
          <w:sz w:val="24"/>
        </w:rPr>
        <w:t>,722.26</w:t>
      </w:r>
      <w:r w:rsidRPr="007F6FC4">
        <w:rPr>
          <w:rFonts w:ascii="Arial" w:hAnsi="Arial" w:cs="Arial"/>
          <w:sz w:val="24"/>
        </w:rPr>
        <w:t>元，根据最终签订的审计业务约定书，本基金需要支付的清算审计费为</w:t>
      </w:r>
      <w:r w:rsidRPr="007F6FC4">
        <w:rPr>
          <w:rFonts w:ascii="Arial" w:hAnsi="Arial" w:cs="Arial"/>
          <w:sz w:val="24"/>
        </w:rPr>
        <w:t>5,000.00</w:t>
      </w:r>
      <w:r w:rsidRPr="007F6FC4">
        <w:rPr>
          <w:rFonts w:ascii="Arial" w:hAnsi="Arial" w:cs="Arial"/>
          <w:sz w:val="24"/>
        </w:rPr>
        <w:t>元，已于</w:t>
      </w:r>
      <w:r w:rsidRPr="007F6FC4">
        <w:rPr>
          <w:rFonts w:ascii="Arial" w:hAnsi="Arial" w:cs="Arial"/>
          <w:sz w:val="24"/>
        </w:rPr>
        <w:t>2022</w:t>
      </w:r>
      <w:r w:rsidRPr="007F6FC4">
        <w:rPr>
          <w:rFonts w:ascii="Arial" w:hAnsi="Arial" w:cs="Arial"/>
          <w:sz w:val="24"/>
        </w:rPr>
        <w:t>年</w:t>
      </w:r>
      <w:r w:rsidRPr="007F6FC4">
        <w:rPr>
          <w:rFonts w:ascii="Arial" w:hAnsi="Arial" w:cs="Arial"/>
          <w:sz w:val="24"/>
        </w:rPr>
        <w:t>4</w:t>
      </w:r>
      <w:r w:rsidRPr="007F6FC4">
        <w:rPr>
          <w:rFonts w:ascii="Arial" w:hAnsi="Arial" w:cs="Arial"/>
          <w:sz w:val="24"/>
        </w:rPr>
        <w:t>月</w:t>
      </w:r>
      <w:r w:rsidRPr="007F6FC4">
        <w:rPr>
          <w:rFonts w:ascii="Arial" w:hAnsi="Arial" w:cs="Arial"/>
          <w:sz w:val="24"/>
        </w:rPr>
        <w:t>29</w:t>
      </w:r>
      <w:r w:rsidRPr="007F6FC4">
        <w:rPr>
          <w:rFonts w:ascii="Arial" w:hAnsi="Arial" w:cs="Arial"/>
          <w:sz w:val="24"/>
        </w:rPr>
        <w:t>日支付，差额</w:t>
      </w:r>
      <w:r w:rsidRPr="007F6FC4">
        <w:rPr>
          <w:rFonts w:ascii="Arial" w:hAnsi="Arial" w:cs="Arial"/>
          <w:sz w:val="24"/>
        </w:rPr>
        <w:t>277.74</w:t>
      </w:r>
      <w:r w:rsidRPr="007F6FC4">
        <w:rPr>
          <w:rFonts w:ascii="Arial" w:hAnsi="Arial" w:cs="Arial"/>
          <w:sz w:val="24"/>
        </w:rPr>
        <w:t>元确认为清算期间费用</w:t>
      </w:r>
      <w:r w:rsidRPr="007F6FC4">
        <w:rPr>
          <w:rFonts w:ascii="Arial" w:hAnsi="Arial" w:cs="Arial" w:hint="eastAsia"/>
          <w:sz w:val="24"/>
        </w:rPr>
        <w:t>；</w:t>
      </w:r>
    </w:p>
    <w:p w:rsidR="005547E2" w:rsidRPr="007F6FC4" w:rsidRDefault="005547E2">
      <w:pPr>
        <w:numPr>
          <w:ilvl w:val="0"/>
          <w:numId w:val="7"/>
        </w:numPr>
        <w:spacing w:line="360" w:lineRule="auto"/>
        <w:ind w:leftChars="400" w:left="1260"/>
        <w:rPr>
          <w:rFonts w:ascii="Arial" w:hAnsi="Arial" w:cs="Arial"/>
          <w:sz w:val="24"/>
        </w:rPr>
      </w:pPr>
      <w:r w:rsidRPr="007F6FC4">
        <w:rPr>
          <w:rFonts w:ascii="Arial" w:hAnsi="Arial" w:cs="Arial" w:hint="eastAsia"/>
          <w:sz w:val="24"/>
        </w:rPr>
        <w:t>预提</w:t>
      </w:r>
      <w:r w:rsidRPr="007F6FC4">
        <w:rPr>
          <w:rFonts w:ascii="Arial" w:hAnsi="Arial" w:cs="Arial" w:hint="eastAsia"/>
          <w:sz w:val="24"/>
        </w:rPr>
        <w:t>2021</w:t>
      </w:r>
      <w:r w:rsidRPr="007F6FC4">
        <w:rPr>
          <w:rFonts w:ascii="Arial" w:hAnsi="Arial" w:cs="Arial" w:hint="eastAsia"/>
          <w:sz w:val="24"/>
        </w:rPr>
        <w:t>年</w:t>
      </w:r>
      <w:r w:rsidRPr="007F6FC4">
        <w:rPr>
          <w:rFonts w:ascii="Arial" w:hAnsi="Arial" w:cs="Arial" w:hint="eastAsia"/>
          <w:sz w:val="24"/>
        </w:rPr>
        <w:t>4</w:t>
      </w:r>
      <w:r w:rsidRPr="007F6FC4">
        <w:rPr>
          <w:rFonts w:ascii="Arial" w:hAnsi="Arial" w:cs="Arial" w:hint="eastAsia"/>
          <w:sz w:val="24"/>
        </w:rPr>
        <w:t>季度</w:t>
      </w:r>
      <w:r w:rsidRPr="007F6FC4">
        <w:rPr>
          <w:rFonts w:ascii="Arial" w:hAnsi="Arial" w:cs="Arial"/>
          <w:sz w:val="24"/>
        </w:rPr>
        <w:t>账户维护费</w:t>
      </w:r>
      <w:r w:rsidRPr="007F6FC4">
        <w:rPr>
          <w:rFonts w:ascii="Arial" w:hAnsi="Arial" w:cs="Arial" w:hint="eastAsia"/>
          <w:sz w:val="24"/>
        </w:rPr>
        <w:t>为</w:t>
      </w:r>
      <w:r w:rsidRPr="007F6FC4">
        <w:rPr>
          <w:rFonts w:ascii="Arial" w:hAnsi="Arial" w:cs="Arial" w:hint="eastAsia"/>
          <w:sz w:val="24"/>
        </w:rPr>
        <w:t>9,000</w:t>
      </w:r>
      <w:r w:rsidRPr="007F6FC4">
        <w:rPr>
          <w:rFonts w:ascii="Arial" w:hAnsi="Arial" w:cs="Arial" w:hint="eastAsia"/>
          <w:sz w:val="24"/>
        </w:rPr>
        <w:t>元</w:t>
      </w:r>
      <w:r w:rsidRPr="007F6FC4">
        <w:rPr>
          <w:rFonts w:ascii="Arial" w:hAnsi="Arial" w:cs="Arial"/>
          <w:sz w:val="24"/>
        </w:rPr>
        <w:t>，已于</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1</w:t>
      </w:r>
      <w:r w:rsidRPr="007F6FC4">
        <w:rPr>
          <w:rFonts w:ascii="Arial" w:hAnsi="Arial" w:cs="Arial" w:hint="eastAsia"/>
          <w:sz w:val="24"/>
        </w:rPr>
        <w:t>月</w:t>
      </w:r>
      <w:r w:rsidRPr="007F6FC4">
        <w:rPr>
          <w:rFonts w:ascii="Arial" w:hAnsi="Arial" w:cs="Arial" w:hint="eastAsia"/>
          <w:sz w:val="24"/>
        </w:rPr>
        <w:t>18</w:t>
      </w:r>
      <w:r w:rsidRPr="007F6FC4">
        <w:rPr>
          <w:rFonts w:ascii="Arial" w:hAnsi="Arial" w:cs="Arial" w:hint="eastAsia"/>
          <w:sz w:val="24"/>
        </w:rPr>
        <w:t>日</w:t>
      </w:r>
      <w:r w:rsidRPr="007F6FC4">
        <w:rPr>
          <w:rFonts w:ascii="Arial" w:hAnsi="Arial" w:cs="Arial"/>
          <w:sz w:val="24"/>
        </w:rPr>
        <w:t>支付；预提</w:t>
      </w:r>
      <w:r w:rsidRPr="007F6FC4">
        <w:rPr>
          <w:rFonts w:ascii="Arial" w:hAnsi="Arial" w:cs="Arial" w:hint="eastAsia"/>
          <w:sz w:val="24"/>
        </w:rPr>
        <w:t>2021</w:t>
      </w:r>
      <w:r w:rsidRPr="007F6FC4">
        <w:rPr>
          <w:rFonts w:ascii="Arial" w:hAnsi="Arial" w:cs="Arial" w:hint="eastAsia"/>
          <w:sz w:val="24"/>
        </w:rPr>
        <w:t>年</w:t>
      </w:r>
      <w:r w:rsidRPr="007F6FC4">
        <w:rPr>
          <w:rFonts w:ascii="Arial" w:hAnsi="Arial" w:cs="Arial" w:hint="eastAsia"/>
          <w:sz w:val="24"/>
        </w:rPr>
        <w:t>1</w:t>
      </w:r>
      <w:r w:rsidRPr="007F6FC4">
        <w:rPr>
          <w:rFonts w:ascii="Arial" w:hAnsi="Arial" w:cs="Arial" w:hint="eastAsia"/>
          <w:sz w:val="24"/>
        </w:rPr>
        <w:t>季度</w:t>
      </w:r>
      <w:r w:rsidRPr="007F6FC4">
        <w:rPr>
          <w:rFonts w:ascii="Arial" w:hAnsi="Arial" w:cs="Arial"/>
          <w:sz w:val="24"/>
        </w:rPr>
        <w:t>账户维护费</w:t>
      </w:r>
      <w:r w:rsidRPr="007F6FC4">
        <w:rPr>
          <w:rFonts w:ascii="Arial" w:hAnsi="Arial" w:cs="Arial" w:hint="eastAsia"/>
          <w:sz w:val="24"/>
        </w:rPr>
        <w:t>为</w:t>
      </w:r>
      <w:r w:rsidRPr="007F6FC4">
        <w:rPr>
          <w:rFonts w:ascii="Arial" w:hAnsi="Arial" w:cs="Arial" w:hint="eastAsia"/>
          <w:sz w:val="24"/>
        </w:rPr>
        <w:t>8,500</w:t>
      </w:r>
      <w:r w:rsidRPr="007F6FC4">
        <w:rPr>
          <w:rFonts w:ascii="Arial" w:hAnsi="Arial" w:cs="Arial" w:hint="eastAsia"/>
          <w:sz w:val="24"/>
        </w:rPr>
        <w:t>元</w:t>
      </w:r>
      <w:r w:rsidRPr="007F6FC4">
        <w:rPr>
          <w:rFonts w:ascii="Arial" w:hAnsi="Arial" w:cs="Arial"/>
          <w:sz w:val="24"/>
        </w:rPr>
        <w:t>，</w:t>
      </w:r>
      <w:r w:rsidRPr="007F6FC4">
        <w:rPr>
          <w:rFonts w:ascii="Arial" w:hAnsi="Arial" w:cs="Arial" w:hint="eastAsia"/>
          <w:sz w:val="24"/>
        </w:rPr>
        <w:t>已于</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1</w:t>
      </w:r>
      <w:r w:rsidRPr="007F6FC4">
        <w:rPr>
          <w:rFonts w:ascii="Arial" w:hAnsi="Arial" w:cs="Arial" w:hint="eastAsia"/>
          <w:sz w:val="24"/>
        </w:rPr>
        <w:t>月</w:t>
      </w:r>
      <w:r w:rsidRPr="007F6FC4">
        <w:rPr>
          <w:rFonts w:ascii="Arial" w:hAnsi="Arial" w:cs="Arial" w:hint="eastAsia"/>
          <w:sz w:val="24"/>
        </w:rPr>
        <w:t>24</w:t>
      </w:r>
      <w:r w:rsidRPr="007F6FC4">
        <w:rPr>
          <w:rFonts w:ascii="Arial" w:hAnsi="Arial" w:cs="Arial" w:hint="eastAsia"/>
          <w:sz w:val="24"/>
        </w:rPr>
        <w:t>日</w:t>
      </w:r>
      <w:r w:rsidRPr="007F6FC4">
        <w:rPr>
          <w:rFonts w:ascii="Arial" w:hAnsi="Arial" w:cs="Arial"/>
          <w:sz w:val="24"/>
        </w:rPr>
        <w:t>支付</w:t>
      </w:r>
      <w:r w:rsidRPr="007F6FC4">
        <w:rPr>
          <w:rFonts w:ascii="Arial" w:hAnsi="Arial" w:cs="Arial" w:hint="eastAsia"/>
          <w:sz w:val="24"/>
        </w:rPr>
        <w:t>3,000</w:t>
      </w:r>
      <w:r w:rsidRPr="007F6FC4">
        <w:rPr>
          <w:rFonts w:ascii="Arial" w:hAnsi="Arial" w:cs="Arial" w:hint="eastAsia"/>
          <w:sz w:val="24"/>
        </w:rPr>
        <w:t>元</w:t>
      </w:r>
      <w:r w:rsidRPr="007F6FC4">
        <w:rPr>
          <w:rFonts w:ascii="Arial" w:hAnsi="Arial" w:cs="Arial"/>
          <w:sz w:val="24"/>
        </w:rPr>
        <w:t>，</w:t>
      </w:r>
      <w:r w:rsidRPr="007F6FC4">
        <w:rPr>
          <w:rFonts w:ascii="Arial" w:hAnsi="Arial" w:cs="Arial" w:hint="eastAsia"/>
          <w:sz w:val="24"/>
        </w:rPr>
        <w:t>剩余</w:t>
      </w:r>
      <w:r w:rsidRPr="007F6FC4">
        <w:rPr>
          <w:rFonts w:ascii="Arial" w:hAnsi="Arial" w:cs="Arial" w:hint="eastAsia"/>
          <w:sz w:val="24"/>
        </w:rPr>
        <w:t>5,500</w:t>
      </w:r>
      <w:r w:rsidRPr="007F6FC4">
        <w:rPr>
          <w:rFonts w:ascii="Arial" w:hAnsi="Arial" w:cs="Arial" w:hint="eastAsia"/>
          <w:sz w:val="24"/>
        </w:rPr>
        <w:t>元根据缴费通知无需支付，已于</w:t>
      </w:r>
      <w:r w:rsidRPr="007F6FC4">
        <w:rPr>
          <w:rFonts w:ascii="Arial" w:hAnsi="Arial" w:cs="Arial" w:hint="eastAsia"/>
          <w:sz w:val="24"/>
        </w:rPr>
        <w:t>1</w:t>
      </w:r>
      <w:r w:rsidRPr="007F6FC4">
        <w:rPr>
          <w:rFonts w:ascii="Arial" w:hAnsi="Arial" w:cs="Arial" w:hint="eastAsia"/>
          <w:sz w:val="24"/>
        </w:rPr>
        <w:t>月</w:t>
      </w:r>
      <w:r w:rsidRPr="007F6FC4">
        <w:rPr>
          <w:rFonts w:ascii="Arial" w:hAnsi="Arial" w:cs="Arial" w:hint="eastAsia"/>
          <w:sz w:val="24"/>
        </w:rPr>
        <w:t>24</w:t>
      </w:r>
      <w:r w:rsidRPr="007F6FC4">
        <w:rPr>
          <w:rFonts w:ascii="Arial" w:hAnsi="Arial" w:cs="Arial" w:hint="eastAsia"/>
          <w:sz w:val="24"/>
        </w:rPr>
        <w:t>日冲销；</w:t>
      </w:r>
    </w:p>
    <w:p w:rsidR="005547E2" w:rsidRPr="007F6FC4" w:rsidRDefault="005547E2">
      <w:pPr>
        <w:numPr>
          <w:ilvl w:val="0"/>
          <w:numId w:val="7"/>
        </w:numPr>
        <w:spacing w:line="360" w:lineRule="auto"/>
        <w:ind w:leftChars="400" w:left="1260"/>
        <w:rPr>
          <w:rFonts w:ascii="Arial" w:hAnsi="Arial" w:cs="Arial" w:hint="eastAsia"/>
          <w:sz w:val="24"/>
        </w:rPr>
      </w:pPr>
      <w:r w:rsidRPr="007F6FC4">
        <w:rPr>
          <w:rFonts w:ascii="Arial" w:hAnsi="Arial" w:cs="Arial" w:hint="eastAsia"/>
          <w:sz w:val="24"/>
        </w:rPr>
        <w:t>预提</w:t>
      </w:r>
      <w:r w:rsidRPr="007F6FC4">
        <w:rPr>
          <w:rFonts w:ascii="Arial" w:hAnsi="Arial" w:cs="Arial" w:hint="eastAsia"/>
          <w:sz w:val="24"/>
        </w:rPr>
        <w:t>2021</w:t>
      </w:r>
      <w:r w:rsidRPr="007F6FC4">
        <w:rPr>
          <w:rFonts w:ascii="Arial" w:hAnsi="Arial" w:cs="Arial" w:hint="eastAsia"/>
          <w:sz w:val="24"/>
        </w:rPr>
        <w:t>年</w:t>
      </w:r>
      <w:r w:rsidRPr="007F6FC4">
        <w:rPr>
          <w:rFonts w:ascii="Arial" w:hAnsi="Arial" w:cs="Arial"/>
          <w:sz w:val="24"/>
        </w:rPr>
        <w:t>信息披露费</w:t>
      </w:r>
      <w:r w:rsidRPr="007F6FC4">
        <w:rPr>
          <w:rFonts w:ascii="Arial" w:hAnsi="Arial" w:cs="Arial" w:hint="eastAsia"/>
          <w:sz w:val="24"/>
        </w:rPr>
        <w:t>为</w:t>
      </w:r>
      <w:r w:rsidRPr="007F6FC4">
        <w:rPr>
          <w:rFonts w:ascii="Arial" w:hAnsi="Arial" w:cs="Arial" w:hint="eastAsia"/>
          <w:sz w:val="24"/>
        </w:rPr>
        <w:t>120,000</w:t>
      </w:r>
      <w:r w:rsidRPr="007F6FC4">
        <w:rPr>
          <w:rFonts w:ascii="Arial" w:hAnsi="Arial" w:cs="Arial" w:hint="eastAsia"/>
          <w:sz w:val="24"/>
        </w:rPr>
        <w:t>元</w:t>
      </w:r>
      <w:r w:rsidRPr="007F6FC4">
        <w:rPr>
          <w:rFonts w:ascii="Arial" w:hAnsi="Arial" w:cs="Arial"/>
          <w:sz w:val="24"/>
        </w:rPr>
        <w:t>，该</w:t>
      </w:r>
      <w:r w:rsidRPr="007F6FC4">
        <w:rPr>
          <w:rFonts w:ascii="Arial" w:hAnsi="Arial" w:cs="Arial" w:hint="eastAsia"/>
          <w:sz w:val="24"/>
        </w:rPr>
        <w:t>款项</w:t>
      </w:r>
      <w:r w:rsidRPr="007F6FC4">
        <w:rPr>
          <w:rFonts w:ascii="Arial" w:hAnsi="Arial" w:cs="Arial"/>
          <w:sz w:val="24"/>
        </w:rPr>
        <w:t>已于</w:t>
      </w:r>
      <w:r w:rsidRPr="007F6FC4">
        <w:rPr>
          <w:rFonts w:ascii="Arial" w:hAnsi="Arial" w:cs="Arial" w:hint="eastAsia"/>
          <w:sz w:val="24"/>
        </w:rPr>
        <w:t>2022</w:t>
      </w:r>
      <w:r w:rsidRPr="007F6FC4">
        <w:rPr>
          <w:rFonts w:ascii="Arial" w:hAnsi="Arial" w:cs="Arial" w:hint="eastAsia"/>
          <w:sz w:val="24"/>
        </w:rPr>
        <w:t>年</w:t>
      </w:r>
      <w:r w:rsidRPr="007F6FC4">
        <w:rPr>
          <w:rFonts w:ascii="Arial" w:hAnsi="Arial" w:cs="Arial" w:hint="eastAsia"/>
          <w:sz w:val="24"/>
        </w:rPr>
        <w:t>4</w:t>
      </w:r>
      <w:r w:rsidRPr="007F6FC4">
        <w:rPr>
          <w:rFonts w:ascii="Arial" w:hAnsi="Arial" w:cs="Arial" w:hint="eastAsia"/>
          <w:sz w:val="24"/>
        </w:rPr>
        <w:t>月</w:t>
      </w:r>
      <w:r w:rsidRPr="007F6FC4">
        <w:rPr>
          <w:rFonts w:ascii="Arial" w:hAnsi="Arial" w:cs="Arial" w:hint="eastAsia"/>
          <w:sz w:val="24"/>
        </w:rPr>
        <w:t>29</w:t>
      </w:r>
      <w:r w:rsidRPr="007F6FC4">
        <w:rPr>
          <w:rFonts w:ascii="Arial" w:hAnsi="Arial" w:cs="Arial" w:hint="eastAsia"/>
          <w:sz w:val="24"/>
        </w:rPr>
        <w:t>日</w:t>
      </w:r>
      <w:r w:rsidRPr="007F6FC4">
        <w:rPr>
          <w:rFonts w:ascii="Arial" w:hAnsi="Arial" w:cs="Arial"/>
          <w:sz w:val="24"/>
        </w:rPr>
        <w:t>支付；</w:t>
      </w:r>
    </w:p>
    <w:p w:rsidR="005547E2" w:rsidRPr="007F6FC4" w:rsidRDefault="005547E2">
      <w:pPr>
        <w:numPr>
          <w:ilvl w:val="0"/>
          <w:numId w:val="7"/>
        </w:numPr>
        <w:spacing w:line="360" w:lineRule="auto"/>
        <w:ind w:leftChars="400" w:left="1260"/>
        <w:rPr>
          <w:rFonts w:ascii="Arial" w:hAnsi="Arial" w:cs="Arial"/>
          <w:sz w:val="24"/>
        </w:rPr>
      </w:pPr>
      <w:r w:rsidRPr="007F6FC4">
        <w:rPr>
          <w:rFonts w:ascii="Arial" w:hAnsi="Arial" w:cs="Arial"/>
          <w:sz w:val="24"/>
        </w:rPr>
        <w:t>预提</w:t>
      </w:r>
      <w:r w:rsidRPr="007F6FC4">
        <w:rPr>
          <w:rFonts w:ascii="Arial" w:hAnsi="Arial" w:cs="Arial" w:hint="eastAsia"/>
          <w:sz w:val="24"/>
        </w:rPr>
        <w:t>清算</w:t>
      </w:r>
      <w:r w:rsidRPr="007F6FC4">
        <w:rPr>
          <w:rFonts w:ascii="Arial" w:hAnsi="Arial" w:cs="Arial"/>
          <w:sz w:val="24"/>
        </w:rPr>
        <w:t>律师费</w:t>
      </w:r>
      <w:r w:rsidRPr="007F6FC4">
        <w:rPr>
          <w:rFonts w:ascii="Arial" w:hAnsi="Arial" w:cs="Arial" w:hint="eastAsia"/>
          <w:sz w:val="24"/>
        </w:rPr>
        <w:t>为</w:t>
      </w:r>
      <w:r w:rsidRPr="007F6FC4">
        <w:rPr>
          <w:rFonts w:ascii="Arial" w:hAnsi="Arial" w:cs="Arial"/>
          <w:sz w:val="24"/>
        </w:rPr>
        <w:t>18</w:t>
      </w:r>
      <w:r w:rsidRPr="007F6FC4">
        <w:rPr>
          <w:rFonts w:ascii="Arial" w:hAnsi="Arial" w:cs="Arial" w:hint="eastAsia"/>
          <w:sz w:val="24"/>
        </w:rPr>
        <w:t>,888.87</w:t>
      </w:r>
      <w:r w:rsidRPr="007F6FC4">
        <w:rPr>
          <w:rFonts w:ascii="Arial" w:hAnsi="Arial" w:cs="Arial"/>
          <w:sz w:val="24"/>
        </w:rPr>
        <w:t>元，根据最终签订律师聘请合同，本基金需要支付的</w:t>
      </w:r>
      <w:r w:rsidRPr="007F6FC4">
        <w:rPr>
          <w:rFonts w:ascii="Arial" w:hAnsi="Arial" w:cs="Arial" w:hint="eastAsia"/>
          <w:sz w:val="24"/>
        </w:rPr>
        <w:t>清算</w:t>
      </w:r>
      <w:r w:rsidRPr="007F6FC4">
        <w:rPr>
          <w:rFonts w:ascii="Arial" w:hAnsi="Arial" w:cs="Arial"/>
          <w:sz w:val="24"/>
        </w:rPr>
        <w:t>律师费为</w:t>
      </w:r>
      <w:r w:rsidRPr="007F6FC4">
        <w:rPr>
          <w:rFonts w:ascii="Arial" w:hAnsi="Arial" w:cs="Arial"/>
          <w:sz w:val="24"/>
        </w:rPr>
        <w:t>20,000.00</w:t>
      </w:r>
      <w:r w:rsidRPr="007F6FC4">
        <w:rPr>
          <w:rFonts w:ascii="Arial" w:hAnsi="Arial" w:cs="Arial"/>
          <w:sz w:val="24"/>
        </w:rPr>
        <w:t>元，已于</w:t>
      </w:r>
      <w:r w:rsidRPr="007F6FC4">
        <w:rPr>
          <w:rFonts w:ascii="Arial" w:hAnsi="Arial" w:cs="Arial"/>
          <w:sz w:val="24"/>
        </w:rPr>
        <w:t>2022</w:t>
      </w:r>
      <w:r w:rsidRPr="007F6FC4">
        <w:rPr>
          <w:rFonts w:ascii="Arial" w:hAnsi="Arial" w:cs="Arial"/>
          <w:sz w:val="24"/>
        </w:rPr>
        <w:t>年</w:t>
      </w:r>
      <w:r w:rsidRPr="007F6FC4">
        <w:rPr>
          <w:rFonts w:ascii="Arial" w:hAnsi="Arial" w:cs="Arial"/>
          <w:sz w:val="24"/>
        </w:rPr>
        <w:t>4</w:t>
      </w:r>
      <w:r w:rsidRPr="007F6FC4">
        <w:rPr>
          <w:rFonts w:ascii="Arial" w:hAnsi="Arial" w:cs="Arial"/>
          <w:sz w:val="24"/>
        </w:rPr>
        <w:t>月</w:t>
      </w:r>
      <w:r w:rsidRPr="007F6FC4">
        <w:rPr>
          <w:rFonts w:ascii="Arial" w:hAnsi="Arial" w:cs="Arial"/>
          <w:sz w:val="24"/>
        </w:rPr>
        <w:t>29</w:t>
      </w:r>
      <w:r w:rsidRPr="007F6FC4">
        <w:rPr>
          <w:rFonts w:ascii="Arial" w:hAnsi="Arial" w:cs="Arial"/>
          <w:sz w:val="24"/>
        </w:rPr>
        <w:t>日支付，差额</w:t>
      </w:r>
      <w:r w:rsidRPr="007F6FC4">
        <w:rPr>
          <w:rFonts w:ascii="Arial" w:hAnsi="Arial" w:cs="Arial"/>
          <w:sz w:val="24"/>
        </w:rPr>
        <w:t>1</w:t>
      </w:r>
      <w:r w:rsidRPr="007F6FC4">
        <w:rPr>
          <w:rFonts w:ascii="Arial" w:hAnsi="Arial" w:cs="Arial" w:hint="eastAsia"/>
          <w:sz w:val="24"/>
        </w:rPr>
        <w:t>,111.13</w:t>
      </w:r>
      <w:r w:rsidRPr="007F6FC4">
        <w:rPr>
          <w:rFonts w:ascii="Arial" w:hAnsi="Arial" w:cs="Arial"/>
          <w:sz w:val="24"/>
        </w:rPr>
        <w:t>元确认为清算期间费用。</w:t>
      </w:r>
    </w:p>
    <w:p w:rsidR="005547E2" w:rsidRPr="007F6FC4" w:rsidRDefault="005547E2">
      <w:pPr>
        <w:spacing w:line="360" w:lineRule="auto"/>
        <w:ind w:left="1260"/>
        <w:rPr>
          <w:rFonts w:ascii="Arial" w:hAnsi="Arial" w:cs="Arial" w:hint="eastAsia"/>
          <w:sz w:val="24"/>
        </w:rPr>
      </w:pPr>
    </w:p>
    <w:p w:rsidR="005547E2" w:rsidRPr="007F6FC4" w:rsidRDefault="005547E2">
      <w:pPr>
        <w:numPr>
          <w:ilvl w:val="0"/>
          <w:numId w:val="4"/>
        </w:numPr>
        <w:spacing w:line="360" w:lineRule="auto"/>
        <w:rPr>
          <w:rFonts w:ascii="Arial" w:hAnsi="Arial" w:cs="Arial"/>
          <w:b/>
          <w:color w:val="000000"/>
          <w:sz w:val="24"/>
        </w:rPr>
      </w:pPr>
      <w:r w:rsidRPr="007F6FC4">
        <w:rPr>
          <w:rFonts w:ascii="Arial" w:hAnsi="Arial" w:cs="Arial"/>
          <w:b/>
          <w:color w:val="000000"/>
          <w:sz w:val="24"/>
        </w:rPr>
        <w:t>清算期间的清算损益情况</w:t>
      </w:r>
    </w:p>
    <w:p w:rsidR="005547E2" w:rsidRPr="007F6FC4" w:rsidRDefault="005547E2">
      <w:pPr>
        <w:tabs>
          <w:tab w:val="decimal" w:pos="1621"/>
        </w:tabs>
        <w:spacing w:line="360" w:lineRule="auto"/>
        <w:jc w:val="right"/>
        <w:rPr>
          <w:rFonts w:ascii="Arial" w:hAnsi="Arial" w:cs="Arial"/>
          <w:sz w:val="24"/>
        </w:rPr>
      </w:pPr>
      <w:r w:rsidRPr="007F6FC4">
        <w:rPr>
          <w:rFonts w:ascii="Arial" w:hAnsi="Arial" w:cs="Arial"/>
          <w:sz w:val="24"/>
        </w:rPr>
        <w:t>单位：元</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5547E2" w:rsidRPr="007F6FC4">
        <w:trPr>
          <w:trHeight w:val="20"/>
        </w:trPr>
        <w:tc>
          <w:tcPr>
            <w:tcW w:w="2500" w:type="pct"/>
            <w:vAlign w:val="center"/>
          </w:tcPr>
          <w:p w:rsidR="005547E2" w:rsidRPr="007F6FC4" w:rsidRDefault="005547E2">
            <w:pPr>
              <w:spacing w:line="276" w:lineRule="auto"/>
              <w:jc w:val="center"/>
              <w:rPr>
                <w:rFonts w:ascii="Arial" w:hAnsi="Arial" w:cs="Arial"/>
                <w:szCs w:val="21"/>
              </w:rPr>
            </w:pPr>
            <w:r w:rsidRPr="007F6FC4">
              <w:rPr>
                <w:rFonts w:ascii="Arial" w:hAnsi="Arial" w:cs="Arial"/>
                <w:szCs w:val="21"/>
              </w:rPr>
              <w:t>项目</w:t>
            </w:r>
          </w:p>
        </w:tc>
        <w:tc>
          <w:tcPr>
            <w:tcW w:w="2500" w:type="pct"/>
            <w:vAlign w:val="center"/>
          </w:tcPr>
          <w:p w:rsidR="005547E2" w:rsidRPr="007F6FC4" w:rsidRDefault="005547E2">
            <w:pPr>
              <w:spacing w:line="276" w:lineRule="auto"/>
              <w:jc w:val="center"/>
              <w:rPr>
                <w:rFonts w:ascii="Arial" w:hAnsi="Arial" w:cs="Arial"/>
                <w:szCs w:val="21"/>
              </w:rPr>
            </w:pPr>
            <w:r w:rsidRPr="007F6FC4">
              <w:rPr>
                <w:rFonts w:ascii="Arial" w:hAnsi="Arial" w:cs="Arial"/>
                <w:szCs w:val="21"/>
              </w:rPr>
              <w:t>自</w:t>
            </w:r>
            <w:r w:rsidRPr="007F6FC4">
              <w:rPr>
                <w:rFonts w:ascii="Arial" w:hAnsi="Arial" w:cs="Arial"/>
                <w:szCs w:val="21"/>
              </w:rPr>
              <w:t>2022</w:t>
            </w:r>
            <w:r w:rsidRPr="007F6FC4">
              <w:rPr>
                <w:rFonts w:ascii="Arial" w:hAnsi="Arial" w:cs="Arial"/>
                <w:szCs w:val="21"/>
              </w:rPr>
              <w:t>年</w:t>
            </w:r>
            <w:r w:rsidRPr="007F6FC4">
              <w:rPr>
                <w:rFonts w:ascii="Arial" w:hAnsi="Arial" w:cs="Arial"/>
                <w:szCs w:val="21"/>
              </w:rPr>
              <w:t>1</w:t>
            </w:r>
            <w:r w:rsidRPr="007F6FC4">
              <w:rPr>
                <w:rFonts w:ascii="Arial" w:hAnsi="Arial" w:cs="Arial"/>
                <w:szCs w:val="21"/>
              </w:rPr>
              <w:t>月</w:t>
            </w:r>
            <w:r w:rsidRPr="007F6FC4">
              <w:rPr>
                <w:rFonts w:ascii="Arial" w:hAnsi="Arial" w:cs="Arial"/>
                <w:szCs w:val="21"/>
              </w:rPr>
              <w:t>18</w:t>
            </w:r>
            <w:r w:rsidRPr="007F6FC4">
              <w:rPr>
                <w:rFonts w:ascii="Arial" w:hAnsi="Arial" w:cs="Arial"/>
                <w:szCs w:val="21"/>
              </w:rPr>
              <w:t>日</w:t>
            </w:r>
          </w:p>
          <w:p w:rsidR="005547E2" w:rsidRPr="007F6FC4" w:rsidRDefault="005547E2">
            <w:pPr>
              <w:spacing w:line="276" w:lineRule="auto"/>
              <w:jc w:val="center"/>
              <w:rPr>
                <w:rFonts w:ascii="Arial" w:hAnsi="Arial" w:cs="Arial"/>
                <w:szCs w:val="21"/>
              </w:rPr>
            </w:pPr>
            <w:r w:rsidRPr="007F6FC4">
              <w:rPr>
                <w:rFonts w:ascii="Arial" w:hAnsi="Arial" w:cs="Arial"/>
                <w:szCs w:val="21"/>
              </w:rPr>
              <w:t>至</w:t>
            </w:r>
            <w:r w:rsidRPr="007F6FC4">
              <w:rPr>
                <w:rFonts w:ascii="Arial" w:hAnsi="Arial" w:cs="Arial"/>
                <w:szCs w:val="21"/>
              </w:rPr>
              <w:t>2022</w:t>
            </w:r>
            <w:r w:rsidRPr="007F6FC4">
              <w:rPr>
                <w:rFonts w:ascii="Arial" w:hAnsi="Arial" w:cs="Arial"/>
                <w:szCs w:val="21"/>
              </w:rPr>
              <w:t>年</w:t>
            </w:r>
            <w:r w:rsidRPr="007F6FC4">
              <w:rPr>
                <w:rFonts w:ascii="Arial" w:hAnsi="Arial" w:cs="Arial"/>
                <w:szCs w:val="21"/>
              </w:rPr>
              <w:t>5</w:t>
            </w:r>
            <w:r w:rsidRPr="007F6FC4">
              <w:rPr>
                <w:rFonts w:ascii="Arial" w:hAnsi="Arial" w:cs="Arial"/>
                <w:szCs w:val="21"/>
              </w:rPr>
              <w:t>月</w:t>
            </w:r>
            <w:r w:rsidRPr="007F6FC4">
              <w:rPr>
                <w:rFonts w:ascii="Arial" w:hAnsi="Arial" w:cs="Arial"/>
                <w:szCs w:val="21"/>
              </w:rPr>
              <w:t>13</w:t>
            </w:r>
            <w:r w:rsidRPr="007F6FC4">
              <w:rPr>
                <w:rFonts w:ascii="Arial" w:hAnsi="Arial" w:cs="Arial"/>
                <w:szCs w:val="21"/>
              </w:rPr>
              <w:t>日止清算期间</w:t>
            </w:r>
          </w:p>
        </w:tc>
      </w:tr>
      <w:tr w:rsidR="005547E2" w:rsidRPr="007F6FC4">
        <w:trPr>
          <w:trHeight w:val="20"/>
        </w:trPr>
        <w:tc>
          <w:tcPr>
            <w:tcW w:w="2500" w:type="pct"/>
          </w:tcPr>
          <w:p w:rsidR="005547E2" w:rsidRPr="007F6FC4" w:rsidRDefault="005547E2">
            <w:pPr>
              <w:rPr>
                <w:rFonts w:ascii="Arial" w:hAnsi="Arial" w:cs="Arial"/>
                <w:b/>
              </w:rPr>
            </w:pPr>
            <w:r w:rsidRPr="007F6FC4">
              <w:rPr>
                <w:rFonts w:ascii="Arial" w:hAnsi="Arial" w:cs="Arial"/>
                <w:b/>
              </w:rPr>
              <w:t>一、清算期间收益</w:t>
            </w:r>
            <w:r w:rsidRPr="007F6FC4">
              <w:rPr>
                <w:rFonts w:ascii="Arial" w:hAnsi="Arial" w:cs="Arial" w:hint="eastAsia"/>
                <w:b/>
              </w:rPr>
              <w:t>（</w:t>
            </w:r>
            <w:r w:rsidRPr="007F6FC4">
              <w:rPr>
                <w:rFonts w:ascii="Arial" w:hAnsi="Arial" w:cs="Arial"/>
                <w:b/>
              </w:rPr>
              <w:t>损失以</w:t>
            </w:r>
            <w:r w:rsidRPr="007F6FC4">
              <w:rPr>
                <w:rFonts w:ascii="Arial" w:hAnsi="Arial" w:cs="Arial" w:hint="eastAsia"/>
                <w:b/>
              </w:rPr>
              <w:t>“</w:t>
            </w:r>
            <w:r w:rsidRPr="007F6FC4">
              <w:rPr>
                <w:rFonts w:ascii="Arial" w:hAnsi="Arial" w:cs="Arial"/>
                <w:b/>
              </w:rPr>
              <w:t>-</w:t>
            </w:r>
            <w:r w:rsidRPr="007F6FC4">
              <w:rPr>
                <w:rFonts w:ascii="Arial" w:hAnsi="Arial" w:cs="Arial" w:hint="eastAsia"/>
                <w:b/>
              </w:rPr>
              <w:t>”</w:t>
            </w:r>
            <w:r w:rsidRPr="007F6FC4">
              <w:rPr>
                <w:rFonts w:ascii="Arial" w:hAnsi="Arial" w:cs="Arial"/>
                <w:b/>
              </w:rPr>
              <w:t>填列</w:t>
            </w:r>
            <w:r w:rsidRPr="007F6FC4">
              <w:rPr>
                <w:rFonts w:ascii="Arial" w:hAnsi="Arial" w:cs="Arial" w:hint="eastAsia"/>
                <w:b/>
              </w:rPr>
              <w:t>）</w:t>
            </w:r>
          </w:p>
        </w:tc>
        <w:tc>
          <w:tcPr>
            <w:tcW w:w="2500" w:type="pct"/>
          </w:tcPr>
          <w:p w:rsidR="005547E2" w:rsidRPr="007F6FC4" w:rsidRDefault="005547E2">
            <w:pPr>
              <w:jc w:val="right"/>
              <w:rPr>
                <w:rFonts w:ascii="Arial" w:hAnsi="Arial" w:cs="Arial"/>
                <w:color w:val="000000"/>
                <w:sz w:val="22"/>
                <w:szCs w:val="22"/>
              </w:rPr>
            </w:pPr>
          </w:p>
        </w:tc>
      </w:tr>
      <w:tr w:rsidR="005547E2" w:rsidRPr="007F6FC4">
        <w:trPr>
          <w:trHeight w:val="20"/>
        </w:trPr>
        <w:tc>
          <w:tcPr>
            <w:tcW w:w="2500" w:type="pct"/>
          </w:tcPr>
          <w:p w:rsidR="005547E2" w:rsidRPr="007F6FC4" w:rsidRDefault="005547E2">
            <w:pPr>
              <w:ind w:leftChars="200" w:left="420"/>
              <w:rPr>
                <w:rFonts w:ascii="Arial" w:hAnsi="Arial" w:cs="Arial"/>
              </w:rPr>
            </w:pPr>
            <w:r w:rsidRPr="007F6FC4">
              <w:rPr>
                <w:rFonts w:ascii="Arial" w:hAnsi="Arial" w:cs="Arial"/>
              </w:rPr>
              <w:t>利息收入</w:t>
            </w:r>
          </w:p>
        </w:tc>
        <w:tc>
          <w:tcPr>
            <w:tcW w:w="2500" w:type="pct"/>
          </w:tcPr>
          <w:p w:rsidR="005547E2" w:rsidRPr="007F6FC4" w:rsidRDefault="005547E2">
            <w:pPr>
              <w:jc w:val="right"/>
              <w:rPr>
                <w:rFonts w:ascii="Arial" w:hAnsi="Arial" w:cs="Arial" w:hint="eastAsia"/>
                <w:color w:val="000000"/>
                <w:sz w:val="22"/>
                <w:szCs w:val="22"/>
              </w:rPr>
            </w:pPr>
            <w:r w:rsidRPr="007F6FC4">
              <w:rPr>
                <w:rFonts w:ascii="Arial" w:hAnsi="Arial" w:cs="Arial"/>
                <w:color w:val="000000"/>
                <w:sz w:val="22"/>
                <w:szCs w:val="22"/>
              </w:rPr>
              <w:t>3</w:t>
            </w:r>
            <w:r w:rsidRPr="007F6FC4">
              <w:rPr>
                <w:rFonts w:ascii="Arial" w:hAnsi="Arial" w:cs="Arial" w:hint="eastAsia"/>
                <w:color w:val="000000"/>
                <w:sz w:val="22"/>
                <w:szCs w:val="22"/>
              </w:rPr>
              <w:t>,617.68</w:t>
            </w:r>
          </w:p>
        </w:tc>
      </w:tr>
      <w:tr w:rsidR="005547E2" w:rsidRPr="007F6FC4">
        <w:trPr>
          <w:trHeight w:val="20"/>
        </w:trPr>
        <w:tc>
          <w:tcPr>
            <w:tcW w:w="2500" w:type="pct"/>
          </w:tcPr>
          <w:p w:rsidR="005547E2" w:rsidRPr="007F6FC4" w:rsidRDefault="005547E2">
            <w:pPr>
              <w:ind w:leftChars="200" w:left="420"/>
              <w:rPr>
                <w:rFonts w:ascii="Arial" w:hAnsi="Arial" w:cs="Arial" w:hint="eastAsia"/>
              </w:rPr>
            </w:pPr>
            <w:r w:rsidRPr="007F6FC4">
              <w:rPr>
                <w:rFonts w:ascii="Arial" w:hAnsi="Arial" w:cs="Arial" w:hint="eastAsia"/>
              </w:rPr>
              <w:t>投资收益</w:t>
            </w:r>
            <w:r w:rsidRPr="007F6FC4">
              <w:rPr>
                <w:rFonts w:ascii="Arial" w:hAnsi="Arial" w:cs="Arial"/>
              </w:rPr>
              <w:t>-</w:t>
            </w:r>
            <w:r w:rsidRPr="007F6FC4">
              <w:rPr>
                <w:rFonts w:ascii="Arial" w:hAnsi="Arial" w:cs="Arial"/>
              </w:rPr>
              <w:t>股票投资收益</w:t>
            </w:r>
          </w:p>
        </w:tc>
        <w:tc>
          <w:tcPr>
            <w:tcW w:w="2500" w:type="pct"/>
          </w:tcPr>
          <w:p w:rsidR="005547E2" w:rsidRPr="007F6FC4" w:rsidRDefault="005547E2">
            <w:pPr>
              <w:jc w:val="right"/>
              <w:rPr>
                <w:rFonts w:ascii="Arial" w:hAnsi="Arial" w:cs="Arial" w:hint="eastAsia"/>
                <w:color w:val="000000"/>
                <w:sz w:val="22"/>
                <w:szCs w:val="22"/>
              </w:rPr>
            </w:pPr>
            <w:r w:rsidRPr="007F6FC4">
              <w:rPr>
                <w:rFonts w:ascii="Arial" w:hAnsi="Arial" w:cs="Arial" w:hint="eastAsia"/>
                <w:color w:val="000000"/>
                <w:sz w:val="22"/>
                <w:szCs w:val="22"/>
              </w:rPr>
              <w:t>109,556.40</w:t>
            </w:r>
          </w:p>
        </w:tc>
      </w:tr>
      <w:tr w:rsidR="005547E2" w:rsidRPr="007F6FC4">
        <w:trPr>
          <w:trHeight w:val="20"/>
        </w:trPr>
        <w:tc>
          <w:tcPr>
            <w:tcW w:w="2500" w:type="pct"/>
          </w:tcPr>
          <w:p w:rsidR="005547E2" w:rsidRPr="007F6FC4" w:rsidRDefault="005547E2">
            <w:pPr>
              <w:ind w:leftChars="200" w:left="420"/>
              <w:rPr>
                <w:rFonts w:ascii="Arial" w:hAnsi="Arial" w:cs="Arial" w:hint="eastAsia"/>
              </w:rPr>
            </w:pPr>
            <w:r w:rsidRPr="007F6FC4">
              <w:rPr>
                <w:rFonts w:ascii="Arial" w:hAnsi="Arial" w:cs="Arial" w:hint="eastAsia"/>
              </w:rPr>
              <w:t>公允价值变动损益</w:t>
            </w:r>
            <w:r w:rsidRPr="007F6FC4">
              <w:rPr>
                <w:rFonts w:ascii="Arial" w:hAnsi="Arial" w:cs="Arial"/>
              </w:rPr>
              <w:t>（</w:t>
            </w:r>
            <w:r w:rsidRPr="007F6FC4">
              <w:rPr>
                <w:rFonts w:ascii="Arial" w:hAnsi="Arial" w:cs="Arial" w:hint="eastAsia"/>
              </w:rPr>
              <w:t>损失</w:t>
            </w:r>
            <w:r w:rsidRPr="007F6FC4">
              <w:rPr>
                <w:rFonts w:ascii="Arial" w:hAnsi="Arial" w:cs="Arial"/>
              </w:rPr>
              <w:t>以</w:t>
            </w:r>
            <w:r w:rsidRPr="007F6FC4">
              <w:rPr>
                <w:rFonts w:ascii="Arial" w:hAnsi="Arial" w:cs="Arial"/>
              </w:rPr>
              <w:t>“-”</w:t>
            </w:r>
            <w:r w:rsidRPr="007F6FC4">
              <w:rPr>
                <w:rFonts w:ascii="Arial" w:hAnsi="Arial" w:cs="Arial" w:hint="eastAsia"/>
              </w:rPr>
              <w:t>填列</w:t>
            </w:r>
            <w:r w:rsidRPr="007F6FC4">
              <w:rPr>
                <w:rFonts w:ascii="Arial" w:hAnsi="Arial" w:cs="Arial"/>
              </w:rPr>
              <w:t>）</w:t>
            </w:r>
          </w:p>
        </w:tc>
        <w:tc>
          <w:tcPr>
            <w:tcW w:w="2500" w:type="pct"/>
          </w:tcPr>
          <w:p w:rsidR="005547E2" w:rsidRPr="007F6FC4" w:rsidRDefault="005547E2">
            <w:pPr>
              <w:jc w:val="right"/>
              <w:rPr>
                <w:rFonts w:ascii="Arial" w:hAnsi="Arial" w:cs="Arial" w:hint="eastAsia"/>
                <w:color w:val="000000"/>
                <w:sz w:val="22"/>
                <w:szCs w:val="22"/>
              </w:rPr>
            </w:pPr>
            <w:r w:rsidRPr="007F6FC4">
              <w:rPr>
                <w:rFonts w:ascii="Arial" w:hAnsi="Arial" w:cs="Arial"/>
                <w:color w:val="000000"/>
                <w:sz w:val="22"/>
                <w:szCs w:val="22"/>
              </w:rPr>
              <w:t>-143</w:t>
            </w:r>
            <w:r w:rsidRPr="007F6FC4">
              <w:rPr>
                <w:rFonts w:ascii="Arial" w:hAnsi="Arial" w:cs="Arial" w:hint="eastAsia"/>
                <w:color w:val="000000"/>
                <w:sz w:val="22"/>
                <w:szCs w:val="22"/>
              </w:rPr>
              <w:t>,023.93</w:t>
            </w:r>
          </w:p>
        </w:tc>
      </w:tr>
      <w:tr w:rsidR="005547E2" w:rsidRPr="007F6FC4">
        <w:trPr>
          <w:trHeight w:val="20"/>
        </w:trPr>
        <w:tc>
          <w:tcPr>
            <w:tcW w:w="2500" w:type="pct"/>
          </w:tcPr>
          <w:p w:rsidR="005547E2" w:rsidRPr="007F6FC4" w:rsidRDefault="005547E2">
            <w:pPr>
              <w:ind w:leftChars="200" w:left="420"/>
              <w:jc w:val="left"/>
              <w:rPr>
                <w:rFonts w:ascii="Arial" w:hAnsi="Arial" w:cs="Arial"/>
              </w:rPr>
            </w:pPr>
            <w:r w:rsidRPr="007F6FC4">
              <w:rPr>
                <w:rFonts w:ascii="Arial" w:hAnsi="Arial" w:cs="Arial"/>
              </w:rPr>
              <w:t>其他收入</w:t>
            </w:r>
            <w:r w:rsidRPr="007F6FC4">
              <w:rPr>
                <w:rFonts w:ascii="Arial" w:hAnsi="Arial" w:cs="Arial"/>
              </w:rPr>
              <w:t xml:space="preserve"> </w:t>
            </w:r>
          </w:p>
        </w:tc>
        <w:tc>
          <w:tcPr>
            <w:tcW w:w="2500" w:type="pct"/>
            <w:vAlign w:val="center"/>
          </w:tcPr>
          <w:p w:rsidR="005547E2" w:rsidRPr="007F6FC4" w:rsidRDefault="005547E2">
            <w:pPr>
              <w:jc w:val="right"/>
              <w:rPr>
                <w:rFonts w:ascii="Arial" w:hAnsi="Arial" w:cs="Arial"/>
                <w:color w:val="000000"/>
                <w:sz w:val="22"/>
                <w:szCs w:val="22"/>
              </w:rPr>
            </w:pPr>
            <w:r w:rsidRPr="007F6FC4">
              <w:rPr>
                <w:rFonts w:ascii="Arial" w:hAnsi="Arial" w:cs="Arial"/>
                <w:color w:val="000000"/>
                <w:sz w:val="22"/>
                <w:szCs w:val="22"/>
              </w:rPr>
              <w:t>-</w:t>
            </w:r>
          </w:p>
        </w:tc>
      </w:tr>
      <w:tr w:rsidR="005547E2" w:rsidRPr="007F6FC4">
        <w:trPr>
          <w:trHeight w:val="20"/>
        </w:trPr>
        <w:tc>
          <w:tcPr>
            <w:tcW w:w="2500" w:type="pct"/>
          </w:tcPr>
          <w:p w:rsidR="005547E2" w:rsidRPr="007F6FC4" w:rsidRDefault="005547E2">
            <w:pPr>
              <w:ind w:leftChars="200" w:left="420"/>
              <w:rPr>
                <w:rFonts w:ascii="Arial" w:hAnsi="Arial" w:cs="Arial"/>
              </w:rPr>
            </w:pPr>
            <w:r w:rsidRPr="007F6FC4">
              <w:rPr>
                <w:rFonts w:ascii="Arial" w:hAnsi="Arial" w:cs="Arial"/>
              </w:rPr>
              <w:t>清算期间收益小计</w:t>
            </w:r>
          </w:p>
        </w:tc>
        <w:tc>
          <w:tcPr>
            <w:tcW w:w="2500" w:type="pct"/>
            <w:vAlign w:val="center"/>
          </w:tcPr>
          <w:p w:rsidR="005547E2" w:rsidRPr="007F6FC4" w:rsidRDefault="005547E2">
            <w:pPr>
              <w:jc w:val="right"/>
              <w:rPr>
                <w:rFonts w:ascii="Arial" w:hAnsi="Arial" w:cs="Arial" w:hint="eastAsia"/>
                <w:b/>
                <w:color w:val="000000"/>
                <w:sz w:val="22"/>
                <w:szCs w:val="22"/>
              </w:rPr>
            </w:pPr>
            <w:r w:rsidRPr="007F6FC4">
              <w:rPr>
                <w:rFonts w:ascii="Arial" w:hAnsi="Arial" w:cs="Arial"/>
                <w:b/>
                <w:color w:val="000000"/>
                <w:sz w:val="22"/>
                <w:szCs w:val="22"/>
              </w:rPr>
              <w:t>-29</w:t>
            </w:r>
            <w:r w:rsidRPr="007F6FC4">
              <w:rPr>
                <w:rFonts w:ascii="Arial" w:hAnsi="Arial" w:cs="Arial" w:hint="eastAsia"/>
                <w:b/>
                <w:color w:val="000000"/>
                <w:sz w:val="22"/>
                <w:szCs w:val="22"/>
              </w:rPr>
              <w:t>,849.85</w:t>
            </w:r>
          </w:p>
        </w:tc>
      </w:tr>
      <w:tr w:rsidR="005547E2" w:rsidRPr="007F6FC4">
        <w:trPr>
          <w:trHeight w:val="20"/>
        </w:trPr>
        <w:tc>
          <w:tcPr>
            <w:tcW w:w="2500" w:type="pct"/>
          </w:tcPr>
          <w:p w:rsidR="005547E2" w:rsidRPr="007F6FC4" w:rsidRDefault="005547E2">
            <w:pPr>
              <w:rPr>
                <w:rFonts w:ascii="Arial" w:hAnsi="Arial" w:cs="Arial"/>
                <w:b/>
              </w:rPr>
            </w:pPr>
            <w:r w:rsidRPr="007F6FC4">
              <w:rPr>
                <w:rFonts w:ascii="Arial" w:hAnsi="Arial" w:cs="Arial"/>
                <w:b/>
              </w:rPr>
              <w:t>二、清算期间费用</w:t>
            </w:r>
          </w:p>
        </w:tc>
        <w:tc>
          <w:tcPr>
            <w:tcW w:w="2500" w:type="pct"/>
            <w:vAlign w:val="center"/>
          </w:tcPr>
          <w:p w:rsidR="005547E2" w:rsidRPr="007F6FC4" w:rsidRDefault="005547E2">
            <w:pPr>
              <w:jc w:val="right"/>
              <w:rPr>
                <w:rFonts w:ascii="Arial" w:hAnsi="Arial" w:cs="Arial"/>
                <w:color w:val="000000"/>
                <w:sz w:val="22"/>
                <w:szCs w:val="22"/>
              </w:rPr>
            </w:pPr>
          </w:p>
        </w:tc>
      </w:tr>
      <w:tr w:rsidR="005547E2" w:rsidRPr="007F6FC4">
        <w:trPr>
          <w:trHeight w:val="20"/>
        </w:trPr>
        <w:tc>
          <w:tcPr>
            <w:tcW w:w="2500" w:type="pct"/>
          </w:tcPr>
          <w:p w:rsidR="005547E2" w:rsidRPr="007F6FC4" w:rsidRDefault="005547E2">
            <w:pPr>
              <w:ind w:firstLineChars="200" w:firstLine="420"/>
              <w:rPr>
                <w:rFonts w:ascii="Arial" w:hAnsi="Arial" w:cs="Arial"/>
                <w:b/>
              </w:rPr>
            </w:pPr>
            <w:r w:rsidRPr="007F6FC4">
              <w:rPr>
                <w:rFonts w:ascii="Arial" w:hAnsi="Arial" w:cs="Arial" w:hint="eastAsia"/>
              </w:rPr>
              <w:t>交易</w:t>
            </w:r>
            <w:r w:rsidRPr="007F6FC4">
              <w:rPr>
                <w:rFonts w:ascii="Arial" w:hAnsi="Arial" w:cs="Arial"/>
              </w:rPr>
              <w:t>费用</w:t>
            </w:r>
          </w:p>
        </w:tc>
        <w:tc>
          <w:tcPr>
            <w:tcW w:w="2500" w:type="pct"/>
            <w:vAlign w:val="center"/>
          </w:tcPr>
          <w:p w:rsidR="005547E2" w:rsidRPr="007F6FC4" w:rsidRDefault="005547E2">
            <w:pPr>
              <w:jc w:val="right"/>
              <w:rPr>
                <w:rFonts w:ascii="Arial" w:hAnsi="Arial" w:cs="Arial" w:hint="eastAsia"/>
                <w:color w:val="000000"/>
                <w:sz w:val="22"/>
                <w:szCs w:val="22"/>
              </w:rPr>
            </w:pPr>
            <w:r w:rsidRPr="007F6FC4">
              <w:rPr>
                <w:rFonts w:ascii="Arial" w:hAnsi="Arial" w:cs="Arial" w:hint="eastAsia"/>
                <w:color w:val="000000"/>
                <w:sz w:val="22"/>
                <w:szCs w:val="22"/>
              </w:rPr>
              <w:t>3,620.79</w:t>
            </w:r>
          </w:p>
        </w:tc>
      </w:tr>
      <w:tr w:rsidR="005547E2" w:rsidRPr="007F6FC4">
        <w:trPr>
          <w:trHeight w:val="20"/>
        </w:trPr>
        <w:tc>
          <w:tcPr>
            <w:tcW w:w="2500" w:type="pct"/>
            <w:vAlign w:val="center"/>
          </w:tcPr>
          <w:p w:rsidR="005547E2" w:rsidRPr="007F6FC4" w:rsidRDefault="005547E2">
            <w:pPr>
              <w:ind w:leftChars="200" w:left="420"/>
              <w:jc w:val="left"/>
              <w:rPr>
                <w:rFonts w:ascii="Arial" w:hAnsi="Arial" w:cs="Arial"/>
              </w:rPr>
            </w:pPr>
            <w:r w:rsidRPr="007F6FC4">
              <w:rPr>
                <w:rFonts w:ascii="Arial" w:hAnsi="Arial" w:cs="Arial"/>
              </w:rPr>
              <w:t>其他费用</w:t>
            </w:r>
          </w:p>
        </w:tc>
        <w:tc>
          <w:tcPr>
            <w:tcW w:w="2500" w:type="pct"/>
          </w:tcPr>
          <w:p w:rsidR="005547E2" w:rsidRPr="007F6FC4" w:rsidRDefault="005547E2">
            <w:pPr>
              <w:jc w:val="right"/>
              <w:rPr>
                <w:rFonts w:ascii="Arial" w:hAnsi="Arial" w:cs="Arial"/>
                <w:color w:val="000000"/>
                <w:sz w:val="22"/>
                <w:szCs w:val="22"/>
              </w:rPr>
            </w:pPr>
            <w:r w:rsidRPr="007F6FC4">
              <w:rPr>
                <w:rFonts w:ascii="Arial" w:hAnsi="Arial" w:cs="Arial"/>
                <w:color w:val="000000"/>
                <w:sz w:val="22"/>
                <w:szCs w:val="22"/>
              </w:rPr>
              <w:t>-3</w:t>
            </w:r>
            <w:r w:rsidR="00B774C6" w:rsidRPr="007F6FC4">
              <w:rPr>
                <w:rFonts w:ascii="Arial" w:hAnsi="Arial" w:cs="Arial"/>
                <w:color w:val="000000"/>
                <w:sz w:val="22"/>
                <w:szCs w:val="22"/>
              </w:rPr>
              <w:t>,</w:t>
            </w:r>
            <w:r w:rsidRPr="007F6FC4">
              <w:rPr>
                <w:rFonts w:ascii="Arial" w:hAnsi="Arial" w:cs="Arial"/>
                <w:color w:val="000000"/>
                <w:sz w:val="22"/>
                <w:szCs w:val="22"/>
              </w:rPr>
              <w:t>647.36</w:t>
            </w:r>
          </w:p>
        </w:tc>
      </w:tr>
      <w:tr w:rsidR="005547E2" w:rsidRPr="007F6FC4">
        <w:trPr>
          <w:trHeight w:val="20"/>
        </w:trPr>
        <w:tc>
          <w:tcPr>
            <w:tcW w:w="2500" w:type="pct"/>
            <w:vAlign w:val="center"/>
          </w:tcPr>
          <w:p w:rsidR="005547E2" w:rsidRPr="007F6FC4" w:rsidRDefault="005547E2">
            <w:pPr>
              <w:ind w:leftChars="200" w:left="420"/>
              <w:rPr>
                <w:rFonts w:ascii="Arial" w:hAnsi="Arial" w:cs="Arial"/>
              </w:rPr>
            </w:pPr>
            <w:r w:rsidRPr="007F6FC4">
              <w:rPr>
                <w:rFonts w:ascii="Arial" w:hAnsi="Arial" w:cs="Arial"/>
              </w:rPr>
              <w:t>清算期间费用小计</w:t>
            </w:r>
          </w:p>
        </w:tc>
        <w:tc>
          <w:tcPr>
            <w:tcW w:w="2500" w:type="pct"/>
          </w:tcPr>
          <w:p w:rsidR="005547E2" w:rsidRPr="007F6FC4" w:rsidRDefault="005547E2">
            <w:pPr>
              <w:jc w:val="right"/>
              <w:rPr>
                <w:rFonts w:ascii="Arial" w:hAnsi="Arial" w:cs="Arial"/>
                <w:b/>
                <w:color w:val="000000"/>
                <w:sz w:val="22"/>
                <w:szCs w:val="22"/>
              </w:rPr>
            </w:pPr>
            <w:r w:rsidRPr="007F6FC4">
              <w:rPr>
                <w:rFonts w:ascii="Arial" w:hAnsi="Arial" w:cs="Arial"/>
                <w:b/>
                <w:color w:val="000000"/>
                <w:sz w:val="22"/>
                <w:szCs w:val="22"/>
              </w:rPr>
              <w:t>-26.57</w:t>
            </w:r>
          </w:p>
        </w:tc>
      </w:tr>
      <w:tr w:rsidR="005547E2" w:rsidRPr="007F6FC4">
        <w:trPr>
          <w:trHeight w:val="20"/>
        </w:trPr>
        <w:tc>
          <w:tcPr>
            <w:tcW w:w="2500" w:type="pct"/>
          </w:tcPr>
          <w:p w:rsidR="005547E2" w:rsidRPr="007F6FC4" w:rsidRDefault="005547E2">
            <w:pPr>
              <w:rPr>
                <w:rFonts w:ascii="Arial" w:hAnsi="Arial" w:cs="Arial"/>
                <w:b/>
              </w:rPr>
            </w:pPr>
            <w:r w:rsidRPr="007F6FC4">
              <w:rPr>
                <w:rFonts w:ascii="Arial" w:hAnsi="Arial" w:cs="Arial"/>
                <w:b/>
              </w:rPr>
              <w:t>三、清算期间净收益</w:t>
            </w:r>
          </w:p>
        </w:tc>
        <w:tc>
          <w:tcPr>
            <w:tcW w:w="2500" w:type="pct"/>
            <w:vAlign w:val="center"/>
          </w:tcPr>
          <w:p w:rsidR="005547E2" w:rsidRPr="007F6FC4" w:rsidRDefault="005547E2">
            <w:pPr>
              <w:jc w:val="right"/>
              <w:rPr>
                <w:rFonts w:ascii="Arial" w:hAnsi="Arial" w:cs="Arial" w:hint="eastAsia"/>
                <w:b/>
                <w:color w:val="000000"/>
                <w:sz w:val="22"/>
                <w:szCs w:val="22"/>
              </w:rPr>
            </w:pPr>
            <w:r w:rsidRPr="007F6FC4">
              <w:rPr>
                <w:rFonts w:ascii="Arial" w:hAnsi="Arial" w:cs="Arial"/>
                <w:b/>
                <w:color w:val="000000"/>
                <w:sz w:val="22"/>
                <w:szCs w:val="22"/>
              </w:rPr>
              <w:t>-29</w:t>
            </w:r>
            <w:r w:rsidRPr="007F6FC4">
              <w:rPr>
                <w:rFonts w:ascii="Arial" w:hAnsi="Arial" w:cs="Arial" w:hint="eastAsia"/>
                <w:b/>
                <w:color w:val="000000"/>
                <w:sz w:val="22"/>
                <w:szCs w:val="22"/>
              </w:rPr>
              <w:t>,823.28</w:t>
            </w:r>
          </w:p>
        </w:tc>
      </w:tr>
    </w:tbl>
    <w:p w:rsidR="005547E2" w:rsidRPr="007F6FC4" w:rsidRDefault="005547E2">
      <w:pPr>
        <w:rPr>
          <w:rFonts w:ascii="Arial" w:hAnsi="Arial" w:cs="Arial"/>
          <w:sz w:val="22"/>
        </w:rPr>
      </w:pPr>
      <w:r w:rsidRPr="007F6FC4">
        <w:rPr>
          <w:rFonts w:ascii="Arial" w:hAnsi="Arial" w:cs="Arial"/>
          <w:sz w:val="22"/>
        </w:rPr>
        <w:t>注：</w:t>
      </w:r>
    </w:p>
    <w:p w:rsidR="005547E2" w:rsidRPr="007F6FC4" w:rsidRDefault="005547E2">
      <w:pPr>
        <w:pStyle w:val="af4"/>
        <w:numPr>
          <w:ilvl w:val="0"/>
          <w:numId w:val="8"/>
        </w:numPr>
        <w:jc w:val="both"/>
        <w:rPr>
          <w:rFonts w:ascii="Arial" w:hAnsi="Arial" w:cs="Arial"/>
          <w:sz w:val="22"/>
          <w:szCs w:val="24"/>
          <w:lang w:eastAsia="zh-CN"/>
        </w:rPr>
      </w:pPr>
      <w:r w:rsidRPr="007F6FC4">
        <w:rPr>
          <w:rFonts w:ascii="Arial" w:hAnsi="Arial" w:cs="Arial"/>
          <w:sz w:val="22"/>
          <w:szCs w:val="24"/>
          <w:lang w:eastAsia="zh-CN"/>
        </w:rPr>
        <w:t>利息收入为清算期间计提的银行存款利息、存出保证金利息</w:t>
      </w:r>
      <w:r w:rsidRPr="007F6FC4">
        <w:rPr>
          <w:rFonts w:ascii="Arial" w:hAnsi="Arial" w:cs="Arial" w:hint="eastAsia"/>
          <w:sz w:val="22"/>
          <w:szCs w:val="24"/>
          <w:lang w:eastAsia="zh-CN"/>
        </w:rPr>
        <w:t>；</w:t>
      </w:r>
    </w:p>
    <w:p w:rsidR="005547E2" w:rsidRPr="007F6FC4" w:rsidRDefault="005547E2">
      <w:pPr>
        <w:pStyle w:val="af4"/>
        <w:numPr>
          <w:ilvl w:val="0"/>
          <w:numId w:val="8"/>
        </w:numPr>
        <w:jc w:val="both"/>
        <w:rPr>
          <w:rFonts w:ascii="Arial" w:hAnsi="Arial" w:cs="Arial"/>
          <w:sz w:val="22"/>
          <w:szCs w:val="24"/>
          <w:lang w:eastAsia="zh-CN"/>
        </w:rPr>
      </w:pPr>
      <w:r w:rsidRPr="007F6FC4">
        <w:rPr>
          <w:rFonts w:ascii="Arial" w:hAnsi="Arial" w:cs="Arial" w:hint="eastAsia"/>
          <w:sz w:val="22"/>
          <w:szCs w:val="24"/>
          <w:lang w:eastAsia="zh-CN"/>
        </w:rPr>
        <w:t>投资</w:t>
      </w:r>
      <w:r w:rsidRPr="007F6FC4">
        <w:rPr>
          <w:rFonts w:ascii="Arial" w:hAnsi="Arial" w:cs="Arial"/>
          <w:sz w:val="22"/>
          <w:szCs w:val="24"/>
          <w:lang w:eastAsia="zh-CN"/>
        </w:rPr>
        <w:t>收益为</w:t>
      </w:r>
      <w:r w:rsidR="00E67305" w:rsidRPr="007F6FC4">
        <w:rPr>
          <w:rFonts w:ascii="Arial" w:hAnsi="Arial" w:cs="Arial" w:hint="eastAsia"/>
          <w:sz w:val="22"/>
          <w:szCs w:val="24"/>
          <w:lang w:eastAsia="zh-CN"/>
        </w:rPr>
        <w:t>清算期</w:t>
      </w:r>
      <w:r w:rsidR="00E67305" w:rsidRPr="007F6FC4">
        <w:rPr>
          <w:rFonts w:ascii="Arial" w:hAnsi="Arial" w:cs="Arial"/>
          <w:sz w:val="22"/>
          <w:szCs w:val="24"/>
          <w:lang w:eastAsia="zh-CN"/>
        </w:rPr>
        <w:t>持有的</w:t>
      </w:r>
      <w:r w:rsidRPr="007F6FC4">
        <w:rPr>
          <w:rFonts w:ascii="Arial" w:hAnsi="Arial" w:cs="Arial"/>
          <w:sz w:val="22"/>
          <w:szCs w:val="24"/>
          <w:lang w:eastAsia="zh-CN"/>
        </w:rPr>
        <w:t>限售股流通变现产生的</w:t>
      </w:r>
      <w:r w:rsidR="00D429AD" w:rsidRPr="007F6FC4">
        <w:rPr>
          <w:rFonts w:ascii="Arial" w:hAnsi="Arial" w:cs="Arial" w:hint="eastAsia"/>
          <w:sz w:val="22"/>
          <w:szCs w:val="24"/>
          <w:lang w:eastAsia="zh-CN"/>
        </w:rPr>
        <w:t>买卖</w:t>
      </w:r>
      <w:r w:rsidRPr="007F6FC4">
        <w:rPr>
          <w:rFonts w:ascii="Arial" w:hAnsi="Arial" w:cs="Arial" w:hint="eastAsia"/>
          <w:sz w:val="22"/>
          <w:szCs w:val="24"/>
          <w:lang w:eastAsia="zh-CN"/>
        </w:rPr>
        <w:t>股票差价</w:t>
      </w:r>
      <w:r w:rsidRPr="007F6FC4">
        <w:rPr>
          <w:rFonts w:ascii="Arial" w:hAnsi="Arial" w:cs="Arial"/>
          <w:sz w:val="22"/>
          <w:szCs w:val="24"/>
          <w:lang w:eastAsia="zh-CN"/>
        </w:rPr>
        <w:t>收</w:t>
      </w:r>
      <w:r w:rsidRPr="007F6FC4">
        <w:rPr>
          <w:rFonts w:ascii="Arial" w:hAnsi="Arial" w:cs="Arial" w:hint="eastAsia"/>
          <w:sz w:val="22"/>
          <w:szCs w:val="24"/>
          <w:lang w:eastAsia="zh-CN"/>
        </w:rPr>
        <w:t>入；</w:t>
      </w:r>
    </w:p>
    <w:p w:rsidR="00E67305" w:rsidRPr="007F6FC4" w:rsidRDefault="00E67305">
      <w:pPr>
        <w:pStyle w:val="af4"/>
        <w:numPr>
          <w:ilvl w:val="0"/>
          <w:numId w:val="8"/>
        </w:numPr>
        <w:jc w:val="both"/>
        <w:rPr>
          <w:rFonts w:ascii="Arial" w:hAnsi="Arial" w:cs="Arial"/>
          <w:sz w:val="22"/>
          <w:szCs w:val="24"/>
          <w:lang w:eastAsia="zh-CN"/>
        </w:rPr>
      </w:pPr>
      <w:r w:rsidRPr="007F6FC4">
        <w:rPr>
          <w:rFonts w:ascii="Arial" w:hAnsi="Arial" w:cs="Arial" w:hint="eastAsia"/>
          <w:sz w:val="22"/>
          <w:szCs w:val="24"/>
          <w:lang w:eastAsia="zh-CN"/>
        </w:rPr>
        <w:t>公允价值</w:t>
      </w:r>
      <w:r w:rsidRPr="007F6FC4">
        <w:rPr>
          <w:rFonts w:ascii="Arial" w:hAnsi="Arial" w:cs="Arial"/>
          <w:sz w:val="22"/>
          <w:szCs w:val="24"/>
          <w:lang w:eastAsia="zh-CN"/>
        </w:rPr>
        <w:t>变动损益为</w:t>
      </w:r>
      <w:r w:rsidRPr="007F6FC4">
        <w:rPr>
          <w:rFonts w:ascii="Arial" w:hAnsi="Arial" w:cs="Arial" w:hint="eastAsia"/>
          <w:sz w:val="22"/>
          <w:szCs w:val="24"/>
          <w:lang w:eastAsia="zh-CN"/>
        </w:rPr>
        <w:t>清算期</w:t>
      </w:r>
      <w:r w:rsidRPr="007F6FC4">
        <w:rPr>
          <w:rFonts w:ascii="Arial" w:hAnsi="Arial" w:cs="Arial"/>
          <w:sz w:val="22"/>
          <w:szCs w:val="24"/>
          <w:lang w:eastAsia="zh-CN"/>
        </w:rPr>
        <w:t>持有的限售股</w:t>
      </w:r>
      <w:r w:rsidRPr="007F6FC4">
        <w:rPr>
          <w:rFonts w:ascii="Arial" w:hAnsi="Arial" w:cs="Arial" w:hint="eastAsia"/>
          <w:sz w:val="22"/>
          <w:szCs w:val="24"/>
          <w:lang w:eastAsia="zh-CN"/>
        </w:rPr>
        <w:t>在</w:t>
      </w:r>
      <w:r w:rsidRPr="007F6FC4">
        <w:rPr>
          <w:rFonts w:ascii="Arial" w:hAnsi="Arial" w:cs="Arial"/>
          <w:sz w:val="22"/>
          <w:szCs w:val="24"/>
          <w:lang w:eastAsia="zh-CN"/>
        </w:rPr>
        <w:t>清算期间</w:t>
      </w:r>
      <w:r w:rsidRPr="007F6FC4">
        <w:rPr>
          <w:rFonts w:ascii="Arial" w:hAnsi="Arial" w:cs="Arial" w:hint="eastAsia"/>
          <w:sz w:val="22"/>
          <w:szCs w:val="24"/>
          <w:lang w:eastAsia="zh-CN"/>
        </w:rPr>
        <w:t>的</w:t>
      </w:r>
      <w:r w:rsidRPr="007F6FC4">
        <w:rPr>
          <w:rFonts w:ascii="Arial" w:hAnsi="Arial" w:cs="Arial"/>
          <w:sz w:val="22"/>
          <w:szCs w:val="24"/>
          <w:lang w:eastAsia="zh-CN"/>
        </w:rPr>
        <w:t>公允价值变动；</w:t>
      </w:r>
    </w:p>
    <w:p w:rsidR="005547E2" w:rsidRPr="007F6FC4" w:rsidRDefault="005547E2">
      <w:pPr>
        <w:pStyle w:val="af4"/>
        <w:numPr>
          <w:ilvl w:val="0"/>
          <w:numId w:val="8"/>
        </w:numPr>
        <w:jc w:val="both"/>
        <w:rPr>
          <w:rFonts w:ascii="Arial" w:hAnsi="Arial" w:cs="Arial"/>
          <w:sz w:val="22"/>
          <w:szCs w:val="24"/>
          <w:lang w:eastAsia="zh-CN"/>
        </w:rPr>
      </w:pPr>
      <w:r w:rsidRPr="007F6FC4">
        <w:rPr>
          <w:rFonts w:ascii="Arial" w:hAnsi="Arial" w:cs="Arial"/>
          <w:sz w:val="22"/>
          <w:szCs w:val="24"/>
          <w:lang w:eastAsia="zh-CN"/>
        </w:rPr>
        <w:t>其他费用为</w:t>
      </w:r>
      <w:r w:rsidRPr="007F6FC4">
        <w:rPr>
          <w:rFonts w:ascii="Arial" w:hAnsi="Arial" w:cs="Arial" w:hint="eastAsia"/>
          <w:sz w:val="22"/>
          <w:szCs w:val="24"/>
          <w:lang w:eastAsia="zh-CN"/>
        </w:rPr>
        <w:t>银行</w:t>
      </w:r>
      <w:r w:rsidRPr="007F6FC4">
        <w:rPr>
          <w:rFonts w:ascii="Arial" w:hAnsi="Arial" w:cs="Arial"/>
          <w:sz w:val="22"/>
          <w:szCs w:val="24"/>
          <w:lang w:eastAsia="zh-CN"/>
        </w:rPr>
        <w:t>汇划费、冲销账户维护费、补提清算审计费</w:t>
      </w:r>
      <w:r w:rsidRPr="007F6FC4">
        <w:rPr>
          <w:rFonts w:ascii="Arial" w:hAnsi="Arial" w:cs="Arial" w:hint="eastAsia"/>
          <w:sz w:val="22"/>
          <w:szCs w:val="24"/>
          <w:lang w:eastAsia="zh-CN"/>
        </w:rPr>
        <w:t>及</w:t>
      </w:r>
      <w:r w:rsidRPr="007F6FC4">
        <w:rPr>
          <w:rFonts w:ascii="Arial" w:hAnsi="Arial" w:cs="Arial"/>
          <w:sz w:val="22"/>
          <w:szCs w:val="24"/>
          <w:lang w:eastAsia="zh-CN"/>
        </w:rPr>
        <w:t>补提清算律师费。</w:t>
      </w:r>
    </w:p>
    <w:p w:rsidR="005547E2" w:rsidRPr="007F6FC4" w:rsidRDefault="005547E2">
      <w:pPr>
        <w:rPr>
          <w:rFonts w:ascii="Arial" w:hAnsi="Arial" w:cs="Arial"/>
        </w:rPr>
      </w:pPr>
    </w:p>
    <w:p w:rsidR="005547E2" w:rsidRPr="007F6FC4" w:rsidRDefault="005547E2">
      <w:pPr>
        <w:numPr>
          <w:ilvl w:val="0"/>
          <w:numId w:val="4"/>
        </w:numPr>
        <w:spacing w:line="360" w:lineRule="auto"/>
        <w:rPr>
          <w:rFonts w:ascii="Arial" w:hAnsi="Arial" w:cs="Arial"/>
          <w:b/>
          <w:color w:val="000000"/>
          <w:sz w:val="24"/>
        </w:rPr>
      </w:pPr>
      <w:r w:rsidRPr="007F6FC4">
        <w:rPr>
          <w:rFonts w:ascii="Arial" w:hAnsi="Arial" w:cs="Arial"/>
          <w:b/>
          <w:color w:val="000000"/>
          <w:sz w:val="24"/>
        </w:rPr>
        <w:t>截止本次清算期结束日的剩余资产分配情况</w:t>
      </w:r>
    </w:p>
    <w:p w:rsidR="005547E2" w:rsidRPr="007F6FC4" w:rsidRDefault="005547E2">
      <w:pPr>
        <w:spacing w:line="360" w:lineRule="auto"/>
        <w:ind w:right="2" w:firstLineChars="2300" w:firstLine="5520"/>
        <w:jc w:val="right"/>
        <w:rPr>
          <w:rFonts w:ascii="Arial" w:hAnsi="Arial" w:cs="Arial"/>
          <w:sz w:val="24"/>
        </w:rPr>
      </w:pPr>
      <w:r w:rsidRPr="007F6FC4">
        <w:rPr>
          <w:rFonts w:ascii="Arial" w:hAnsi="Arial" w:cs="Arial"/>
          <w:sz w:val="24"/>
        </w:rPr>
        <w:t xml:space="preserve">    </w:t>
      </w:r>
      <w:r w:rsidRPr="007F6FC4">
        <w:rPr>
          <w:rFonts w:ascii="Arial" w:hAnsi="Arial" w:cs="Arial"/>
          <w:sz w:val="24"/>
        </w:rPr>
        <w:t>单位：元</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8"/>
        <w:gridCol w:w="1514"/>
      </w:tblGrid>
      <w:tr w:rsidR="005547E2" w:rsidRPr="007F6FC4">
        <w:trPr>
          <w:trHeight w:val="20"/>
        </w:trPr>
        <w:tc>
          <w:tcPr>
            <w:tcW w:w="4112" w:type="pct"/>
            <w:vAlign w:val="center"/>
          </w:tcPr>
          <w:p w:rsidR="005547E2" w:rsidRPr="007F6FC4" w:rsidRDefault="005547E2">
            <w:pPr>
              <w:jc w:val="center"/>
              <w:rPr>
                <w:rFonts w:ascii="Arial" w:hAnsi="Arial" w:cs="Arial"/>
                <w:szCs w:val="21"/>
              </w:rPr>
            </w:pPr>
            <w:r w:rsidRPr="007F6FC4">
              <w:rPr>
                <w:rFonts w:ascii="Arial" w:hAnsi="Arial" w:cs="Arial"/>
                <w:szCs w:val="21"/>
              </w:rPr>
              <w:t>项目</w:t>
            </w:r>
          </w:p>
        </w:tc>
        <w:tc>
          <w:tcPr>
            <w:tcW w:w="888" w:type="pct"/>
            <w:vAlign w:val="center"/>
          </w:tcPr>
          <w:p w:rsidR="005547E2" w:rsidRPr="007F6FC4" w:rsidRDefault="005547E2">
            <w:pPr>
              <w:jc w:val="center"/>
              <w:rPr>
                <w:rFonts w:ascii="Arial" w:hAnsi="Arial" w:cs="Arial"/>
                <w:szCs w:val="21"/>
              </w:rPr>
            </w:pPr>
            <w:r w:rsidRPr="007F6FC4">
              <w:rPr>
                <w:rFonts w:ascii="Arial" w:hAnsi="Arial" w:cs="Arial"/>
                <w:szCs w:val="21"/>
              </w:rPr>
              <w:t>金额</w:t>
            </w:r>
          </w:p>
        </w:tc>
      </w:tr>
      <w:tr w:rsidR="005547E2" w:rsidRPr="007F6FC4">
        <w:trPr>
          <w:trHeight w:val="20"/>
        </w:trPr>
        <w:tc>
          <w:tcPr>
            <w:tcW w:w="4112" w:type="pct"/>
            <w:vAlign w:val="center"/>
          </w:tcPr>
          <w:p w:rsidR="005547E2" w:rsidRPr="007F6FC4" w:rsidRDefault="005547E2">
            <w:pPr>
              <w:rPr>
                <w:rFonts w:ascii="Arial" w:hAnsi="Arial" w:cs="Arial"/>
                <w:szCs w:val="21"/>
              </w:rPr>
            </w:pPr>
            <w:r w:rsidRPr="007F6FC4">
              <w:rPr>
                <w:rFonts w:ascii="Arial" w:hAnsi="Arial" w:cs="Arial"/>
                <w:szCs w:val="21"/>
              </w:rPr>
              <w:t>一、</w:t>
            </w:r>
            <w:r w:rsidRPr="007F6FC4">
              <w:rPr>
                <w:rFonts w:ascii="Arial" w:hAnsi="Arial" w:cs="Arial"/>
                <w:szCs w:val="21"/>
              </w:rPr>
              <w:t>2022</w:t>
            </w:r>
            <w:r w:rsidRPr="007F6FC4">
              <w:rPr>
                <w:rFonts w:ascii="Arial" w:hAnsi="Arial" w:cs="Arial"/>
                <w:szCs w:val="21"/>
              </w:rPr>
              <w:t>年</w:t>
            </w:r>
            <w:r w:rsidRPr="007F6FC4">
              <w:rPr>
                <w:rFonts w:ascii="Arial" w:hAnsi="Arial" w:cs="Arial"/>
                <w:szCs w:val="21"/>
              </w:rPr>
              <w:t>1</w:t>
            </w:r>
            <w:r w:rsidRPr="007F6FC4">
              <w:rPr>
                <w:rFonts w:ascii="Arial" w:hAnsi="Arial" w:cs="Arial"/>
                <w:szCs w:val="21"/>
              </w:rPr>
              <w:t>月</w:t>
            </w:r>
            <w:r w:rsidRPr="007F6FC4">
              <w:rPr>
                <w:rFonts w:ascii="Arial" w:hAnsi="Arial" w:cs="Arial"/>
                <w:szCs w:val="21"/>
              </w:rPr>
              <w:t>17</w:t>
            </w:r>
            <w:r w:rsidRPr="007F6FC4">
              <w:rPr>
                <w:rFonts w:ascii="Arial" w:hAnsi="Arial" w:cs="Arial"/>
                <w:szCs w:val="21"/>
              </w:rPr>
              <w:t>日</w:t>
            </w:r>
            <w:r w:rsidRPr="007F6FC4">
              <w:rPr>
                <w:rFonts w:ascii="Arial" w:hAnsi="Arial" w:cs="Arial" w:hint="eastAsia"/>
                <w:szCs w:val="21"/>
              </w:rPr>
              <w:t>（</w:t>
            </w:r>
            <w:r w:rsidRPr="007F6FC4">
              <w:rPr>
                <w:rFonts w:ascii="Arial" w:hAnsi="Arial" w:cs="Arial"/>
                <w:szCs w:val="21"/>
              </w:rPr>
              <w:t>基金最后运作日</w:t>
            </w:r>
            <w:r w:rsidRPr="007F6FC4">
              <w:rPr>
                <w:rFonts w:ascii="Arial" w:hAnsi="Arial" w:cs="Arial" w:hint="eastAsia"/>
                <w:szCs w:val="21"/>
              </w:rPr>
              <w:t>）</w:t>
            </w:r>
            <w:r w:rsidRPr="007F6FC4">
              <w:rPr>
                <w:rFonts w:ascii="Arial" w:hAnsi="Arial" w:cs="Arial"/>
                <w:szCs w:val="21"/>
              </w:rPr>
              <w:t>基金净资产</w:t>
            </w:r>
          </w:p>
        </w:tc>
        <w:tc>
          <w:tcPr>
            <w:tcW w:w="888" w:type="pct"/>
            <w:vAlign w:val="center"/>
          </w:tcPr>
          <w:p w:rsidR="005547E2" w:rsidRPr="007F6FC4" w:rsidRDefault="005547E2">
            <w:pPr>
              <w:jc w:val="right"/>
              <w:rPr>
                <w:rFonts w:ascii="Arial" w:hAnsi="Arial" w:cs="Arial"/>
                <w:sz w:val="22"/>
                <w:szCs w:val="22"/>
              </w:rPr>
            </w:pPr>
            <w:r w:rsidRPr="007F6FC4">
              <w:rPr>
                <w:rFonts w:ascii="Arial" w:hAnsi="Arial" w:cs="Arial"/>
                <w:color w:val="000000"/>
                <w:sz w:val="22"/>
                <w:szCs w:val="22"/>
              </w:rPr>
              <w:t>1,966,798.73</w:t>
            </w:r>
          </w:p>
        </w:tc>
      </w:tr>
      <w:tr w:rsidR="005547E2" w:rsidRPr="007F6FC4">
        <w:trPr>
          <w:trHeight w:val="20"/>
        </w:trPr>
        <w:tc>
          <w:tcPr>
            <w:tcW w:w="4112" w:type="pct"/>
            <w:vAlign w:val="center"/>
          </w:tcPr>
          <w:p w:rsidR="005547E2" w:rsidRPr="007F6FC4" w:rsidRDefault="005547E2">
            <w:pPr>
              <w:rPr>
                <w:rFonts w:ascii="Arial" w:hAnsi="Arial" w:cs="Arial"/>
                <w:szCs w:val="21"/>
              </w:rPr>
            </w:pPr>
            <w:r w:rsidRPr="007F6FC4">
              <w:rPr>
                <w:rFonts w:ascii="Arial" w:hAnsi="Arial" w:cs="Arial"/>
                <w:szCs w:val="21"/>
              </w:rPr>
              <w:t>加：清算期间净收益</w:t>
            </w:r>
          </w:p>
        </w:tc>
        <w:tc>
          <w:tcPr>
            <w:tcW w:w="888" w:type="pct"/>
            <w:vAlign w:val="center"/>
          </w:tcPr>
          <w:p w:rsidR="005547E2" w:rsidRPr="007F6FC4" w:rsidRDefault="005547E2">
            <w:pPr>
              <w:jc w:val="right"/>
              <w:rPr>
                <w:rFonts w:ascii="Arial" w:hAnsi="Arial" w:cs="Arial"/>
                <w:sz w:val="22"/>
                <w:szCs w:val="22"/>
              </w:rPr>
            </w:pPr>
            <w:r w:rsidRPr="007F6FC4">
              <w:rPr>
                <w:rFonts w:ascii="Arial" w:hAnsi="Arial" w:cs="Arial"/>
                <w:sz w:val="22"/>
                <w:szCs w:val="22"/>
              </w:rPr>
              <w:t>-29,823.28</w:t>
            </w:r>
          </w:p>
        </w:tc>
      </w:tr>
      <w:tr w:rsidR="005547E2" w:rsidRPr="007F6FC4">
        <w:trPr>
          <w:trHeight w:val="20"/>
        </w:trPr>
        <w:tc>
          <w:tcPr>
            <w:tcW w:w="4112" w:type="pct"/>
            <w:vAlign w:val="center"/>
          </w:tcPr>
          <w:p w:rsidR="005547E2" w:rsidRPr="007F6FC4" w:rsidRDefault="005547E2">
            <w:pPr>
              <w:rPr>
                <w:rFonts w:ascii="Arial" w:hAnsi="Arial" w:cs="Arial"/>
                <w:szCs w:val="21"/>
              </w:rPr>
            </w:pPr>
            <w:r w:rsidRPr="007F6FC4">
              <w:rPr>
                <w:rFonts w:ascii="Arial" w:hAnsi="Arial" w:cs="Arial" w:hint="eastAsia"/>
                <w:szCs w:val="21"/>
              </w:rPr>
              <w:t>加</w:t>
            </w:r>
            <w:r w:rsidRPr="007F6FC4">
              <w:rPr>
                <w:rFonts w:ascii="Arial" w:hAnsi="Arial" w:cs="Arial"/>
                <w:szCs w:val="21"/>
              </w:rPr>
              <w:t>：基金净</w:t>
            </w:r>
            <w:r w:rsidRPr="007F6FC4">
              <w:rPr>
                <w:rFonts w:ascii="Arial" w:hAnsi="Arial" w:cs="Arial" w:hint="eastAsia"/>
                <w:szCs w:val="21"/>
              </w:rPr>
              <w:t>申购</w:t>
            </w:r>
            <w:r w:rsidRPr="007F6FC4">
              <w:rPr>
                <w:rFonts w:ascii="Arial" w:hAnsi="Arial" w:cs="Arial"/>
                <w:szCs w:val="21"/>
              </w:rPr>
              <w:t>金额</w:t>
            </w:r>
            <w:r w:rsidRPr="007F6FC4">
              <w:rPr>
                <w:rFonts w:ascii="Arial" w:hAnsi="Arial" w:cs="Arial" w:hint="eastAsia"/>
                <w:szCs w:val="21"/>
              </w:rPr>
              <w:t>（</w:t>
            </w:r>
            <w:r w:rsidRPr="007F6FC4">
              <w:rPr>
                <w:rFonts w:ascii="Arial" w:hAnsi="Arial" w:cs="Arial"/>
                <w:szCs w:val="21"/>
              </w:rPr>
              <w:t>于</w:t>
            </w:r>
            <w:r w:rsidRPr="007F6FC4">
              <w:rPr>
                <w:rFonts w:ascii="Arial" w:hAnsi="Arial" w:cs="Arial"/>
                <w:szCs w:val="21"/>
              </w:rPr>
              <w:t>2022</w:t>
            </w:r>
            <w:r w:rsidRPr="007F6FC4">
              <w:rPr>
                <w:rFonts w:ascii="Arial" w:hAnsi="Arial" w:cs="Arial"/>
                <w:szCs w:val="21"/>
              </w:rPr>
              <w:t>年</w:t>
            </w:r>
            <w:r w:rsidRPr="007F6FC4">
              <w:rPr>
                <w:rFonts w:ascii="Arial" w:hAnsi="Arial" w:cs="Arial"/>
                <w:szCs w:val="21"/>
              </w:rPr>
              <w:t>1</w:t>
            </w:r>
            <w:r w:rsidRPr="007F6FC4">
              <w:rPr>
                <w:rFonts w:ascii="Arial" w:hAnsi="Arial" w:cs="Arial"/>
                <w:szCs w:val="21"/>
              </w:rPr>
              <w:t>月</w:t>
            </w:r>
            <w:r w:rsidRPr="007F6FC4">
              <w:rPr>
                <w:rFonts w:ascii="Arial" w:hAnsi="Arial" w:cs="Arial"/>
                <w:szCs w:val="21"/>
              </w:rPr>
              <w:t>18</w:t>
            </w:r>
            <w:r w:rsidRPr="007F6FC4">
              <w:rPr>
                <w:rFonts w:ascii="Arial" w:hAnsi="Arial" w:cs="Arial"/>
                <w:szCs w:val="21"/>
              </w:rPr>
              <w:t>日确认的投资者申购、赎回申请</w:t>
            </w:r>
            <w:r w:rsidRPr="007F6FC4">
              <w:rPr>
                <w:rFonts w:ascii="Arial" w:hAnsi="Arial" w:cs="Arial" w:hint="eastAsia"/>
                <w:szCs w:val="21"/>
              </w:rPr>
              <w:t>）</w:t>
            </w:r>
          </w:p>
        </w:tc>
        <w:tc>
          <w:tcPr>
            <w:tcW w:w="888" w:type="pct"/>
            <w:vAlign w:val="center"/>
          </w:tcPr>
          <w:p w:rsidR="005547E2" w:rsidRPr="007F6FC4" w:rsidRDefault="005547E2">
            <w:pPr>
              <w:jc w:val="right"/>
              <w:rPr>
                <w:rFonts w:ascii="Arial" w:hAnsi="Arial" w:cs="Arial"/>
                <w:sz w:val="22"/>
                <w:szCs w:val="22"/>
              </w:rPr>
            </w:pPr>
            <w:r w:rsidRPr="007F6FC4">
              <w:rPr>
                <w:rFonts w:ascii="Arial" w:hAnsi="Arial" w:cs="Arial"/>
                <w:sz w:val="22"/>
                <w:szCs w:val="22"/>
              </w:rPr>
              <w:t>198.41</w:t>
            </w:r>
          </w:p>
        </w:tc>
      </w:tr>
      <w:tr w:rsidR="005547E2" w:rsidRPr="007F6FC4">
        <w:trPr>
          <w:trHeight w:val="20"/>
        </w:trPr>
        <w:tc>
          <w:tcPr>
            <w:tcW w:w="4112" w:type="pct"/>
            <w:vAlign w:val="center"/>
          </w:tcPr>
          <w:p w:rsidR="005547E2" w:rsidRPr="007F6FC4" w:rsidRDefault="005547E2">
            <w:pPr>
              <w:rPr>
                <w:rFonts w:ascii="Arial" w:hAnsi="Arial" w:cs="Arial"/>
                <w:szCs w:val="21"/>
              </w:rPr>
            </w:pPr>
            <w:r w:rsidRPr="007F6FC4">
              <w:rPr>
                <w:rFonts w:ascii="Arial" w:hAnsi="Arial" w:cs="Arial"/>
                <w:szCs w:val="21"/>
              </w:rPr>
              <w:t>二、</w:t>
            </w:r>
            <w:r w:rsidRPr="007F6FC4">
              <w:rPr>
                <w:rFonts w:ascii="Arial" w:hAnsi="Arial" w:cs="Arial"/>
                <w:szCs w:val="21"/>
              </w:rPr>
              <w:t>2022</w:t>
            </w:r>
            <w:r w:rsidRPr="007F6FC4">
              <w:rPr>
                <w:rFonts w:ascii="Arial" w:hAnsi="Arial" w:cs="Arial"/>
                <w:szCs w:val="21"/>
              </w:rPr>
              <w:t>年</w:t>
            </w:r>
            <w:r w:rsidRPr="007F6FC4">
              <w:rPr>
                <w:rFonts w:ascii="Arial" w:hAnsi="Arial" w:cs="Arial"/>
                <w:szCs w:val="21"/>
              </w:rPr>
              <w:t>5</w:t>
            </w:r>
            <w:r w:rsidRPr="007F6FC4">
              <w:rPr>
                <w:rFonts w:ascii="Arial" w:hAnsi="Arial" w:cs="Arial"/>
                <w:szCs w:val="21"/>
              </w:rPr>
              <w:t>月</w:t>
            </w:r>
            <w:r w:rsidRPr="007F6FC4">
              <w:rPr>
                <w:rFonts w:ascii="Arial" w:hAnsi="Arial" w:cs="Arial"/>
                <w:szCs w:val="21"/>
              </w:rPr>
              <w:t>13</w:t>
            </w:r>
            <w:r w:rsidRPr="007F6FC4">
              <w:rPr>
                <w:rFonts w:ascii="Arial" w:hAnsi="Arial" w:cs="Arial"/>
                <w:szCs w:val="21"/>
              </w:rPr>
              <w:t>日</w:t>
            </w:r>
            <w:r w:rsidRPr="007F6FC4">
              <w:rPr>
                <w:rFonts w:ascii="Arial" w:hAnsi="Arial" w:cs="Arial" w:hint="eastAsia"/>
                <w:szCs w:val="21"/>
              </w:rPr>
              <w:t>（</w:t>
            </w:r>
            <w:r w:rsidRPr="007F6FC4">
              <w:rPr>
                <w:rFonts w:ascii="Arial" w:hAnsi="Arial" w:cs="Arial"/>
                <w:szCs w:val="21"/>
              </w:rPr>
              <w:t>清算期结束日</w:t>
            </w:r>
            <w:r w:rsidRPr="007F6FC4">
              <w:rPr>
                <w:rFonts w:ascii="Arial" w:hAnsi="Arial" w:cs="Arial" w:hint="eastAsia"/>
                <w:szCs w:val="21"/>
              </w:rPr>
              <w:t>）</w:t>
            </w:r>
            <w:r w:rsidRPr="007F6FC4">
              <w:rPr>
                <w:rFonts w:ascii="Arial" w:hAnsi="Arial" w:cs="Arial"/>
                <w:szCs w:val="21"/>
              </w:rPr>
              <w:t>基金净资产</w:t>
            </w:r>
          </w:p>
        </w:tc>
        <w:tc>
          <w:tcPr>
            <w:tcW w:w="888" w:type="pct"/>
            <w:vAlign w:val="center"/>
          </w:tcPr>
          <w:p w:rsidR="005547E2" w:rsidRPr="007F6FC4" w:rsidRDefault="005547E2">
            <w:pPr>
              <w:jc w:val="right"/>
              <w:rPr>
                <w:rFonts w:ascii="Arial" w:hAnsi="Arial" w:cs="Arial" w:hint="eastAsia"/>
                <w:sz w:val="22"/>
                <w:szCs w:val="22"/>
              </w:rPr>
            </w:pPr>
            <w:r w:rsidRPr="007F6FC4">
              <w:rPr>
                <w:rFonts w:ascii="Arial" w:hAnsi="Arial" w:cs="Arial"/>
                <w:color w:val="000000"/>
                <w:sz w:val="22"/>
                <w:szCs w:val="22"/>
              </w:rPr>
              <w:t>1</w:t>
            </w:r>
            <w:r w:rsidRPr="007F6FC4">
              <w:rPr>
                <w:rFonts w:ascii="Arial" w:hAnsi="Arial" w:cs="Arial" w:hint="eastAsia"/>
                <w:color w:val="000000"/>
                <w:sz w:val="22"/>
                <w:szCs w:val="22"/>
              </w:rPr>
              <w:t>,937,173.86</w:t>
            </w:r>
          </w:p>
        </w:tc>
      </w:tr>
    </w:tbl>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于</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5</w:t>
      </w:r>
      <w:r w:rsidRPr="007F6FC4">
        <w:rPr>
          <w:rFonts w:ascii="Arial" w:hAnsi="Arial" w:cs="Arial"/>
          <w:color w:val="000000"/>
          <w:sz w:val="24"/>
        </w:rPr>
        <w:t>月</w:t>
      </w:r>
      <w:r w:rsidRPr="007F6FC4">
        <w:rPr>
          <w:rFonts w:ascii="Arial" w:hAnsi="Arial" w:cs="Arial"/>
          <w:color w:val="000000"/>
          <w:sz w:val="24"/>
        </w:rPr>
        <w:t>13</w:t>
      </w:r>
      <w:r w:rsidRPr="007F6FC4">
        <w:rPr>
          <w:rFonts w:ascii="Arial" w:hAnsi="Arial" w:cs="Arial"/>
          <w:color w:val="000000"/>
          <w:sz w:val="24"/>
        </w:rPr>
        <w:t>日</w:t>
      </w:r>
      <w:r w:rsidRPr="007F6FC4">
        <w:rPr>
          <w:rFonts w:ascii="Arial" w:hAnsi="Arial" w:cs="Arial" w:hint="eastAsia"/>
          <w:color w:val="000000"/>
          <w:sz w:val="24"/>
        </w:rPr>
        <w:t>（</w:t>
      </w:r>
      <w:r w:rsidRPr="007F6FC4">
        <w:rPr>
          <w:rFonts w:ascii="Arial" w:hAnsi="Arial" w:cs="Arial"/>
          <w:color w:val="000000"/>
          <w:sz w:val="24"/>
        </w:rPr>
        <w:t>清算期结束日</w:t>
      </w:r>
      <w:r w:rsidRPr="007F6FC4">
        <w:rPr>
          <w:rFonts w:ascii="Arial" w:hAnsi="Arial" w:cs="Arial" w:hint="eastAsia"/>
          <w:color w:val="000000"/>
          <w:sz w:val="24"/>
        </w:rPr>
        <w:t>）</w:t>
      </w:r>
      <w:r w:rsidRPr="007F6FC4">
        <w:rPr>
          <w:rFonts w:ascii="Arial" w:hAnsi="Arial" w:cs="Arial"/>
          <w:color w:val="000000"/>
          <w:sz w:val="24"/>
        </w:rPr>
        <w:t>，本基金剩余财产为</w:t>
      </w:r>
      <w:r w:rsidRPr="007F6FC4">
        <w:rPr>
          <w:rFonts w:ascii="Arial" w:hAnsi="Arial" w:cs="Arial"/>
          <w:color w:val="000000"/>
          <w:sz w:val="24"/>
        </w:rPr>
        <w:t>1,937,173.86</w:t>
      </w:r>
      <w:r w:rsidRPr="007F6FC4">
        <w:rPr>
          <w:rFonts w:ascii="Arial" w:hAnsi="Arial" w:cs="Arial"/>
          <w:color w:val="000000"/>
          <w:sz w:val="24"/>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自</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1</w:t>
      </w:r>
      <w:r w:rsidRPr="007F6FC4">
        <w:rPr>
          <w:rFonts w:ascii="Arial" w:hAnsi="Arial" w:cs="Arial"/>
          <w:color w:val="000000"/>
          <w:sz w:val="24"/>
        </w:rPr>
        <w:t>月</w:t>
      </w:r>
      <w:r w:rsidRPr="007F6FC4">
        <w:rPr>
          <w:rFonts w:ascii="Arial" w:hAnsi="Arial" w:cs="Arial"/>
          <w:color w:val="000000"/>
          <w:sz w:val="24"/>
        </w:rPr>
        <w:t>18</w:t>
      </w:r>
      <w:r w:rsidRPr="007F6FC4">
        <w:rPr>
          <w:rFonts w:ascii="Arial" w:hAnsi="Arial" w:cs="Arial"/>
          <w:color w:val="000000"/>
          <w:sz w:val="24"/>
        </w:rPr>
        <w:t>日</w:t>
      </w:r>
      <w:r w:rsidRPr="007F6FC4">
        <w:rPr>
          <w:rFonts w:ascii="Arial" w:hAnsi="Arial" w:cs="Arial" w:hint="eastAsia"/>
          <w:color w:val="000000"/>
          <w:sz w:val="24"/>
        </w:rPr>
        <w:t>（</w:t>
      </w:r>
      <w:r w:rsidRPr="007F6FC4">
        <w:rPr>
          <w:rFonts w:ascii="Arial" w:hAnsi="Arial" w:cs="Arial"/>
          <w:color w:val="000000"/>
          <w:sz w:val="24"/>
        </w:rPr>
        <w:t>清算期起始日</w:t>
      </w:r>
      <w:r w:rsidRPr="007F6FC4">
        <w:rPr>
          <w:rFonts w:ascii="Arial" w:hAnsi="Arial" w:cs="Arial" w:hint="eastAsia"/>
          <w:color w:val="000000"/>
          <w:sz w:val="24"/>
        </w:rPr>
        <w:t>）</w:t>
      </w:r>
      <w:r w:rsidRPr="007F6FC4">
        <w:rPr>
          <w:rFonts w:ascii="Arial" w:hAnsi="Arial" w:cs="Arial"/>
          <w:color w:val="000000"/>
          <w:sz w:val="24"/>
        </w:rPr>
        <w:t>至</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5</w:t>
      </w:r>
      <w:r w:rsidRPr="007F6FC4">
        <w:rPr>
          <w:rFonts w:ascii="Arial" w:hAnsi="Arial" w:cs="Arial"/>
          <w:color w:val="000000"/>
          <w:sz w:val="24"/>
        </w:rPr>
        <w:t>月</w:t>
      </w:r>
      <w:r w:rsidRPr="007F6FC4">
        <w:rPr>
          <w:rFonts w:ascii="Arial" w:hAnsi="Arial" w:cs="Arial"/>
          <w:color w:val="000000"/>
          <w:sz w:val="24"/>
        </w:rPr>
        <w:t>13</w:t>
      </w:r>
      <w:r w:rsidRPr="007F6FC4">
        <w:rPr>
          <w:rFonts w:ascii="Arial" w:hAnsi="Arial" w:cs="Arial"/>
          <w:color w:val="000000"/>
          <w:sz w:val="24"/>
        </w:rPr>
        <w:t>日</w:t>
      </w:r>
      <w:r w:rsidRPr="007F6FC4">
        <w:rPr>
          <w:rFonts w:ascii="Arial" w:hAnsi="Arial" w:cs="Arial" w:hint="eastAsia"/>
          <w:color w:val="000000"/>
          <w:sz w:val="24"/>
        </w:rPr>
        <w:t>（</w:t>
      </w:r>
      <w:r w:rsidRPr="007F6FC4">
        <w:rPr>
          <w:rFonts w:ascii="Arial" w:hAnsi="Arial" w:cs="Arial"/>
          <w:color w:val="000000"/>
          <w:sz w:val="24"/>
        </w:rPr>
        <w:t>清算期结束日</w:t>
      </w:r>
      <w:r w:rsidRPr="007F6FC4">
        <w:rPr>
          <w:rFonts w:ascii="Arial" w:hAnsi="Arial" w:cs="Arial" w:hint="eastAsia"/>
          <w:color w:val="000000"/>
          <w:sz w:val="24"/>
        </w:rPr>
        <w:t>）</w:t>
      </w:r>
      <w:r w:rsidRPr="007F6FC4">
        <w:rPr>
          <w:rFonts w:ascii="Arial" w:hAnsi="Arial" w:cs="Arial"/>
          <w:color w:val="000000"/>
          <w:sz w:val="24"/>
        </w:rPr>
        <w:t>的银行存款等产生的利息已计入清算期间净收益，自</w:t>
      </w:r>
      <w:r w:rsidRPr="007F6FC4">
        <w:rPr>
          <w:rFonts w:ascii="Arial" w:hAnsi="Arial" w:cs="Arial"/>
          <w:color w:val="000000"/>
          <w:sz w:val="24"/>
        </w:rPr>
        <w:t>2022</w:t>
      </w:r>
      <w:r w:rsidRPr="007F6FC4">
        <w:rPr>
          <w:rFonts w:ascii="Arial" w:hAnsi="Arial" w:cs="Arial"/>
          <w:color w:val="000000"/>
          <w:sz w:val="24"/>
        </w:rPr>
        <w:t>年</w:t>
      </w:r>
      <w:r w:rsidRPr="007F6FC4">
        <w:rPr>
          <w:rFonts w:ascii="Arial" w:hAnsi="Arial" w:cs="Arial"/>
          <w:color w:val="000000"/>
          <w:sz w:val="24"/>
        </w:rPr>
        <w:t>5</w:t>
      </w:r>
      <w:r w:rsidRPr="007F6FC4">
        <w:rPr>
          <w:rFonts w:ascii="Arial" w:hAnsi="Arial" w:cs="Arial"/>
          <w:color w:val="000000"/>
          <w:sz w:val="24"/>
        </w:rPr>
        <w:t>月</w:t>
      </w:r>
      <w:r w:rsidRPr="007F6FC4">
        <w:rPr>
          <w:rFonts w:ascii="Arial" w:hAnsi="Arial" w:cs="Arial"/>
          <w:color w:val="000000"/>
          <w:sz w:val="24"/>
        </w:rPr>
        <w:t>14</w:t>
      </w:r>
      <w:r w:rsidRPr="007F6FC4">
        <w:rPr>
          <w:rFonts w:ascii="Arial" w:hAnsi="Arial" w:cs="Arial"/>
          <w:color w:val="000000"/>
          <w:sz w:val="24"/>
        </w:rPr>
        <w:t>日</w:t>
      </w:r>
      <w:r w:rsidRPr="007F6FC4">
        <w:rPr>
          <w:rFonts w:ascii="Arial" w:hAnsi="Arial" w:cs="Arial" w:hint="eastAsia"/>
          <w:color w:val="000000"/>
          <w:sz w:val="24"/>
        </w:rPr>
        <w:t>（</w:t>
      </w:r>
      <w:r w:rsidRPr="007F6FC4">
        <w:rPr>
          <w:rFonts w:ascii="Arial" w:hAnsi="Arial" w:cs="Arial"/>
          <w:color w:val="000000"/>
          <w:sz w:val="24"/>
        </w:rPr>
        <w:t>清算期结束日次日</w:t>
      </w:r>
      <w:r w:rsidRPr="007F6FC4">
        <w:rPr>
          <w:rFonts w:ascii="Arial" w:hAnsi="Arial" w:cs="Arial" w:hint="eastAsia"/>
          <w:color w:val="000000"/>
          <w:sz w:val="24"/>
        </w:rPr>
        <w:t>）</w:t>
      </w:r>
      <w:r w:rsidRPr="007F6FC4">
        <w:rPr>
          <w:rFonts w:ascii="Arial" w:hAnsi="Arial" w:cs="Arial"/>
          <w:color w:val="000000"/>
          <w:sz w:val="24"/>
        </w:rPr>
        <w:t>至清算款划出前一日的银行存款等产生的利息亦归基金份额持有人所有。为便于及时向基金份额持有人分配剩余财产，基金管理人以自有资金先行垫付划入托管账户，用以垫付应收利息及存出保证金等。基金管理人所垫付的资金以及垫付资金到账日起孳生的利息归基金管理人所有，将于清算期后返还给基金管理人。</w:t>
      </w:r>
    </w:p>
    <w:p w:rsidR="005547E2" w:rsidRPr="007F6FC4" w:rsidRDefault="005547E2">
      <w:pPr>
        <w:numPr>
          <w:ilvl w:val="0"/>
          <w:numId w:val="4"/>
        </w:numPr>
        <w:spacing w:line="360" w:lineRule="auto"/>
        <w:rPr>
          <w:rFonts w:ascii="Arial" w:hAnsi="Arial" w:cs="Arial"/>
          <w:b/>
          <w:color w:val="000000"/>
          <w:sz w:val="24"/>
        </w:rPr>
      </w:pPr>
      <w:r w:rsidRPr="007F6FC4">
        <w:rPr>
          <w:rFonts w:ascii="Arial" w:hAnsi="Arial" w:cs="Arial"/>
          <w:b/>
          <w:color w:val="000000"/>
          <w:sz w:val="24"/>
        </w:rPr>
        <w:t>基金清算报告的告知及剩余财产分配安排</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本清算报告已经基金托管人复核，在经会计师事务所审计、律师事务所出具法律意见书后，报中国证券监督管理委员会备案并向基金份额持有人公告。清算报告公告后，基金管理人将遵照法律法规、基金合同等规定及时进行剩余财产分配。</w:t>
      </w:r>
    </w:p>
    <w:p w:rsidR="005547E2" w:rsidRPr="007F6FC4" w:rsidRDefault="005547E2">
      <w:pPr>
        <w:pStyle w:val="ac"/>
        <w:rPr>
          <w:rFonts w:ascii="Arial" w:hAnsi="Arial" w:cs="Arial"/>
          <w:sz w:val="28"/>
          <w:szCs w:val="28"/>
        </w:rPr>
      </w:pPr>
      <w:bookmarkStart w:id="5" w:name="_Toc101965607"/>
      <w:r w:rsidRPr="007F6FC4">
        <w:rPr>
          <w:rFonts w:ascii="Arial" w:hAnsi="Arial" w:cs="Arial"/>
        </w:rPr>
        <w:t>六、备查文件</w:t>
      </w:r>
      <w:bookmarkEnd w:id="5"/>
    </w:p>
    <w:p w:rsidR="005547E2" w:rsidRPr="007F6FC4" w:rsidRDefault="005547E2">
      <w:pPr>
        <w:numPr>
          <w:ilvl w:val="0"/>
          <w:numId w:val="9"/>
        </w:numPr>
        <w:spacing w:line="360" w:lineRule="auto"/>
        <w:rPr>
          <w:rFonts w:ascii="Arial" w:hAnsi="Arial" w:cs="Arial"/>
          <w:b/>
          <w:color w:val="000000"/>
          <w:sz w:val="24"/>
        </w:rPr>
      </w:pPr>
      <w:r w:rsidRPr="007F6FC4">
        <w:rPr>
          <w:rFonts w:ascii="Arial" w:hAnsi="Arial" w:cs="Arial"/>
          <w:b/>
          <w:color w:val="000000"/>
          <w:sz w:val="24"/>
        </w:rPr>
        <w:t>备查文件目录</w:t>
      </w:r>
    </w:p>
    <w:p w:rsidR="005547E2" w:rsidRPr="007F6FC4" w:rsidRDefault="005547E2">
      <w:pPr>
        <w:numPr>
          <w:ilvl w:val="0"/>
          <w:numId w:val="10"/>
        </w:numPr>
        <w:spacing w:line="360" w:lineRule="auto"/>
        <w:rPr>
          <w:rFonts w:ascii="Arial" w:hAnsi="Arial" w:cs="Arial"/>
          <w:sz w:val="24"/>
        </w:rPr>
      </w:pPr>
      <w:r w:rsidRPr="007F6FC4">
        <w:rPr>
          <w:rFonts w:ascii="Arial" w:hAnsi="Arial" w:cs="Arial"/>
          <w:sz w:val="24"/>
        </w:rPr>
        <w:t>《北信瑞丰</w:t>
      </w:r>
      <w:r w:rsidRPr="007F6FC4">
        <w:rPr>
          <w:rFonts w:ascii="Arial" w:hAnsi="Arial" w:cs="Arial" w:hint="eastAsia"/>
          <w:sz w:val="24"/>
        </w:rPr>
        <w:t>兴瑞</w:t>
      </w:r>
      <w:r w:rsidRPr="007F6FC4">
        <w:rPr>
          <w:rFonts w:ascii="Arial" w:hAnsi="Arial" w:cs="Arial"/>
          <w:sz w:val="24"/>
        </w:rPr>
        <w:t>灵活配置混合型证券投资基金清算审计报告》；</w:t>
      </w:r>
    </w:p>
    <w:p w:rsidR="005547E2" w:rsidRPr="007F6FC4" w:rsidRDefault="005547E2">
      <w:pPr>
        <w:numPr>
          <w:ilvl w:val="0"/>
          <w:numId w:val="10"/>
        </w:numPr>
        <w:spacing w:line="360" w:lineRule="auto"/>
        <w:rPr>
          <w:rFonts w:ascii="Arial" w:hAnsi="Arial" w:cs="Arial"/>
          <w:sz w:val="24"/>
        </w:rPr>
      </w:pPr>
      <w:r w:rsidRPr="007F6FC4">
        <w:rPr>
          <w:rFonts w:ascii="Arial" w:hAnsi="Arial" w:cs="Arial" w:hint="eastAsia"/>
          <w:sz w:val="24"/>
        </w:rPr>
        <w:t>《上海源泰律师事务所关于北信瑞丰兴瑞灵活配置混合型证券投资基金清算事宜之法律意见》。</w:t>
      </w:r>
    </w:p>
    <w:p w:rsidR="005547E2" w:rsidRPr="007F6FC4" w:rsidRDefault="005547E2">
      <w:pPr>
        <w:numPr>
          <w:ilvl w:val="0"/>
          <w:numId w:val="9"/>
        </w:numPr>
        <w:spacing w:line="360" w:lineRule="auto"/>
        <w:rPr>
          <w:rFonts w:ascii="Arial" w:hAnsi="Arial" w:cs="Arial"/>
          <w:b/>
          <w:sz w:val="24"/>
        </w:rPr>
      </w:pPr>
      <w:r w:rsidRPr="007F6FC4">
        <w:rPr>
          <w:rFonts w:ascii="Arial" w:hAnsi="Arial" w:cs="Arial"/>
          <w:b/>
          <w:sz w:val="24"/>
        </w:rPr>
        <w:t>存放地点</w:t>
      </w:r>
    </w:p>
    <w:p w:rsidR="005547E2" w:rsidRPr="007F6FC4" w:rsidRDefault="005547E2">
      <w:pPr>
        <w:spacing w:line="360" w:lineRule="auto"/>
        <w:ind w:firstLineChars="200" w:firstLine="480"/>
        <w:rPr>
          <w:rFonts w:ascii="Arial" w:hAnsi="Arial" w:cs="Arial"/>
          <w:color w:val="000000"/>
          <w:sz w:val="24"/>
        </w:rPr>
      </w:pPr>
      <w:r w:rsidRPr="007F6FC4">
        <w:rPr>
          <w:rFonts w:ascii="Arial" w:hAnsi="Arial" w:cs="Arial"/>
          <w:color w:val="000000"/>
          <w:sz w:val="24"/>
        </w:rPr>
        <w:t>北京市海淀区西三环北路</w:t>
      </w:r>
      <w:r w:rsidRPr="007F6FC4">
        <w:rPr>
          <w:rFonts w:ascii="Arial" w:hAnsi="Arial" w:cs="Arial"/>
          <w:color w:val="000000"/>
          <w:sz w:val="24"/>
        </w:rPr>
        <w:t>100</w:t>
      </w:r>
      <w:r w:rsidRPr="007F6FC4">
        <w:rPr>
          <w:rFonts w:ascii="Arial" w:hAnsi="Arial" w:cs="Arial"/>
          <w:color w:val="000000"/>
          <w:sz w:val="24"/>
        </w:rPr>
        <w:t>号光耀东方中心</w:t>
      </w:r>
      <w:r w:rsidRPr="007F6FC4">
        <w:rPr>
          <w:rFonts w:ascii="Arial" w:hAnsi="Arial" w:cs="Arial"/>
          <w:color w:val="000000"/>
          <w:sz w:val="24"/>
        </w:rPr>
        <w:t>A</w:t>
      </w:r>
      <w:r w:rsidRPr="007F6FC4">
        <w:rPr>
          <w:rFonts w:ascii="Arial" w:hAnsi="Arial" w:cs="Arial"/>
          <w:color w:val="000000"/>
          <w:sz w:val="24"/>
        </w:rPr>
        <w:t>座</w:t>
      </w:r>
      <w:r w:rsidRPr="007F6FC4">
        <w:rPr>
          <w:rFonts w:ascii="Arial" w:hAnsi="Arial" w:cs="Arial"/>
          <w:color w:val="000000"/>
          <w:sz w:val="24"/>
        </w:rPr>
        <w:t>6</w:t>
      </w:r>
      <w:r w:rsidRPr="007F6FC4">
        <w:rPr>
          <w:rFonts w:ascii="Arial" w:hAnsi="Arial" w:cs="Arial"/>
          <w:color w:val="000000"/>
          <w:sz w:val="24"/>
        </w:rPr>
        <w:t>层、</w:t>
      </w:r>
      <w:r w:rsidRPr="007F6FC4">
        <w:rPr>
          <w:rFonts w:ascii="Arial" w:hAnsi="Arial" w:cs="Arial"/>
          <w:color w:val="000000"/>
          <w:sz w:val="24"/>
        </w:rPr>
        <w:t>25</w:t>
      </w:r>
      <w:r w:rsidRPr="007F6FC4">
        <w:rPr>
          <w:rFonts w:ascii="Arial" w:hAnsi="Arial" w:cs="Arial"/>
          <w:color w:val="000000"/>
          <w:sz w:val="24"/>
        </w:rPr>
        <w:t>层。</w:t>
      </w:r>
    </w:p>
    <w:p w:rsidR="005547E2" w:rsidRPr="007F6FC4" w:rsidRDefault="005547E2">
      <w:pPr>
        <w:numPr>
          <w:ilvl w:val="0"/>
          <w:numId w:val="9"/>
        </w:numPr>
        <w:spacing w:line="360" w:lineRule="auto"/>
        <w:rPr>
          <w:rFonts w:ascii="Arial" w:hAnsi="Arial" w:cs="Arial"/>
          <w:b/>
          <w:sz w:val="24"/>
        </w:rPr>
      </w:pPr>
      <w:r w:rsidRPr="007F6FC4">
        <w:rPr>
          <w:rFonts w:ascii="Arial" w:hAnsi="Arial" w:cs="Arial"/>
          <w:b/>
          <w:sz w:val="24"/>
        </w:rPr>
        <w:t>查阅方式</w:t>
      </w:r>
    </w:p>
    <w:p w:rsidR="005547E2" w:rsidRPr="007F6FC4" w:rsidRDefault="005547E2">
      <w:pPr>
        <w:spacing w:line="360" w:lineRule="auto"/>
        <w:ind w:firstLineChars="200" w:firstLine="480"/>
        <w:rPr>
          <w:rFonts w:ascii="Arial" w:hAnsi="Arial" w:cs="Arial" w:hint="eastAsia"/>
          <w:color w:val="000000"/>
          <w:sz w:val="24"/>
        </w:rPr>
      </w:pPr>
      <w:r w:rsidRPr="007F6FC4">
        <w:rPr>
          <w:rFonts w:ascii="Arial" w:hAnsi="Arial" w:cs="Arial"/>
          <w:color w:val="000000"/>
          <w:sz w:val="24"/>
        </w:rPr>
        <w:t>投资者可在</w:t>
      </w:r>
      <w:r w:rsidRPr="007F6FC4">
        <w:rPr>
          <w:rFonts w:ascii="Arial" w:hAnsi="Arial" w:cs="Arial" w:hint="eastAsia"/>
          <w:color w:val="000000"/>
          <w:sz w:val="24"/>
        </w:rPr>
        <w:t>营业</w:t>
      </w:r>
      <w:r w:rsidRPr="007F6FC4">
        <w:rPr>
          <w:rFonts w:ascii="Arial" w:hAnsi="Arial" w:cs="Arial"/>
          <w:color w:val="000000"/>
          <w:sz w:val="24"/>
        </w:rPr>
        <w:t>时间内至基金管理人</w:t>
      </w:r>
      <w:r w:rsidRPr="007F6FC4">
        <w:rPr>
          <w:rFonts w:ascii="Arial" w:hAnsi="Arial" w:cs="Arial" w:hint="eastAsia"/>
          <w:color w:val="000000"/>
          <w:sz w:val="24"/>
        </w:rPr>
        <w:t>的办公地址</w:t>
      </w:r>
      <w:r w:rsidRPr="007F6FC4">
        <w:rPr>
          <w:rFonts w:ascii="Arial" w:hAnsi="Arial" w:cs="Arial"/>
          <w:color w:val="000000"/>
          <w:sz w:val="24"/>
        </w:rPr>
        <w:t>免费查阅，也可</w:t>
      </w:r>
      <w:r w:rsidRPr="007F6FC4">
        <w:rPr>
          <w:rFonts w:ascii="Arial" w:hAnsi="Arial" w:cs="Arial" w:hint="eastAsia"/>
          <w:color w:val="000000"/>
          <w:sz w:val="24"/>
        </w:rPr>
        <w:t>登陆</w:t>
      </w:r>
      <w:r w:rsidRPr="007F6FC4">
        <w:rPr>
          <w:rFonts w:ascii="Arial" w:hAnsi="Arial" w:cs="Arial"/>
          <w:color w:val="000000"/>
          <w:sz w:val="24"/>
        </w:rPr>
        <w:t>基金管理人网站（</w:t>
      </w:r>
      <w:hyperlink r:id="rId8" w:history="1">
        <w:r w:rsidRPr="007F6FC4">
          <w:rPr>
            <w:rFonts w:ascii="Arial" w:hAnsi="Arial" w:cs="Arial"/>
            <w:color w:val="000000"/>
            <w:sz w:val="24"/>
          </w:rPr>
          <w:t>http://www.bxrfund.com</w:t>
        </w:r>
      </w:hyperlink>
      <w:r w:rsidRPr="007F6FC4">
        <w:rPr>
          <w:rFonts w:ascii="Arial" w:hAnsi="Arial" w:cs="Arial"/>
          <w:color w:val="000000"/>
          <w:sz w:val="24"/>
        </w:rPr>
        <w:t>）或拨打</w:t>
      </w:r>
      <w:r w:rsidRPr="007F6FC4">
        <w:rPr>
          <w:rFonts w:ascii="Arial" w:hAnsi="Arial" w:cs="Arial" w:hint="eastAsia"/>
          <w:color w:val="000000"/>
          <w:sz w:val="24"/>
        </w:rPr>
        <w:t>基金管理人全国统一客户服务电话</w:t>
      </w:r>
      <w:r w:rsidRPr="007F6FC4">
        <w:rPr>
          <w:rFonts w:ascii="Arial" w:hAnsi="Arial" w:cs="Arial"/>
          <w:color w:val="000000"/>
          <w:sz w:val="24"/>
        </w:rPr>
        <w:t>400-061-7297</w:t>
      </w:r>
      <w:r w:rsidRPr="007F6FC4">
        <w:rPr>
          <w:rFonts w:ascii="Arial" w:hAnsi="Arial" w:cs="Arial" w:hint="eastAsia"/>
          <w:color w:val="000000"/>
          <w:sz w:val="24"/>
        </w:rPr>
        <w:t>咨询相关情况。</w:t>
      </w:r>
    </w:p>
    <w:p w:rsidR="005547E2" w:rsidRPr="007F6FC4" w:rsidRDefault="005547E2">
      <w:pPr>
        <w:spacing w:line="360" w:lineRule="auto"/>
        <w:rPr>
          <w:rFonts w:ascii="Arial" w:hAnsi="Arial" w:cs="Arial"/>
          <w:sz w:val="24"/>
        </w:rPr>
      </w:pPr>
    </w:p>
    <w:p w:rsidR="005547E2" w:rsidRPr="007F6FC4" w:rsidRDefault="005547E2">
      <w:pPr>
        <w:spacing w:line="360" w:lineRule="auto"/>
        <w:ind w:left="709" w:right="2" w:hanging="709"/>
        <w:jc w:val="right"/>
        <w:rPr>
          <w:rFonts w:ascii="Arial" w:hAnsi="Arial" w:cs="Arial"/>
          <w:b/>
          <w:sz w:val="24"/>
        </w:rPr>
      </w:pPr>
      <w:r w:rsidRPr="007F6FC4">
        <w:rPr>
          <w:rFonts w:ascii="Arial" w:hAnsi="Arial" w:cs="Arial"/>
          <w:b/>
          <w:sz w:val="24"/>
        </w:rPr>
        <w:t>北信瑞丰</w:t>
      </w:r>
      <w:r w:rsidRPr="007F6FC4">
        <w:rPr>
          <w:rFonts w:ascii="Arial" w:hAnsi="Arial" w:cs="Arial" w:hint="eastAsia"/>
          <w:b/>
          <w:sz w:val="24"/>
        </w:rPr>
        <w:t>兴瑞</w:t>
      </w:r>
      <w:r w:rsidRPr="007F6FC4">
        <w:rPr>
          <w:rFonts w:ascii="Arial" w:hAnsi="Arial" w:cs="Arial"/>
          <w:b/>
          <w:sz w:val="24"/>
        </w:rPr>
        <w:t>灵活配置混合型证券投资基金基金财产清算小组</w:t>
      </w:r>
    </w:p>
    <w:p w:rsidR="005547E2" w:rsidRDefault="005547E2">
      <w:pPr>
        <w:spacing w:line="360" w:lineRule="auto"/>
        <w:ind w:left="709" w:right="2" w:hanging="709"/>
        <w:jc w:val="right"/>
        <w:rPr>
          <w:rFonts w:ascii="Arial" w:hAnsi="Arial" w:cs="Arial"/>
          <w:b/>
          <w:sz w:val="24"/>
        </w:rPr>
      </w:pPr>
      <w:r w:rsidRPr="007F6FC4">
        <w:rPr>
          <w:rFonts w:ascii="Arial" w:hAnsi="Arial" w:cs="Arial"/>
          <w:b/>
          <w:sz w:val="24"/>
        </w:rPr>
        <w:t>2022</w:t>
      </w:r>
      <w:r w:rsidRPr="007F6FC4">
        <w:rPr>
          <w:rFonts w:ascii="Arial" w:hAnsi="Arial" w:cs="Arial"/>
          <w:b/>
          <w:sz w:val="24"/>
        </w:rPr>
        <w:t>年</w:t>
      </w:r>
      <w:r w:rsidRPr="007F6FC4">
        <w:rPr>
          <w:rFonts w:ascii="Arial" w:hAnsi="Arial" w:cs="Arial"/>
          <w:b/>
          <w:sz w:val="24"/>
        </w:rPr>
        <w:t>5</w:t>
      </w:r>
      <w:r w:rsidRPr="007F6FC4">
        <w:rPr>
          <w:rFonts w:ascii="Arial" w:hAnsi="Arial" w:cs="Arial"/>
          <w:b/>
          <w:sz w:val="24"/>
        </w:rPr>
        <w:t>月</w:t>
      </w:r>
      <w:r w:rsidRPr="007F6FC4">
        <w:rPr>
          <w:rFonts w:ascii="Arial" w:hAnsi="Arial" w:cs="Arial" w:hint="eastAsia"/>
          <w:b/>
          <w:sz w:val="24"/>
        </w:rPr>
        <w:t>13</w:t>
      </w:r>
      <w:r w:rsidRPr="007F6FC4">
        <w:rPr>
          <w:rFonts w:ascii="Arial" w:hAnsi="Arial" w:cs="Arial"/>
          <w:b/>
          <w:sz w:val="24"/>
        </w:rPr>
        <w:t>日</w:t>
      </w:r>
    </w:p>
    <w:sectPr w:rsidR="005547E2">
      <w:headerReference w:type="default" r:id="rId9"/>
      <w:footerReference w:type="default" r:id="rId10"/>
      <w:pgSz w:w="11906" w:h="16838"/>
      <w:pgMar w:top="1440" w:right="1800" w:bottom="1440" w:left="1800" w:header="851" w:footer="794"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F98" w:rsidRDefault="004F5F98">
      <w:r>
        <w:separator/>
      </w:r>
    </w:p>
  </w:endnote>
  <w:endnote w:type="continuationSeparator" w:id="0">
    <w:p w:rsidR="004F5F98" w:rsidRDefault="004F5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E2" w:rsidRDefault="005547E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8005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80056">
      <w:rPr>
        <w:b/>
        <w:bCs/>
        <w:noProof/>
      </w:rPr>
      <w:t>2</w:t>
    </w:r>
    <w:r>
      <w:rPr>
        <w:b/>
        <w:bCs/>
        <w:sz w:val="24"/>
        <w:szCs w:val="24"/>
      </w:rPr>
      <w:fldChar w:fldCharType="end"/>
    </w:r>
  </w:p>
  <w:p w:rsidR="005547E2" w:rsidRDefault="005547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F98" w:rsidRDefault="004F5F98">
      <w:r>
        <w:separator/>
      </w:r>
    </w:p>
  </w:footnote>
  <w:footnote w:type="continuationSeparator" w:id="0">
    <w:p w:rsidR="004F5F98" w:rsidRDefault="004F5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7E2" w:rsidRDefault="005547E2">
    <w:pPr>
      <w:pStyle w:val="a9"/>
      <w:jc w:val="left"/>
    </w:pPr>
    <w:r>
      <w:rPr>
        <w:rFonts w:hint="eastAsia"/>
      </w:rPr>
      <w:t>北信瑞丰兴瑞灵活配置混合型证券投资基金清算报告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0D2"/>
    <w:multiLevelType w:val="multilevel"/>
    <w:tmpl w:val="0DAA60D2"/>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23152D"/>
    <w:multiLevelType w:val="multilevel"/>
    <w:tmpl w:val="0E23152D"/>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DFD0156"/>
    <w:multiLevelType w:val="multilevel"/>
    <w:tmpl w:val="2DFD0156"/>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F2B1192"/>
    <w:multiLevelType w:val="multilevel"/>
    <w:tmpl w:val="3F2B119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75C59A9"/>
    <w:multiLevelType w:val="multilevel"/>
    <w:tmpl w:val="475C59A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9295F61"/>
    <w:multiLevelType w:val="multilevel"/>
    <w:tmpl w:val="49295F61"/>
    <w:lvl w:ilvl="0">
      <w:start w:val="1"/>
      <w:numFmt w:val="decimal"/>
      <w:lvlText w:val="%1."/>
      <w:lvlJc w:val="left"/>
      <w:pPr>
        <w:ind w:left="360" w:hanging="360"/>
      </w:pPr>
      <w:rPr>
        <w:rFonts w:hint="default"/>
      </w:rPr>
    </w:lvl>
    <w:lvl w:ilvl="1">
      <w:start w:val="1"/>
      <w:numFmt w:val="decimal"/>
      <w:lvlText w:val="%2、"/>
      <w:lvlJc w:val="left"/>
      <w:pPr>
        <w:ind w:left="87" w:firstLine="333"/>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0E62B39"/>
    <w:multiLevelType w:val="multilevel"/>
    <w:tmpl w:val="60E62B39"/>
    <w:lvl w:ilvl="0">
      <w:start w:val="1"/>
      <w:numFmt w:val="decimal"/>
      <w:lvlText w:val="%1."/>
      <w:lvlJc w:val="left"/>
      <w:pPr>
        <w:ind w:left="360" w:hanging="360"/>
      </w:pPr>
      <w:rPr>
        <w:rFonts w:hint="default"/>
      </w:rPr>
    </w:lvl>
    <w:lvl w:ilvl="1">
      <w:start w:val="1"/>
      <w:numFmt w:val="decimal"/>
      <w:lvlText w:val="%2、"/>
      <w:lvlJc w:val="left"/>
      <w:pPr>
        <w:ind w:left="87" w:firstLine="333"/>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F3B0023"/>
    <w:multiLevelType w:val="multilevel"/>
    <w:tmpl w:val="6F3B002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6335524"/>
    <w:multiLevelType w:val="multilevel"/>
    <w:tmpl w:val="7633552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B386044"/>
    <w:multiLevelType w:val="multilevel"/>
    <w:tmpl w:val="7B386044"/>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7"/>
  </w:num>
  <w:num w:numId="2">
    <w:abstractNumId w:val="6"/>
  </w:num>
  <w:num w:numId="3">
    <w:abstractNumId w:val="8"/>
  </w:num>
  <w:num w:numId="4">
    <w:abstractNumId w:val="3"/>
  </w:num>
  <w:num w:numId="5">
    <w:abstractNumId w:val="9"/>
  </w:num>
  <w:num w:numId="6">
    <w:abstractNumId w:val="1"/>
  </w:num>
  <w:num w:numId="7">
    <w:abstractNumId w:val="0"/>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MyYjU5MTc3NzY4ZTkxYmYzYmQ3NDA2MmU2Y2Y0MTcifQ=="/>
  </w:docVars>
  <w:rsids>
    <w:rsidRoot w:val="005C5EF4"/>
    <w:rsid w:val="00000893"/>
    <w:rsid w:val="00000951"/>
    <w:rsid w:val="00005D69"/>
    <w:rsid w:val="00011A06"/>
    <w:rsid w:val="00012AEA"/>
    <w:rsid w:val="00013408"/>
    <w:rsid w:val="000134DA"/>
    <w:rsid w:val="000160E9"/>
    <w:rsid w:val="000174D1"/>
    <w:rsid w:val="000178F2"/>
    <w:rsid w:val="00021DC8"/>
    <w:rsid w:val="000274CE"/>
    <w:rsid w:val="00032AF7"/>
    <w:rsid w:val="0003622A"/>
    <w:rsid w:val="00042E4B"/>
    <w:rsid w:val="00043DFA"/>
    <w:rsid w:val="00045E7C"/>
    <w:rsid w:val="000465AD"/>
    <w:rsid w:val="00047993"/>
    <w:rsid w:val="000514B2"/>
    <w:rsid w:val="00051763"/>
    <w:rsid w:val="0005402C"/>
    <w:rsid w:val="000577A2"/>
    <w:rsid w:val="00060FE0"/>
    <w:rsid w:val="00064C4F"/>
    <w:rsid w:val="000711A1"/>
    <w:rsid w:val="00086A82"/>
    <w:rsid w:val="000879F7"/>
    <w:rsid w:val="00092904"/>
    <w:rsid w:val="00092987"/>
    <w:rsid w:val="0009466A"/>
    <w:rsid w:val="00095088"/>
    <w:rsid w:val="000953E2"/>
    <w:rsid w:val="000A08CA"/>
    <w:rsid w:val="000B04F7"/>
    <w:rsid w:val="000B0560"/>
    <w:rsid w:val="000B0D13"/>
    <w:rsid w:val="000B1769"/>
    <w:rsid w:val="000B1914"/>
    <w:rsid w:val="000B768D"/>
    <w:rsid w:val="000C0ACB"/>
    <w:rsid w:val="000C5C37"/>
    <w:rsid w:val="000C6FDD"/>
    <w:rsid w:val="000D6F82"/>
    <w:rsid w:val="000D7FBF"/>
    <w:rsid w:val="000E0270"/>
    <w:rsid w:val="000F08B8"/>
    <w:rsid w:val="000F139F"/>
    <w:rsid w:val="000F5EA3"/>
    <w:rsid w:val="000F644E"/>
    <w:rsid w:val="000F7B67"/>
    <w:rsid w:val="00100320"/>
    <w:rsid w:val="0010212B"/>
    <w:rsid w:val="00103039"/>
    <w:rsid w:val="001032B8"/>
    <w:rsid w:val="00104A0F"/>
    <w:rsid w:val="00105710"/>
    <w:rsid w:val="001059E8"/>
    <w:rsid w:val="001061F8"/>
    <w:rsid w:val="00107FDE"/>
    <w:rsid w:val="00115BD6"/>
    <w:rsid w:val="00126DEF"/>
    <w:rsid w:val="0013099F"/>
    <w:rsid w:val="001309F9"/>
    <w:rsid w:val="00130BBA"/>
    <w:rsid w:val="00131EB6"/>
    <w:rsid w:val="001323D4"/>
    <w:rsid w:val="001346D8"/>
    <w:rsid w:val="00146ECE"/>
    <w:rsid w:val="00153884"/>
    <w:rsid w:val="00162722"/>
    <w:rsid w:val="00170146"/>
    <w:rsid w:val="00173B4E"/>
    <w:rsid w:val="00176CF7"/>
    <w:rsid w:val="00177124"/>
    <w:rsid w:val="00177DEE"/>
    <w:rsid w:val="00184586"/>
    <w:rsid w:val="00185E8F"/>
    <w:rsid w:val="0019123E"/>
    <w:rsid w:val="00192590"/>
    <w:rsid w:val="00192874"/>
    <w:rsid w:val="001933E8"/>
    <w:rsid w:val="00195B28"/>
    <w:rsid w:val="001962BA"/>
    <w:rsid w:val="001A0D3E"/>
    <w:rsid w:val="001A3B82"/>
    <w:rsid w:val="001A4886"/>
    <w:rsid w:val="001A4C61"/>
    <w:rsid w:val="001A50C4"/>
    <w:rsid w:val="001A5554"/>
    <w:rsid w:val="001A7190"/>
    <w:rsid w:val="001B0436"/>
    <w:rsid w:val="001B10AC"/>
    <w:rsid w:val="001B50C5"/>
    <w:rsid w:val="001B5A48"/>
    <w:rsid w:val="001C3888"/>
    <w:rsid w:val="001C644D"/>
    <w:rsid w:val="001C6B03"/>
    <w:rsid w:val="001D3E26"/>
    <w:rsid w:val="001D6B22"/>
    <w:rsid w:val="001E09CE"/>
    <w:rsid w:val="001E12C9"/>
    <w:rsid w:val="001E4941"/>
    <w:rsid w:val="001E56D3"/>
    <w:rsid w:val="001F06D6"/>
    <w:rsid w:val="001F4973"/>
    <w:rsid w:val="001F5637"/>
    <w:rsid w:val="001F65AB"/>
    <w:rsid w:val="001F6EF5"/>
    <w:rsid w:val="00201343"/>
    <w:rsid w:val="00210E05"/>
    <w:rsid w:val="00212015"/>
    <w:rsid w:val="00217384"/>
    <w:rsid w:val="00221631"/>
    <w:rsid w:val="00235984"/>
    <w:rsid w:val="00237971"/>
    <w:rsid w:val="00243444"/>
    <w:rsid w:val="0024699E"/>
    <w:rsid w:val="002511A1"/>
    <w:rsid w:val="00257B76"/>
    <w:rsid w:val="00260078"/>
    <w:rsid w:val="00261A19"/>
    <w:rsid w:val="002671D2"/>
    <w:rsid w:val="00267970"/>
    <w:rsid w:val="00271F66"/>
    <w:rsid w:val="00276AC7"/>
    <w:rsid w:val="00276FD1"/>
    <w:rsid w:val="0028166A"/>
    <w:rsid w:val="00285774"/>
    <w:rsid w:val="00291BC0"/>
    <w:rsid w:val="00295D8D"/>
    <w:rsid w:val="00296D63"/>
    <w:rsid w:val="002A09F9"/>
    <w:rsid w:val="002A1133"/>
    <w:rsid w:val="002A1367"/>
    <w:rsid w:val="002A3399"/>
    <w:rsid w:val="002A4D45"/>
    <w:rsid w:val="002A4DA2"/>
    <w:rsid w:val="002A5CFD"/>
    <w:rsid w:val="002A6ED2"/>
    <w:rsid w:val="002B01E0"/>
    <w:rsid w:val="002B1449"/>
    <w:rsid w:val="002B30C6"/>
    <w:rsid w:val="002B3DF3"/>
    <w:rsid w:val="002B6100"/>
    <w:rsid w:val="002C10F2"/>
    <w:rsid w:val="002C13E1"/>
    <w:rsid w:val="002C1E53"/>
    <w:rsid w:val="002C7375"/>
    <w:rsid w:val="002C7706"/>
    <w:rsid w:val="002C7AB0"/>
    <w:rsid w:val="002C7C41"/>
    <w:rsid w:val="002D1B61"/>
    <w:rsid w:val="002D3D7C"/>
    <w:rsid w:val="002D7EE2"/>
    <w:rsid w:val="002E0650"/>
    <w:rsid w:val="002E1BE4"/>
    <w:rsid w:val="002E2538"/>
    <w:rsid w:val="002F1EF7"/>
    <w:rsid w:val="002F3831"/>
    <w:rsid w:val="002F3C77"/>
    <w:rsid w:val="002F4DB1"/>
    <w:rsid w:val="002F7B84"/>
    <w:rsid w:val="00312386"/>
    <w:rsid w:val="00320069"/>
    <w:rsid w:val="003241EE"/>
    <w:rsid w:val="003259A6"/>
    <w:rsid w:val="00325FA8"/>
    <w:rsid w:val="00330794"/>
    <w:rsid w:val="003321B6"/>
    <w:rsid w:val="00332B21"/>
    <w:rsid w:val="0033327A"/>
    <w:rsid w:val="003364FA"/>
    <w:rsid w:val="003403E8"/>
    <w:rsid w:val="003423A7"/>
    <w:rsid w:val="00343072"/>
    <w:rsid w:val="003438A7"/>
    <w:rsid w:val="003447FB"/>
    <w:rsid w:val="00345C56"/>
    <w:rsid w:val="0034607A"/>
    <w:rsid w:val="00351475"/>
    <w:rsid w:val="00353894"/>
    <w:rsid w:val="00357E0E"/>
    <w:rsid w:val="00362C1A"/>
    <w:rsid w:val="00364042"/>
    <w:rsid w:val="0036463D"/>
    <w:rsid w:val="00364A8F"/>
    <w:rsid w:val="00365767"/>
    <w:rsid w:val="003661FA"/>
    <w:rsid w:val="00371258"/>
    <w:rsid w:val="00371475"/>
    <w:rsid w:val="003736E8"/>
    <w:rsid w:val="00373847"/>
    <w:rsid w:val="00374331"/>
    <w:rsid w:val="00374E7D"/>
    <w:rsid w:val="00380C94"/>
    <w:rsid w:val="00381276"/>
    <w:rsid w:val="00387298"/>
    <w:rsid w:val="003874BD"/>
    <w:rsid w:val="003879C4"/>
    <w:rsid w:val="0039036B"/>
    <w:rsid w:val="00395018"/>
    <w:rsid w:val="00395A50"/>
    <w:rsid w:val="003964CA"/>
    <w:rsid w:val="003A071E"/>
    <w:rsid w:val="003A37E6"/>
    <w:rsid w:val="003A39D7"/>
    <w:rsid w:val="003A5940"/>
    <w:rsid w:val="003A6CCD"/>
    <w:rsid w:val="003B1628"/>
    <w:rsid w:val="003B224F"/>
    <w:rsid w:val="003B6580"/>
    <w:rsid w:val="003B66B0"/>
    <w:rsid w:val="003B6700"/>
    <w:rsid w:val="003C00E3"/>
    <w:rsid w:val="003C13EF"/>
    <w:rsid w:val="003C5277"/>
    <w:rsid w:val="003C77A0"/>
    <w:rsid w:val="003C7FBA"/>
    <w:rsid w:val="003D05CE"/>
    <w:rsid w:val="003D14C5"/>
    <w:rsid w:val="003D2C55"/>
    <w:rsid w:val="003E1FC1"/>
    <w:rsid w:val="003E245D"/>
    <w:rsid w:val="003E2831"/>
    <w:rsid w:val="003E3758"/>
    <w:rsid w:val="003E7A02"/>
    <w:rsid w:val="003E7C17"/>
    <w:rsid w:val="003F473B"/>
    <w:rsid w:val="00400883"/>
    <w:rsid w:val="00401846"/>
    <w:rsid w:val="00401E97"/>
    <w:rsid w:val="004134AD"/>
    <w:rsid w:val="0041453A"/>
    <w:rsid w:val="004146FC"/>
    <w:rsid w:val="0042096A"/>
    <w:rsid w:val="00421EF4"/>
    <w:rsid w:val="00422896"/>
    <w:rsid w:val="004259C1"/>
    <w:rsid w:val="0042663A"/>
    <w:rsid w:val="0042670F"/>
    <w:rsid w:val="0043004A"/>
    <w:rsid w:val="00430717"/>
    <w:rsid w:val="00431F0A"/>
    <w:rsid w:val="00434217"/>
    <w:rsid w:val="00436ECD"/>
    <w:rsid w:val="004404AB"/>
    <w:rsid w:val="00444A74"/>
    <w:rsid w:val="0045044E"/>
    <w:rsid w:val="004528A1"/>
    <w:rsid w:val="00452DD1"/>
    <w:rsid w:val="00454102"/>
    <w:rsid w:val="00454AC8"/>
    <w:rsid w:val="004608BD"/>
    <w:rsid w:val="004633D3"/>
    <w:rsid w:val="004674FB"/>
    <w:rsid w:val="00467A01"/>
    <w:rsid w:val="00471706"/>
    <w:rsid w:val="0047556C"/>
    <w:rsid w:val="004778D2"/>
    <w:rsid w:val="004808D0"/>
    <w:rsid w:val="004825BA"/>
    <w:rsid w:val="00482B41"/>
    <w:rsid w:val="004838B5"/>
    <w:rsid w:val="00483D04"/>
    <w:rsid w:val="00493B49"/>
    <w:rsid w:val="004944B1"/>
    <w:rsid w:val="004A2BEC"/>
    <w:rsid w:val="004A31A6"/>
    <w:rsid w:val="004A3768"/>
    <w:rsid w:val="004A60CD"/>
    <w:rsid w:val="004A6474"/>
    <w:rsid w:val="004B2183"/>
    <w:rsid w:val="004B462F"/>
    <w:rsid w:val="004B631D"/>
    <w:rsid w:val="004C085B"/>
    <w:rsid w:val="004C0D35"/>
    <w:rsid w:val="004C2D78"/>
    <w:rsid w:val="004C3822"/>
    <w:rsid w:val="004C666B"/>
    <w:rsid w:val="004C7F8C"/>
    <w:rsid w:val="004D111C"/>
    <w:rsid w:val="004E085B"/>
    <w:rsid w:val="004E595E"/>
    <w:rsid w:val="004E7933"/>
    <w:rsid w:val="004F01BC"/>
    <w:rsid w:val="004F130C"/>
    <w:rsid w:val="004F3D04"/>
    <w:rsid w:val="004F5F98"/>
    <w:rsid w:val="005010AF"/>
    <w:rsid w:val="0050341D"/>
    <w:rsid w:val="0050577A"/>
    <w:rsid w:val="00507952"/>
    <w:rsid w:val="005100C4"/>
    <w:rsid w:val="00521801"/>
    <w:rsid w:val="005224E1"/>
    <w:rsid w:val="0052351A"/>
    <w:rsid w:val="00530A61"/>
    <w:rsid w:val="005315A4"/>
    <w:rsid w:val="005349F6"/>
    <w:rsid w:val="00537E45"/>
    <w:rsid w:val="00540693"/>
    <w:rsid w:val="005452A6"/>
    <w:rsid w:val="00545546"/>
    <w:rsid w:val="00550B58"/>
    <w:rsid w:val="005547E2"/>
    <w:rsid w:val="00555B23"/>
    <w:rsid w:val="00556260"/>
    <w:rsid w:val="00561E03"/>
    <w:rsid w:val="00563E1D"/>
    <w:rsid w:val="00566C4B"/>
    <w:rsid w:val="0057337F"/>
    <w:rsid w:val="005760C2"/>
    <w:rsid w:val="005848A6"/>
    <w:rsid w:val="00590E22"/>
    <w:rsid w:val="005916B4"/>
    <w:rsid w:val="005932C8"/>
    <w:rsid w:val="00596A14"/>
    <w:rsid w:val="005A05CE"/>
    <w:rsid w:val="005A410F"/>
    <w:rsid w:val="005A4BDF"/>
    <w:rsid w:val="005A5D80"/>
    <w:rsid w:val="005A6DB7"/>
    <w:rsid w:val="005B4DAC"/>
    <w:rsid w:val="005C06AF"/>
    <w:rsid w:val="005C126A"/>
    <w:rsid w:val="005C29C3"/>
    <w:rsid w:val="005C2C81"/>
    <w:rsid w:val="005C4D68"/>
    <w:rsid w:val="005C5EF4"/>
    <w:rsid w:val="005C69FA"/>
    <w:rsid w:val="005D08D7"/>
    <w:rsid w:val="005D10AF"/>
    <w:rsid w:val="005D2560"/>
    <w:rsid w:val="005D6003"/>
    <w:rsid w:val="005D6A84"/>
    <w:rsid w:val="005E1972"/>
    <w:rsid w:val="005E1E89"/>
    <w:rsid w:val="005E3678"/>
    <w:rsid w:val="005E5A53"/>
    <w:rsid w:val="005E7335"/>
    <w:rsid w:val="005E7EE5"/>
    <w:rsid w:val="005F2C77"/>
    <w:rsid w:val="005F3768"/>
    <w:rsid w:val="005F4800"/>
    <w:rsid w:val="005F6634"/>
    <w:rsid w:val="005F6E30"/>
    <w:rsid w:val="0060175E"/>
    <w:rsid w:val="00603490"/>
    <w:rsid w:val="006069EC"/>
    <w:rsid w:val="00612652"/>
    <w:rsid w:val="00614422"/>
    <w:rsid w:val="00614618"/>
    <w:rsid w:val="00614954"/>
    <w:rsid w:val="006155FD"/>
    <w:rsid w:val="00617B86"/>
    <w:rsid w:val="00626481"/>
    <w:rsid w:val="00633D93"/>
    <w:rsid w:val="00636E7E"/>
    <w:rsid w:val="00640C4C"/>
    <w:rsid w:val="0064133D"/>
    <w:rsid w:val="00641CFC"/>
    <w:rsid w:val="006421BB"/>
    <w:rsid w:val="00644F83"/>
    <w:rsid w:val="0066090F"/>
    <w:rsid w:val="006629D8"/>
    <w:rsid w:val="00674643"/>
    <w:rsid w:val="00675F2D"/>
    <w:rsid w:val="00681827"/>
    <w:rsid w:val="00681B2A"/>
    <w:rsid w:val="00682DD9"/>
    <w:rsid w:val="00685CBB"/>
    <w:rsid w:val="0069109E"/>
    <w:rsid w:val="0069344B"/>
    <w:rsid w:val="00695F2A"/>
    <w:rsid w:val="006A1A65"/>
    <w:rsid w:val="006A27C7"/>
    <w:rsid w:val="006B16B8"/>
    <w:rsid w:val="006B216A"/>
    <w:rsid w:val="006B2D10"/>
    <w:rsid w:val="006B4E4E"/>
    <w:rsid w:val="006B6843"/>
    <w:rsid w:val="006B71C9"/>
    <w:rsid w:val="006C14B0"/>
    <w:rsid w:val="006C1502"/>
    <w:rsid w:val="006C48C0"/>
    <w:rsid w:val="006C5B71"/>
    <w:rsid w:val="006D054E"/>
    <w:rsid w:val="006D1689"/>
    <w:rsid w:val="006D7730"/>
    <w:rsid w:val="006E0D28"/>
    <w:rsid w:val="006E242B"/>
    <w:rsid w:val="006E33D5"/>
    <w:rsid w:val="006E3446"/>
    <w:rsid w:val="006E3E68"/>
    <w:rsid w:val="006E4782"/>
    <w:rsid w:val="006F187C"/>
    <w:rsid w:val="006F4F5C"/>
    <w:rsid w:val="006F51FB"/>
    <w:rsid w:val="00701B9C"/>
    <w:rsid w:val="00702B24"/>
    <w:rsid w:val="00703018"/>
    <w:rsid w:val="00714739"/>
    <w:rsid w:val="00715BDA"/>
    <w:rsid w:val="0071654A"/>
    <w:rsid w:val="0071707F"/>
    <w:rsid w:val="00717C0E"/>
    <w:rsid w:val="007212CF"/>
    <w:rsid w:val="00721F25"/>
    <w:rsid w:val="00724555"/>
    <w:rsid w:val="00727397"/>
    <w:rsid w:val="007274D4"/>
    <w:rsid w:val="007315D5"/>
    <w:rsid w:val="00732912"/>
    <w:rsid w:val="007336E8"/>
    <w:rsid w:val="007347AF"/>
    <w:rsid w:val="00756420"/>
    <w:rsid w:val="00756AD1"/>
    <w:rsid w:val="007573AD"/>
    <w:rsid w:val="007574ED"/>
    <w:rsid w:val="0076100A"/>
    <w:rsid w:val="007618DD"/>
    <w:rsid w:val="007622B6"/>
    <w:rsid w:val="00764287"/>
    <w:rsid w:val="007662BC"/>
    <w:rsid w:val="007672C0"/>
    <w:rsid w:val="00775691"/>
    <w:rsid w:val="007766F6"/>
    <w:rsid w:val="00780056"/>
    <w:rsid w:val="0078138F"/>
    <w:rsid w:val="00782115"/>
    <w:rsid w:val="00784557"/>
    <w:rsid w:val="007901B8"/>
    <w:rsid w:val="007937F8"/>
    <w:rsid w:val="00793F8C"/>
    <w:rsid w:val="007945DA"/>
    <w:rsid w:val="00794A0A"/>
    <w:rsid w:val="00796467"/>
    <w:rsid w:val="007A0AAD"/>
    <w:rsid w:val="007A124C"/>
    <w:rsid w:val="007B01DC"/>
    <w:rsid w:val="007B6AFE"/>
    <w:rsid w:val="007C39F7"/>
    <w:rsid w:val="007C639D"/>
    <w:rsid w:val="007D30E2"/>
    <w:rsid w:val="007D4920"/>
    <w:rsid w:val="007D6223"/>
    <w:rsid w:val="007E5B99"/>
    <w:rsid w:val="007F3D5E"/>
    <w:rsid w:val="007F450B"/>
    <w:rsid w:val="007F4DE5"/>
    <w:rsid w:val="007F4DEC"/>
    <w:rsid w:val="007F6FC4"/>
    <w:rsid w:val="008172CB"/>
    <w:rsid w:val="00835B3E"/>
    <w:rsid w:val="0084230B"/>
    <w:rsid w:val="0084637F"/>
    <w:rsid w:val="008467C2"/>
    <w:rsid w:val="00846F7B"/>
    <w:rsid w:val="00850122"/>
    <w:rsid w:val="00850494"/>
    <w:rsid w:val="00853936"/>
    <w:rsid w:val="00857026"/>
    <w:rsid w:val="008576C7"/>
    <w:rsid w:val="00862C45"/>
    <w:rsid w:val="00865F37"/>
    <w:rsid w:val="00871902"/>
    <w:rsid w:val="00875A13"/>
    <w:rsid w:val="00880524"/>
    <w:rsid w:val="00893407"/>
    <w:rsid w:val="00894508"/>
    <w:rsid w:val="00895062"/>
    <w:rsid w:val="008A7744"/>
    <w:rsid w:val="008B3204"/>
    <w:rsid w:val="008B650A"/>
    <w:rsid w:val="008B7517"/>
    <w:rsid w:val="008B7BAC"/>
    <w:rsid w:val="008B7CE3"/>
    <w:rsid w:val="008C2172"/>
    <w:rsid w:val="008D06EC"/>
    <w:rsid w:val="008D09FA"/>
    <w:rsid w:val="008D51C6"/>
    <w:rsid w:val="008D523A"/>
    <w:rsid w:val="008E0BEF"/>
    <w:rsid w:val="008E4623"/>
    <w:rsid w:val="008E4CF7"/>
    <w:rsid w:val="008E6497"/>
    <w:rsid w:val="008E7207"/>
    <w:rsid w:val="008F01D4"/>
    <w:rsid w:val="008F0F4F"/>
    <w:rsid w:val="008F5EDA"/>
    <w:rsid w:val="008F694F"/>
    <w:rsid w:val="00900377"/>
    <w:rsid w:val="00900477"/>
    <w:rsid w:val="00900E52"/>
    <w:rsid w:val="00905CC8"/>
    <w:rsid w:val="00910A94"/>
    <w:rsid w:val="00913061"/>
    <w:rsid w:val="00914F68"/>
    <w:rsid w:val="00915CDC"/>
    <w:rsid w:val="00915EFD"/>
    <w:rsid w:val="0092502D"/>
    <w:rsid w:val="009272CE"/>
    <w:rsid w:val="00930894"/>
    <w:rsid w:val="00932AD8"/>
    <w:rsid w:val="00933285"/>
    <w:rsid w:val="00934306"/>
    <w:rsid w:val="00937808"/>
    <w:rsid w:val="00940548"/>
    <w:rsid w:val="009440F2"/>
    <w:rsid w:val="00944487"/>
    <w:rsid w:val="00945155"/>
    <w:rsid w:val="00956DA7"/>
    <w:rsid w:val="00961855"/>
    <w:rsid w:val="00962B14"/>
    <w:rsid w:val="00965DD1"/>
    <w:rsid w:val="009663E5"/>
    <w:rsid w:val="00973831"/>
    <w:rsid w:val="00976756"/>
    <w:rsid w:val="00983D61"/>
    <w:rsid w:val="00984249"/>
    <w:rsid w:val="00985741"/>
    <w:rsid w:val="00985DC5"/>
    <w:rsid w:val="009900EF"/>
    <w:rsid w:val="009940C8"/>
    <w:rsid w:val="00994AB4"/>
    <w:rsid w:val="009B0C63"/>
    <w:rsid w:val="009B2205"/>
    <w:rsid w:val="009B7151"/>
    <w:rsid w:val="009B79E8"/>
    <w:rsid w:val="009C2546"/>
    <w:rsid w:val="009C2BF2"/>
    <w:rsid w:val="009C3791"/>
    <w:rsid w:val="009D59FA"/>
    <w:rsid w:val="009E2F0D"/>
    <w:rsid w:val="009E65BE"/>
    <w:rsid w:val="009F094A"/>
    <w:rsid w:val="009F1F68"/>
    <w:rsid w:val="009F40C4"/>
    <w:rsid w:val="009F5638"/>
    <w:rsid w:val="009F7D84"/>
    <w:rsid w:val="00A01ADB"/>
    <w:rsid w:val="00A02523"/>
    <w:rsid w:val="00A04F98"/>
    <w:rsid w:val="00A060AA"/>
    <w:rsid w:val="00A123D3"/>
    <w:rsid w:val="00A17ED3"/>
    <w:rsid w:val="00A221E6"/>
    <w:rsid w:val="00A2604E"/>
    <w:rsid w:val="00A2630D"/>
    <w:rsid w:val="00A30767"/>
    <w:rsid w:val="00A356D2"/>
    <w:rsid w:val="00A41E59"/>
    <w:rsid w:val="00A464FD"/>
    <w:rsid w:val="00A468B9"/>
    <w:rsid w:val="00A50184"/>
    <w:rsid w:val="00A52682"/>
    <w:rsid w:val="00A52C49"/>
    <w:rsid w:val="00A52FF5"/>
    <w:rsid w:val="00A53915"/>
    <w:rsid w:val="00A577F1"/>
    <w:rsid w:val="00A61ADC"/>
    <w:rsid w:val="00A624C6"/>
    <w:rsid w:val="00A62A88"/>
    <w:rsid w:val="00A64576"/>
    <w:rsid w:val="00A65442"/>
    <w:rsid w:val="00A72553"/>
    <w:rsid w:val="00A77371"/>
    <w:rsid w:val="00A87ABD"/>
    <w:rsid w:val="00A90739"/>
    <w:rsid w:val="00A93A9B"/>
    <w:rsid w:val="00AA0E02"/>
    <w:rsid w:val="00AA2A53"/>
    <w:rsid w:val="00AB16C3"/>
    <w:rsid w:val="00AB560E"/>
    <w:rsid w:val="00AB750A"/>
    <w:rsid w:val="00AC1292"/>
    <w:rsid w:val="00AC1699"/>
    <w:rsid w:val="00AC5E45"/>
    <w:rsid w:val="00AC792A"/>
    <w:rsid w:val="00AD17F5"/>
    <w:rsid w:val="00AD22E7"/>
    <w:rsid w:val="00AD3323"/>
    <w:rsid w:val="00AD666E"/>
    <w:rsid w:val="00AD7471"/>
    <w:rsid w:val="00AE07D2"/>
    <w:rsid w:val="00AE2193"/>
    <w:rsid w:val="00AF049C"/>
    <w:rsid w:val="00AF0F27"/>
    <w:rsid w:val="00AF57DB"/>
    <w:rsid w:val="00AF59BE"/>
    <w:rsid w:val="00AF6002"/>
    <w:rsid w:val="00B02154"/>
    <w:rsid w:val="00B0433B"/>
    <w:rsid w:val="00B0683E"/>
    <w:rsid w:val="00B14026"/>
    <w:rsid w:val="00B150C2"/>
    <w:rsid w:val="00B21CA1"/>
    <w:rsid w:val="00B21EE8"/>
    <w:rsid w:val="00B25662"/>
    <w:rsid w:val="00B27D9E"/>
    <w:rsid w:val="00B321E5"/>
    <w:rsid w:val="00B3300A"/>
    <w:rsid w:val="00B33876"/>
    <w:rsid w:val="00B360D3"/>
    <w:rsid w:val="00B366AF"/>
    <w:rsid w:val="00B4305D"/>
    <w:rsid w:val="00B431CF"/>
    <w:rsid w:val="00B44AF2"/>
    <w:rsid w:val="00B4535A"/>
    <w:rsid w:val="00B457C8"/>
    <w:rsid w:val="00B46E7A"/>
    <w:rsid w:val="00B55ABA"/>
    <w:rsid w:val="00B5623B"/>
    <w:rsid w:val="00B56474"/>
    <w:rsid w:val="00B65BA8"/>
    <w:rsid w:val="00B669F5"/>
    <w:rsid w:val="00B72703"/>
    <w:rsid w:val="00B760E7"/>
    <w:rsid w:val="00B763F2"/>
    <w:rsid w:val="00B774C6"/>
    <w:rsid w:val="00B8127F"/>
    <w:rsid w:val="00B86008"/>
    <w:rsid w:val="00B91F11"/>
    <w:rsid w:val="00B952FE"/>
    <w:rsid w:val="00B95ABD"/>
    <w:rsid w:val="00BA01F8"/>
    <w:rsid w:val="00BA13D9"/>
    <w:rsid w:val="00BA3869"/>
    <w:rsid w:val="00BA3EED"/>
    <w:rsid w:val="00BA591E"/>
    <w:rsid w:val="00BB1FBF"/>
    <w:rsid w:val="00BB2BC9"/>
    <w:rsid w:val="00BB36CF"/>
    <w:rsid w:val="00BB401A"/>
    <w:rsid w:val="00BB4714"/>
    <w:rsid w:val="00BB4A37"/>
    <w:rsid w:val="00BC030D"/>
    <w:rsid w:val="00BC40BD"/>
    <w:rsid w:val="00BC47D1"/>
    <w:rsid w:val="00BC734E"/>
    <w:rsid w:val="00BC78E4"/>
    <w:rsid w:val="00BD16E1"/>
    <w:rsid w:val="00BD277C"/>
    <w:rsid w:val="00BD35E0"/>
    <w:rsid w:val="00BD5C78"/>
    <w:rsid w:val="00BD63DA"/>
    <w:rsid w:val="00BE07DA"/>
    <w:rsid w:val="00BE3670"/>
    <w:rsid w:val="00BE41EA"/>
    <w:rsid w:val="00BE4B00"/>
    <w:rsid w:val="00BE5418"/>
    <w:rsid w:val="00BE7B73"/>
    <w:rsid w:val="00BF2499"/>
    <w:rsid w:val="00BF4175"/>
    <w:rsid w:val="00BF6317"/>
    <w:rsid w:val="00C00965"/>
    <w:rsid w:val="00C02324"/>
    <w:rsid w:val="00C02AE6"/>
    <w:rsid w:val="00C05EE6"/>
    <w:rsid w:val="00C10D8D"/>
    <w:rsid w:val="00C21DC8"/>
    <w:rsid w:val="00C24F61"/>
    <w:rsid w:val="00C255CE"/>
    <w:rsid w:val="00C309CE"/>
    <w:rsid w:val="00C35F72"/>
    <w:rsid w:val="00C40CF1"/>
    <w:rsid w:val="00C411B3"/>
    <w:rsid w:val="00C41482"/>
    <w:rsid w:val="00C41E34"/>
    <w:rsid w:val="00C47801"/>
    <w:rsid w:val="00C47CF5"/>
    <w:rsid w:val="00C54488"/>
    <w:rsid w:val="00C7041D"/>
    <w:rsid w:val="00C72014"/>
    <w:rsid w:val="00C7284A"/>
    <w:rsid w:val="00C75267"/>
    <w:rsid w:val="00C7681F"/>
    <w:rsid w:val="00C80616"/>
    <w:rsid w:val="00C825F4"/>
    <w:rsid w:val="00C92377"/>
    <w:rsid w:val="00C9248F"/>
    <w:rsid w:val="00C92D41"/>
    <w:rsid w:val="00C9728E"/>
    <w:rsid w:val="00CA025D"/>
    <w:rsid w:val="00CA0C74"/>
    <w:rsid w:val="00CC25E1"/>
    <w:rsid w:val="00CC2AAD"/>
    <w:rsid w:val="00CC4DF3"/>
    <w:rsid w:val="00CC6353"/>
    <w:rsid w:val="00CC76C4"/>
    <w:rsid w:val="00CD0130"/>
    <w:rsid w:val="00CD26CE"/>
    <w:rsid w:val="00CD4E45"/>
    <w:rsid w:val="00CD639D"/>
    <w:rsid w:val="00CD6D76"/>
    <w:rsid w:val="00CD751E"/>
    <w:rsid w:val="00CD7DBE"/>
    <w:rsid w:val="00CD7EA8"/>
    <w:rsid w:val="00CE0E23"/>
    <w:rsid w:val="00CE3B46"/>
    <w:rsid w:val="00CE6385"/>
    <w:rsid w:val="00CE7414"/>
    <w:rsid w:val="00CE7BFD"/>
    <w:rsid w:val="00CE7ED4"/>
    <w:rsid w:val="00CF3E58"/>
    <w:rsid w:val="00CF6D07"/>
    <w:rsid w:val="00D004F7"/>
    <w:rsid w:val="00D0134E"/>
    <w:rsid w:val="00D02BCF"/>
    <w:rsid w:val="00D05D1A"/>
    <w:rsid w:val="00D07187"/>
    <w:rsid w:val="00D140DB"/>
    <w:rsid w:val="00D26088"/>
    <w:rsid w:val="00D27D3E"/>
    <w:rsid w:val="00D350AD"/>
    <w:rsid w:val="00D350EF"/>
    <w:rsid w:val="00D429AD"/>
    <w:rsid w:val="00D46746"/>
    <w:rsid w:val="00D46A28"/>
    <w:rsid w:val="00D50526"/>
    <w:rsid w:val="00D51460"/>
    <w:rsid w:val="00D52A89"/>
    <w:rsid w:val="00D5653D"/>
    <w:rsid w:val="00D619FD"/>
    <w:rsid w:val="00D64FD7"/>
    <w:rsid w:val="00D65277"/>
    <w:rsid w:val="00D66DF1"/>
    <w:rsid w:val="00D67B6E"/>
    <w:rsid w:val="00D718E7"/>
    <w:rsid w:val="00D72D27"/>
    <w:rsid w:val="00D77782"/>
    <w:rsid w:val="00D77806"/>
    <w:rsid w:val="00D80033"/>
    <w:rsid w:val="00D84007"/>
    <w:rsid w:val="00D92795"/>
    <w:rsid w:val="00D9421E"/>
    <w:rsid w:val="00D97AAF"/>
    <w:rsid w:val="00D97D20"/>
    <w:rsid w:val="00DA3E0F"/>
    <w:rsid w:val="00DA4B34"/>
    <w:rsid w:val="00DA5057"/>
    <w:rsid w:val="00DA7605"/>
    <w:rsid w:val="00DB0192"/>
    <w:rsid w:val="00DB2280"/>
    <w:rsid w:val="00DB45A3"/>
    <w:rsid w:val="00DB50B3"/>
    <w:rsid w:val="00DB5680"/>
    <w:rsid w:val="00DB74A8"/>
    <w:rsid w:val="00DB7F41"/>
    <w:rsid w:val="00DC087F"/>
    <w:rsid w:val="00DC1C48"/>
    <w:rsid w:val="00DC52A5"/>
    <w:rsid w:val="00DC6762"/>
    <w:rsid w:val="00DD0356"/>
    <w:rsid w:val="00DD4020"/>
    <w:rsid w:val="00DD4C5E"/>
    <w:rsid w:val="00DD5B21"/>
    <w:rsid w:val="00DE2777"/>
    <w:rsid w:val="00DE51CD"/>
    <w:rsid w:val="00DF06FB"/>
    <w:rsid w:val="00DF14A7"/>
    <w:rsid w:val="00DF14E4"/>
    <w:rsid w:val="00DF6168"/>
    <w:rsid w:val="00E02193"/>
    <w:rsid w:val="00E03C77"/>
    <w:rsid w:val="00E0746E"/>
    <w:rsid w:val="00E10016"/>
    <w:rsid w:val="00E132F4"/>
    <w:rsid w:val="00E13854"/>
    <w:rsid w:val="00E139A1"/>
    <w:rsid w:val="00E16E78"/>
    <w:rsid w:val="00E1738B"/>
    <w:rsid w:val="00E17A77"/>
    <w:rsid w:val="00E21AB0"/>
    <w:rsid w:val="00E2605B"/>
    <w:rsid w:val="00E27F7F"/>
    <w:rsid w:val="00E318F5"/>
    <w:rsid w:val="00E33A10"/>
    <w:rsid w:val="00E33CC9"/>
    <w:rsid w:val="00E33E09"/>
    <w:rsid w:val="00E34345"/>
    <w:rsid w:val="00E35266"/>
    <w:rsid w:val="00E36048"/>
    <w:rsid w:val="00E41515"/>
    <w:rsid w:val="00E41678"/>
    <w:rsid w:val="00E4168D"/>
    <w:rsid w:val="00E439B3"/>
    <w:rsid w:val="00E43E72"/>
    <w:rsid w:val="00E44013"/>
    <w:rsid w:val="00E4710D"/>
    <w:rsid w:val="00E51DDF"/>
    <w:rsid w:val="00E51E8E"/>
    <w:rsid w:val="00E524F4"/>
    <w:rsid w:val="00E52872"/>
    <w:rsid w:val="00E52F21"/>
    <w:rsid w:val="00E53DCD"/>
    <w:rsid w:val="00E55E6F"/>
    <w:rsid w:val="00E564EE"/>
    <w:rsid w:val="00E5685E"/>
    <w:rsid w:val="00E57C79"/>
    <w:rsid w:val="00E67305"/>
    <w:rsid w:val="00E71EA9"/>
    <w:rsid w:val="00E7282F"/>
    <w:rsid w:val="00E75C51"/>
    <w:rsid w:val="00E77558"/>
    <w:rsid w:val="00E82499"/>
    <w:rsid w:val="00E8425E"/>
    <w:rsid w:val="00E87DBE"/>
    <w:rsid w:val="00E948DA"/>
    <w:rsid w:val="00E961C8"/>
    <w:rsid w:val="00E96395"/>
    <w:rsid w:val="00E978BB"/>
    <w:rsid w:val="00EA0AB1"/>
    <w:rsid w:val="00EA10BF"/>
    <w:rsid w:val="00EA646C"/>
    <w:rsid w:val="00EB20A0"/>
    <w:rsid w:val="00EB4063"/>
    <w:rsid w:val="00EC021B"/>
    <w:rsid w:val="00EC5336"/>
    <w:rsid w:val="00EC5833"/>
    <w:rsid w:val="00ED329B"/>
    <w:rsid w:val="00ED3570"/>
    <w:rsid w:val="00ED4C62"/>
    <w:rsid w:val="00ED6A58"/>
    <w:rsid w:val="00ED6CF9"/>
    <w:rsid w:val="00EE32F5"/>
    <w:rsid w:val="00EE3CCF"/>
    <w:rsid w:val="00EF24D9"/>
    <w:rsid w:val="00EF32F0"/>
    <w:rsid w:val="00EF389B"/>
    <w:rsid w:val="00EF6656"/>
    <w:rsid w:val="00EF67C2"/>
    <w:rsid w:val="00EF6BE4"/>
    <w:rsid w:val="00EF71B2"/>
    <w:rsid w:val="00F02B36"/>
    <w:rsid w:val="00F0383F"/>
    <w:rsid w:val="00F04515"/>
    <w:rsid w:val="00F13E5D"/>
    <w:rsid w:val="00F22070"/>
    <w:rsid w:val="00F2238E"/>
    <w:rsid w:val="00F239FC"/>
    <w:rsid w:val="00F23F8E"/>
    <w:rsid w:val="00F26649"/>
    <w:rsid w:val="00F30FCD"/>
    <w:rsid w:val="00F324B4"/>
    <w:rsid w:val="00F32DB4"/>
    <w:rsid w:val="00F3601A"/>
    <w:rsid w:val="00F461E6"/>
    <w:rsid w:val="00F50FD5"/>
    <w:rsid w:val="00F519D9"/>
    <w:rsid w:val="00F522AC"/>
    <w:rsid w:val="00F52D75"/>
    <w:rsid w:val="00F60F28"/>
    <w:rsid w:val="00F75CF3"/>
    <w:rsid w:val="00F7767E"/>
    <w:rsid w:val="00F8047C"/>
    <w:rsid w:val="00F81491"/>
    <w:rsid w:val="00F84276"/>
    <w:rsid w:val="00F84C93"/>
    <w:rsid w:val="00F86079"/>
    <w:rsid w:val="00F86E5D"/>
    <w:rsid w:val="00F86F99"/>
    <w:rsid w:val="00F92318"/>
    <w:rsid w:val="00F93EB0"/>
    <w:rsid w:val="00FA2B98"/>
    <w:rsid w:val="00FA5966"/>
    <w:rsid w:val="00FA7EE9"/>
    <w:rsid w:val="00FB25F1"/>
    <w:rsid w:val="00FB2D0B"/>
    <w:rsid w:val="00FB390B"/>
    <w:rsid w:val="00FC1D18"/>
    <w:rsid w:val="00FC1F23"/>
    <w:rsid w:val="00FC26E0"/>
    <w:rsid w:val="00FC508E"/>
    <w:rsid w:val="00FC5CB2"/>
    <w:rsid w:val="00FD2E3B"/>
    <w:rsid w:val="00FD59E0"/>
    <w:rsid w:val="00FE0A56"/>
    <w:rsid w:val="00FE3AE8"/>
    <w:rsid w:val="00FE5AC4"/>
    <w:rsid w:val="00FF08DF"/>
    <w:rsid w:val="00FF11E0"/>
    <w:rsid w:val="00FF42CE"/>
    <w:rsid w:val="00FF4F0B"/>
    <w:rsid w:val="14F416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b/>
      <w:bCs/>
      <w:kern w:val="44"/>
      <w:sz w:val="44"/>
      <w:szCs w:val="44"/>
    </w:rPr>
  </w:style>
  <w:style w:type="character" w:customStyle="1" w:styleId="20">
    <w:name w:val="标题 2 字符"/>
    <w:link w:val="2"/>
    <w:semiHidden/>
    <w:rPr>
      <w:rFonts w:ascii="Calibri Light" w:eastAsia="宋体" w:hAnsi="Calibri Light" w:cs="Times New Roman"/>
      <w:b/>
      <w:bCs/>
      <w:kern w:val="2"/>
      <w:sz w:val="32"/>
      <w:szCs w:val="32"/>
    </w:rPr>
  </w:style>
  <w:style w:type="character" w:customStyle="1" w:styleId="30">
    <w:name w:val="标题 3 字符"/>
    <w:link w:val="3"/>
    <w:semiHidden/>
    <w:rPr>
      <w:b/>
      <w:bCs/>
      <w:kern w:val="2"/>
      <w:sz w:val="32"/>
      <w:szCs w:val="32"/>
    </w:rPr>
  </w:style>
  <w:style w:type="paragraph" w:styleId="a3">
    <w:name w:val="annotation text"/>
    <w:basedOn w:val="a"/>
    <w:link w:val="a4"/>
    <w:pPr>
      <w:jc w:val="left"/>
    </w:pPr>
  </w:style>
  <w:style w:type="character" w:customStyle="1" w:styleId="a4">
    <w:name w:val="批注文字 字符"/>
    <w:link w:val="a3"/>
    <w:rPr>
      <w:kern w:val="2"/>
      <w:sz w:val="21"/>
      <w:szCs w:val="24"/>
    </w:rPr>
  </w:style>
  <w:style w:type="paragraph" w:styleId="a5">
    <w:name w:val="Balloon Text"/>
    <w:basedOn w:val="a"/>
    <w:link w:val="a6"/>
    <w:rPr>
      <w:sz w:val="18"/>
      <w:szCs w:val="18"/>
    </w:rPr>
  </w:style>
  <w:style w:type="character" w:customStyle="1" w:styleId="a6">
    <w:name w:val="批注框文本 字符"/>
    <w:link w:val="a5"/>
    <w:rPr>
      <w:kern w:val="2"/>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link w:val="a7"/>
    <w:uiPriority w:val="99"/>
    <w:rPr>
      <w:kern w:val="2"/>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Pr>
      <w:kern w:val="2"/>
      <w:sz w:val="18"/>
      <w:szCs w:val="18"/>
    </w:rPr>
  </w:style>
  <w:style w:type="paragraph" w:styleId="11">
    <w:name w:val="toc 1"/>
    <w:basedOn w:val="a"/>
    <w:next w:val="a"/>
    <w:uiPriority w:val="39"/>
    <w:pPr>
      <w:tabs>
        <w:tab w:val="right" w:leader="dot" w:pos="8296"/>
      </w:tabs>
      <w:spacing w:line="480" w:lineRule="auto"/>
    </w:pPr>
  </w:style>
  <w:style w:type="paragraph" w:styleId="ab">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c">
    <w:name w:val="Title"/>
    <w:basedOn w:val="a"/>
    <w:next w:val="a"/>
    <w:link w:val="ad"/>
    <w:qFormat/>
    <w:pPr>
      <w:spacing w:before="240" w:after="60"/>
      <w:jc w:val="center"/>
      <w:outlineLvl w:val="0"/>
    </w:pPr>
    <w:rPr>
      <w:rFonts w:ascii="Calibri Light" w:hAnsi="Calibri Light"/>
      <w:b/>
      <w:bCs/>
      <w:sz w:val="32"/>
      <w:szCs w:val="32"/>
    </w:rPr>
  </w:style>
  <w:style w:type="character" w:customStyle="1" w:styleId="ad">
    <w:name w:val="标题 字符"/>
    <w:link w:val="ac"/>
    <w:rPr>
      <w:rFonts w:ascii="Calibri Light" w:hAnsi="Calibri Light" w:cs="Times New Roman"/>
      <w:b/>
      <w:bCs/>
      <w:kern w:val="2"/>
      <w:sz w:val="32"/>
      <w:szCs w:val="32"/>
    </w:rPr>
  </w:style>
  <w:style w:type="paragraph" w:styleId="ae">
    <w:name w:val="annotation subject"/>
    <w:basedOn w:val="a3"/>
    <w:next w:val="a3"/>
    <w:link w:val="af"/>
    <w:rPr>
      <w:b/>
      <w:bCs/>
    </w:rPr>
  </w:style>
  <w:style w:type="character" w:customStyle="1" w:styleId="af">
    <w:name w:val="批注主题 字符"/>
    <w:link w:val="ae"/>
    <w:rPr>
      <w:b/>
      <w:bCs/>
      <w:kern w:val="2"/>
      <w:sz w:val="21"/>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Pr>
      <w:strike w:val="0"/>
      <w:dstrike w:val="0"/>
      <w:color w:val="666666"/>
      <w:u w:val="none"/>
    </w:rPr>
  </w:style>
  <w:style w:type="character" w:styleId="af2">
    <w:name w:val="annotation reference"/>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f3">
    <w:name w:val="Revision"/>
    <w:uiPriority w:val="99"/>
    <w:semiHidden/>
    <w:rPr>
      <w:kern w:val="2"/>
      <w:sz w:val="21"/>
      <w:szCs w:val="24"/>
    </w:rPr>
  </w:style>
  <w:style w:type="paragraph" w:styleId="TOC">
    <w:name w:val="TOC Heading"/>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styleId="af4">
    <w:name w:val="List Paragraph"/>
    <w:basedOn w:val="a"/>
    <w:uiPriority w:val="34"/>
    <w:qFormat/>
    <w:pPr>
      <w:widowControl/>
      <w:ind w:left="720"/>
      <w:contextualSpacing/>
      <w:jc w:val="left"/>
    </w:pPr>
    <w:rPr>
      <w:snapToGrid w:val="0"/>
      <w:kern w:val="0"/>
      <w:sz w:val="20"/>
      <w:szCs w:val="20"/>
      <w:lang w:val="en-GB" w:eastAsia="en-US"/>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xrfund.com" TargetMode="External"/><Relationship Id="rId3" Type="http://schemas.openxmlformats.org/officeDocument/2006/relationships/settings" Target="settings.xml"/><Relationship Id="rId7" Type="http://schemas.openxmlformats.org/officeDocument/2006/relationships/hyperlink" Target="http://www.bxrfun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5832</Characters>
  <Application>Microsoft Office Word</Application>
  <DocSecurity>4</DocSecurity>
  <Lines>48</Lines>
  <Paragraphs>13</Paragraphs>
  <ScaleCrop>false</ScaleCrop>
  <Company>CCBFUND</Company>
  <LinksUpToDate>false</LinksUpToDate>
  <CharactersWithSpaces>6842</CharactersWithSpaces>
  <SharedDoc>false</SharedDoc>
  <HLinks>
    <vt:vector size="12" baseType="variant">
      <vt:variant>
        <vt:i4>2359393</vt:i4>
      </vt:variant>
      <vt:variant>
        <vt:i4>3</vt:i4>
      </vt:variant>
      <vt:variant>
        <vt:i4>0</vt:i4>
      </vt:variant>
      <vt:variant>
        <vt:i4>5</vt:i4>
      </vt:variant>
      <vt:variant>
        <vt:lpwstr>http://www.bxrfund.com/</vt:lpwstr>
      </vt:variant>
      <vt:variant>
        <vt:lpwstr/>
      </vt:variant>
      <vt:variant>
        <vt:i4>2359393</vt:i4>
      </vt:variant>
      <vt:variant>
        <vt:i4>0</vt:i4>
      </vt:variant>
      <vt:variant>
        <vt:i4>0</vt:i4>
      </vt:variant>
      <vt:variant>
        <vt:i4>5</vt:i4>
      </vt:variant>
      <vt:variant>
        <vt:lpwstr>http://www.bxrfund.com/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丁颖</dc:creator>
  <cp:keywords/>
  <cp:lastModifiedBy>ZHONGM</cp:lastModifiedBy>
  <cp:revision>2</cp:revision>
  <cp:lastPrinted>2018-06-21T09:35:00Z</cp:lastPrinted>
  <dcterms:created xsi:type="dcterms:W3CDTF">2022-05-24T16:02:00Z</dcterms:created>
  <dcterms:modified xsi:type="dcterms:W3CDTF">2022-05-24T16:02:00Z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ACCDD6FC541043058EC50CDBA29DBDF7</vt:lpwstr>
  </property>
</Properties>
</file>