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B1" w:rsidRPr="00A5264B" w:rsidRDefault="006465B1" w:rsidP="00A509FE">
      <w:pPr>
        <w:jc w:val="center"/>
        <w:rPr>
          <w:rFonts w:ascii="微软雅黑" w:eastAsia="微软雅黑" w:hAnsi="微软雅黑"/>
          <w:b/>
          <w:sz w:val="28"/>
        </w:rPr>
      </w:pPr>
      <w:r w:rsidRPr="00A5264B">
        <w:rPr>
          <w:rFonts w:ascii="微软雅黑" w:eastAsia="微软雅黑" w:hAnsi="微软雅黑" w:hint="eastAsia"/>
          <w:b/>
          <w:sz w:val="28"/>
        </w:rPr>
        <w:t>鹏华</w:t>
      </w:r>
      <w:r w:rsidRPr="00A5264B">
        <w:rPr>
          <w:rFonts w:ascii="微软雅黑" w:eastAsia="微软雅黑" w:hAnsi="微软雅黑"/>
          <w:b/>
          <w:sz w:val="28"/>
        </w:rPr>
        <w:t>基金管理有限公司关于终止</w:t>
      </w:r>
      <w:r w:rsidR="00E45427">
        <w:rPr>
          <w:rFonts w:ascii="微软雅黑" w:eastAsia="微软雅黑" w:hAnsi="微软雅黑"/>
          <w:b/>
          <w:sz w:val="28"/>
        </w:rPr>
        <w:t>北京唐鼎耀华基金销售有限公司</w:t>
      </w:r>
      <w:r w:rsidRPr="00A5264B">
        <w:rPr>
          <w:rFonts w:ascii="微软雅黑" w:eastAsia="微软雅黑" w:hAnsi="微软雅黑"/>
          <w:b/>
          <w:sz w:val="28"/>
        </w:rPr>
        <w:t>办理本公司旗下基金</w:t>
      </w:r>
      <w:r w:rsidR="00A5264B">
        <w:rPr>
          <w:rFonts w:ascii="微软雅黑" w:eastAsia="微软雅黑" w:hAnsi="微软雅黑" w:hint="eastAsia"/>
          <w:b/>
          <w:sz w:val="28"/>
        </w:rPr>
        <w:t>相关</w:t>
      </w:r>
      <w:r w:rsidRPr="00A5264B">
        <w:rPr>
          <w:rFonts w:ascii="微软雅黑" w:eastAsia="微软雅黑" w:hAnsi="微软雅黑"/>
          <w:b/>
          <w:sz w:val="28"/>
        </w:rPr>
        <w:t>销售业务的公告</w:t>
      </w:r>
    </w:p>
    <w:p w:rsidR="00A509FE" w:rsidRPr="006465B1" w:rsidRDefault="00A509FE" w:rsidP="00A509FE">
      <w:pPr>
        <w:jc w:val="center"/>
        <w:rPr>
          <w:rFonts w:ascii="微软雅黑" w:eastAsia="微软雅黑" w:hAnsi="微软雅黑"/>
          <w:sz w:val="36"/>
        </w:rPr>
      </w:pPr>
    </w:p>
    <w:p w:rsidR="00A5264B" w:rsidRDefault="00943026" w:rsidP="00E12F90">
      <w:pPr>
        <w:spacing w:line="360" w:lineRule="auto"/>
        <w:ind w:firstLineChars="200" w:firstLine="420"/>
        <w:rPr>
          <w:rFonts w:ascii="微软雅黑" w:eastAsia="微软雅黑" w:hAnsi="微软雅黑"/>
        </w:rPr>
      </w:pPr>
      <w:r w:rsidRPr="00A509FE">
        <w:rPr>
          <w:rFonts w:ascii="微软雅黑" w:eastAsia="微软雅黑" w:hAnsi="微软雅黑"/>
        </w:rPr>
        <w:t>鹏华基金管理有限公司（以下简称</w:t>
      </w:r>
      <w:r w:rsidR="00E12F90">
        <w:rPr>
          <w:rFonts w:ascii="微软雅黑" w:eastAsia="微软雅黑" w:hAnsi="微软雅黑" w:hint="eastAsia"/>
        </w:rPr>
        <w:t>“</w:t>
      </w:r>
      <w:r w:rsidRPr="00A509FE">
        <w:rPr>
          <w:rFonts w:ascii="微软雅黑" w:eastAsia="微软雅黑" w:hAnsi="微软雅黑"/>
        </w:rPr>
        <w:t>本公司” ）</w:t>
      </w:r>
      <w:r w:rsidR="00A5264B">
        <w:rPr>
          <w:rFonts w:ascii="微软雅黑" w:eastAsia="微软雅黑" w:hAnsi="微软雅黑" w:hint="eastAsia"/>
        </w:rPr>
        <w:t>与</w:t>
      </w:r>
      <w:r w:rsidR="00E45427">
        <w:rPr>
          <w:rFonts w:ascii="微软雅黑" w:eastAsia="微软雅黑" w:hAnsi="微软雅黑"/>
        </w:rPr>
        <w:t>北京唐鼎耀华基金销售有限公司</w:t>
      </w:r>
      <w:r w:rsidR="00A5264B" w:rsidRPr="00A509FE">
        <w:rPr>
          <w:rFonts w:ascii="微软雅黑" w:eastAsia="微软雅黑" w:hAnsi="微软雅黑"/>
        </w:rPr>
        <w:t>（以下简称“</w:t>
      </w:r>
      <w:r w:rsidR="00E45427">
        <w:rPr>
          <w:rFonts w:ascii="微软雅黑" w:eastAsia="微软雅黑" w:hAnsi="微软雅黑"/>
        </w:rPr>
        <w:t>大唐基金</w:t>
      </w:r>
      <w:r w:rsidR="00A5264B" w:rsidRPr="00A509FE">
        <w:rPr>
          <w:rFonts w:ascii="微软雅黑" w:eastAsia="微软雅黑" w:hAnsi="微软雅黑"/>
        </w:rPr>
        <w:t>” ）</w:t>
      </w:r>
      <w:r w:rsidR="00A5264B">
        <w:rPr>
          <w:rFonts w:ascii="微软雅黑" w:eastAsia="微软雅黑" w:hAnsi="微软雅黑" w:hint="eastAsia"/>
        </w:rPr>
        <w:t>经协商</w:t>
      </w:r>
      <w:r w:rsidR="00A5264B">
        <w:rPr>
          <w:rFonts w:ascii="微软雅黑" w:eastAsia="微软雅黑" w:hAnsi="微软雅黑"/>
        </w:rPr>
        <w:t>一致，</w:t>
      </w:r>
      <w:r w:rsidR="00A5264B">
        <w:rPr>
          <w:rFonts w:ascii="微软雅黑" w:eastAsia="微软雅黑" w:hAnsi="微软雅黑" w:hint="eastAsia"/>
        </w:rPr>
        <w:t>自2022年5月</w:t>
      </w:r>
      <w:r w:rsidR="00E45427">
        <w:rPr>
          <w:rFonts w:ascii="微软雅黑" w:eastAsia="微软雅黑" w:hAnsi="微软雅黑"/>
        </w:rPr>
        <w:t>13</w:t>
      </w:r>
      <w:r w:rsidR="00A5264B">
        <w:rPr>
          <w:rFonts w:ascii="微软雅黑" w:eastAsia="微软雅黑" w:hAnsi="微软雅黑" w:hint="eastAsia"/>
        </w:rPr>
        <w:t>日</w:t>
      </w:r>
      <w:r w:rsidR="00A5264B">
        <w:rPr>
          <w:rFonts w:ascii="微软雅黑" w:eastAsia="微软雅黑" w:hAnsi="微软雅黑"/>
        </w:rPr>
        <w:t>起，</w:t>
      </w:r>
      <w:r w:rsidR="00E45427">
        <w:rPr>
          <w:rFonts w:ascii="微软雅黑" w:eastAsia="微软雅黑" w:hAnsi="微软雅黑" w:hint="eastAsia"/>
        </w:rPr>
        <w:t>大唐基金</w:t>
      </w:r>
      <w:r w:rsidR="00A5264B">
        <w:rPr>
          <w:rFonts w:ascii="微软雅黑" w:eastAsia="微软雅黑" w:hAnsi="微软雅黑"/>
        </w:rPr>
        <w:t>终止办理</w:t>
      </w:r>
      <w:r w:rsidR="00E12F90">
        <w:rPr>
          <w:rFonts w:ascii="微软雅黑" w:eastAsia="微软雅黑" w:hAnsi="微软雅黑" w:hint="eastAsia"/>
        </w:rPr>
        <w:t>本公司</w:t>
      </w:r>
      <w:r w:rsidR="00E12F90">
        <w:rPr>
          <w:rFonts w:ascii="微软雅黑" w:eastAsia="微软雅黑" w:hAnsi="微软雅黑"/>
        </w:rPr>
        <w:t>旗下所有公募基金相关销售业务。</w:t>
      </w:r>
      <w:r w:rsidR="00E12F90" w:rsidRPr="00E12F90">
        <w:rPr>
          <w:rFonts w:ascii="微软雅黑" w:eastAsia="微软雅黑" w:hAnsi="微软雅黑" w:hint="eastAsia"/>
        </w:rPr>
        <w:t>通过</w:t>
      </w:r>
      <w:r w:rsidR="00E45427">
        <w:rPr>
          <w:rFonts w:ascii="微软雅黑" w:eastAsia="微软雅黑" w:hAnsi="微软雅黑" w:hint="eastAsia"/>
        </w:rPr>
        <w:t>大唐基金</w:t>
      </w:r>
      <w:r w:rsidR="00E12F90" w:rsidRPr="00E12F90">
        <w:rPr>
          <w:rFonts w:ascii="微软雅黑" w:eastAsia="微软雅黑" w:hAnsi="微软雅黑" w:hint="eastAsia"/>
        </w:rPr>
        <w:t>持有本公司旗下基金的投资者</w:t>
      </w:r>
      <w:r w:rsidR="006E066F">
        <w:rPr>
          <w:rFonts w:ascii="微软雅黑" w:eastAsia="微软雅黑" w:hAnsi="微软雅黑" w:hint="eastAsia"/>
        </w:rPr>
        <w:t>及其持有</w:t>
      </w:r>
      <w:r w:rsidR="006E066F">
        <w:rPr>
          <w:rFonts w:ascii="微软雅黑" w:eastAsia="微软雅黑" w:hAnsi="微软雅黑"/>
        </w:rPr>
        <w:t>的基金</w:t>
      </w:r>
      <w:r w:rsidR="00E12F90" w:rsidRPr="00E12F90">
        <w:rPr>
          <w:rFonts w:ascii="微软雅黑" w:eastAsia="微软雅黑" w:hAnsi="微软雅黑" w:hint="eastAsia"/>
        </w:rPr>
        <w:t>份额</w:t>
      </w:r>
      <w:r w:rsidR="006E066F">
        <w:rPr>
          <w:rFonts w:ascii="微软雅黑" w:eastAsia="微软雅黑" w:hAnsi="微软雅黑" w:hint="eastAsia"/>
        </w:rPr>
        <w:t>已</w:t>
      </w:r>
      <w:r w:rsidR="00E12F90" w:rsidRPr="00E12F90">
        <w:rPr>
          <w:rFonts w:ascii="微软雅黑" w:eastAsia="微软雅黑" w:hAnsi="微软雅黑" w:hint="eastAsia"/>
        </w:rPr>
        <w:t>转托管至北京中植基金销售有限公司（以下简称“中植基金”），由中植基金提供后续服务。</w:t>
      </w:r>
    </w:p>
    <w:p w:rsidR="00E12F90" w:rsidRDefault="00E12F90" w:rsidP="00943026">
      <w:pPr>
        <w:spacing w:line="360" w:lineRule="auto"/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投资</w:t>
      </w:r>
      <w:r>
        <w:rPr>
          <w:rFonts w:ascii="微软雅黑" w:eastAsia="微软雅黑" w:hAnsi="微软雅黑"/>
        </w:rPr>
        <w:t>者可</w:t>
      </w:r>
      <w:r>
        <w:rPr>
          <w:rFonts w:ascii="微软雅黑" w:eastAsia="微软雅黑" w:hAnsi="微软雅黑" w:hint="eastAsia"/>
        </w:rPr>
        <w:t>通过</w:t>
      </w:r>
      <w:r>
        <w:rPr>
          <w:rFonts w:ascii="微软雅黑" w:eastAsia="微软雅黑" w:hAnsi="微软雅黑"/>
        </w:rPr>
        <w:t>以下途径咨询有关详情：</w:t>
      </w:r>
    </w:p>
    <w:p w:rsidR="00E12F90" w:rsidRDefault="00E12F90" w:rsidP="00943026">
      <w:pPr>
        <w:spacing w:line="360" w:lineRule="auto"/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1</w:t>
      </w:r>
      <w:r>
        <w:rPr>
          <w:rFonts w:ascii="微软雅黑" w:eastAsia="微软雅黑" w:hAnsi="微软雅黑" w:hint="eastAsia"/>
        </w:rPr>
        <w:t>、</w:t>
      </w:r>
      <w:r w:rsidR="00E45427">
        <w:rPr>
          <w:rFonts w:ascii="微软雅黑" w:eastAsia="微软雅黑" w:hAnsi="微软雅黑"/>
        </w:rPr>
        <w:t>北京唐鼎耀华基金销售有限公司</w:t>
      </w:r>
    </w:p>
    <w:p w:rsidR="00E12F90" w:rsidRDefault="00E12F90" w:rsidP="00943026">
      <w:pPr>
        <w:spacing w:line="360" w:lineRule="auto"/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客服</w:t>
      </w:r>
      <w:r>
        <w:rPr>
          <w:rFonts w:ascii="微软雅黑" w:eastAsia="微软雅黑" w:hAnsi="微软雅黑"/>
        </w:rPr>
        <w:t>电话：</w:t>
      </w:r>
      <w:r w:rsidR="00E45427" w:rsidRPr="00E45427">
        <w:rPr>
          <w:rFonts w:ascii="微软雅黑" w:eastAsia="微软雅黑" w:hAnsi="微软雅黑"/>
        </w:rPr>
        <w:t>400-819-9868</w:t>
      </w:r>
    </w:p>
    <w:p w:rsidR="00E12F90" w:rsidRDefault="00E12F90" w:rsidP="00943026">
      <w:pPr>
        <w:spacing w:line="360" w:lineRule="auto"/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网址：</w:t>
      </w:r>
      <w:r w:rsidR="00E45427" w:rsidRPr="00E45427">
        <w:rPr>
          <w:rFonts w:ascii="微软雅黑" w:eastAsia="微软雅黑" w:hAnsi="微软雅黑"/>
        </w:rPr>
        <w:t>www.tdyhfund.com/Index</w:t>
      </w:r>
    </w:p>
    <w:p w:rsidR="00E12F90" w:rsidRDefault="00E12F90" w:rsidP="00943026">
      <w:pPr>
        <w:spacing w:line="360" w:lineRule="auto"/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2</w:t>
      </w:r>
      <w:r>
        <w:rPr>
          <w:rFonts w:ascii="微软雅黑" w:eastAsia="微软雅黑" w:hAnsi="微软雅黑" w:hint="eastAsia"/>
        </w:rPr>
        <w:t>、</w:t>
      </w:r>
      <w:r w:rsidRPr="00E12F90">
        <w:rPr>
          <w:rFonts w:ascii="微软雅黑" w:eastAsia="微软雅黑" w:hAnsi="微软雅黑" w:hint="eastAsia"/>
        </w:rPr>
        <w:t>北京中植基金销售有限公司</w:t>
      </w:r>
    </w:p>
    <w:p w:rsidR="00E12F90" w:rsidRDefault="00E12F90" w:rsidP="00943026">
      <w:pPr>
        <w:spacing w:line="360" w:lineRule="auto"/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客服电话</w:t>
      </w:r>
      <w:r>
        <w:rPr>
          <w:rFonts w:ascii="微软雅黑" w:eastAsia="微软雅黑" w:hAnsi="微软雅黑"/>
        </w:rPr>
        <w:t>：</w:t>
      </w:r>
      <w:r w:rsidRPr="00E12F90">
        <w:rPr>
          <w:rFonts w:ascii="微软雅黑" w:eastAsia="微软雅黑" w:hAnsi="微软雅黑"/>
        </w:rPr>
        <w:t>400-8180-888</w:t>
      </w:r>
    </w:p>
    <w:p w:rsidR="00E12F90" w:rsidRDefault="00E12F90" w:rsidP="00943026">
      <w:pPr>
        <w:spacing w:line="360" w:lineRule="auto"/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网址：</w:t>
      </w:r>
      <w:r w:rsidRPr="00E12F90">
        <w:rPr>
          <w:rFonts w:ascii="微软雅黑" w:eastAsia="微软雅黑" w:hAnsi="微软雅黑"/>
        </w:rPr>
        <w:t>www.zzfund.com</w:t>
      </w:r>
    </w:p>
    <w:p w:rsidR="00E12F90" w:rsidRDefault="00E12F90" w:rsidP="00943026">
      <w:pPr>
        <w:spacing w:line="360" w:lineRule="auto"/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3</w:t>
      </w:r>
      <w:r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/>
        </w:rPr>
        <w:t>鹏华基金管理有限公司</w:t>
      </w:r>
    </w:p>
    <w:p w:rsidR="00A5264B" w:rsidRDefault="00E12F90" w:rsidP="00E12F90">
      <w:pPr>
        <w:spacing w:line="360" w:lineRule="auto"/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客服</w:t>
      </w:r>
      <w:r>
        <w:rPr>
          <w:rFonts w:ascii="微软雅黑" w:eastAsia="微软雅黑" w:hAnsi="微软雅黑"/>
        </w:rPr>
        <w:t>电话：</w:t>
      </w:r>
      <w:r>
        <w:rPr>
          <w:rFonts w:ascii="微软雅黑" w:eastAsia="微软雅黑" w:hAnsi="微软雅黑" w:hint="eastAsia"/>
        </w:rPr>
        <w:t>400</w:t>
      </w:r>
      <w:r>
        <w:rPr>
          <w:rFonts w:ascii="微软雅黑" w:eastAsia="微软雅黑" w:hAnsi="微软雅黑"/>
        </w:rPr>
        <w:t>-6788-533</w:t>
      </w:r>
    </w:p>
    <w:p w:rsidR="00A51374" w:rsidRPr="00A51374" w:rsidRDefault="00A51374" w:rsidP="00E12F90">
      <w:pPr>
        <w:spacing w:line="360" w:lineRule="auto"/>
        <w:ind w:firstLineChars="200" w:firstLine="420"/>
        <w:rPr>
          <w:rFonts w:ascii="微软雅黑" w:eastAsia="微软雅黑" w:hAnsi="微软雅黑"/>
        </w:rPr>
      </w:pPr>
      <w:r w:rsidRPr="00A51374">
        <w:rPr>
          <w:rFonts w:ascii="微软雅黑" w:eastAsia="微软雅黑" w:hAnsi="微软雅黑" w:hint="eastAsia"/>
        </w:rPr>
        <w:t>网址：</w:t>
      </w:r>
      <w:r w:rsidRPr="00A51374">
        <w:rPr>
          <w:rFonts w:ascii="微软雅黑" w:eastAsia="微软雅黑" w:hAnsi="微软雅黑" w:cs="宋体"/>
          <w:szCs w:val="21"/>
        </w:rPr>
        <w:t>www.phfund.com</w:t>
      </w:r>
    </w:p>
    <w:p w:rsidR="006465B1" w:rsidRPr="00A509FE" w:rsidRDefault="006465B1" w:rsidP="00A509FE">
      <w:pPr>
        <w:spacing w:line="360" w:lineRule="auto"/>
        <w:ind w:firstLineChars="200" w:firstLine="420"/>
        <w:rPr>
          <w:rFonts w:ascii="微软雅黑" w:eastAsia="微软雅黑" w:hAnsi="微软雅黑"/>
        </w:rPr>
      </w:pPr>
      <w:r w:rsidRPr="00A509FE">
        <w:rPr>
          <w:rFonts w:ascii="微软雅黑" w:eastAsia="微软雅黑" w:hAnsi="微软雅黑"/>
        </w:rPr>
        <w:t>风险提示：本公司承诺依照诚实信用、勤勉尽责的原则管理和运用基金资产， 但不保证基金一定盈利，也不保证最低收益。 投资有风险，决策</w:t>
      </w:r>
      <w:r w:rsidR="00A5264B">
        <w:rPr>
          <w:rFonts w:ascii="微软雅黑" w:eastAsia="微软雅黑" w:hAnsi="微软雅黑"/>
        </w:rPr>
        <w:t>需谨慎，投资者投资于本公司旗下基金前应认真阅读各基金的基金合同</w:t>
      </w:r>
      <w:r w:rsidR="00A5264B">
        <w:rPr>
          <w:rFonts w:ascii="微软雅黑" w:eastAsia="微软雅黑" w:hAnsi="微软雅黑" w:hint="eastAsia"/>
        </w:rPr>
        <w:t>、</w:t>
      </w:r>
      <w:r w:rsidRPr="00A509FE">
        <w:rPr>
          <w:rFonts w:ascii="微软雅黑" w:eastAsia="微软雅黑" w:hAnsi="微软雅黑"/>
        </w:rPr>
        <w:t>招募说明书</w:t>
      </w:r>
      <w:r w:rsidR="00A5264B">
        <w:rPr>
          <w:rFonts w:ascii="微软雅黑" w:eastAsia="微软雅黑" w:hAnsi="微软雅黑" w:hint="eastAsia"/>
        </w:rPr>
        <w:t>（更新）、</w:t>
      </w:r>
      <w:r w:rsidR="00A5264B">
        <w:rPr>
          <w:rFonts w:ascii="微软雅黑" w:eastAsia="微软雅黑" w:hAnsi="微软雅黑"/>
        </w:rPr>
        <w:t>基金产品资料概要（</w:t>
      </w:r>
      <w:r w:rsidR="00A5264B">
        <w:rPr>
          <w:rFonts w:ascii="微软雅黑" w:eastAsia="微软雅黑" w:hAnsi="微软雅黑" w:hint="eastAsia"/>
        </w:rPr>
        <w:t>更新</w:t>
      </w:r>
      <w:r w:rsidR="00A5264B">
        <w:rPr>
          <w:rFonts w:ascii="微软雅黑" w:eastAsia="微软雅黑" w:hAnsi="微软雅黑"/>
        </w:rPr>
        <w:t>）</w:t>
      </w:r>
      <w:r w:rsidRPr="00A509FE">
        <w:rPr>
          <w:rFonts w:ascii="微软雅黑" w:eastAsia="微软雅黑" w:hAnsi="微软雅黑"/>
        </w:rPr>
        <w:t>等相关法律文件。</w:t>
      </w:r>
    </w:p>
    <w:p w:rsidR="006465B1" w:rsidRPr="00A509FE" w:rsidRDefault="006465B1" w:rsidP="00A509FE">
      <w:pPr>
        <w:spacing w:line="360" w:lineRule="auto"/>
        <w:ind w:firstLineChars="200" w:firstLine="420"/>
        <w:rPr>
          <w:rFonts w:ascii="微软雅黑" w:eastAsia="微软雅黑" w:hAnsi="微软雅黑"/>
        </w:rPr>
      </w:pPr>
      <w:r w:rsidRPr="00A509FE">
        <w:rPr>
          <w:rFonts w:ascii="微软雅黑" w:eastAsia="微软雅黑" w:hAnsi="微软雅黑"/>
        </w:rPr>
        <w:lastRenderedPageBreak/>
        <w:t>特此公告。</w:t>
      </w:r>
      <w:bookmarkStart w:id="0" w:name="_GoBack"/>
      <w:bookmarkEnd w:id="0"/>
    </w:p>
    <w:p w:rsidR="006465B1" w:rsidRPr="00A509FE" w:rsidRDefault="006465B1" w:rsidP="00A509FE">
      <w:pPr>
        <w:spacing w:line="360" w:lineRule="auto"/>
        <w:ind w:firstLineChars="200" w:firstLine="420"/>
        <w:jc w:val="right"/>
        <w:rPr>
          <w:rFonts w:ascii="微软雅黑" w:eastAsia="微软雅黑" w:hAnsi="微软雅黑"/>
        </w:rPr>
      </w:pPr>
      <w:r w:rsidRPr="00A509FE">
        <w:rPr>
          <w:rFonts w:ascii="微软雅黑" w:eastAsia="微软雅黑" w:hAnsi="微软雅黑"/>
        </w:rPr>
        <w:t xml:space="preserve">鹏华基金管理有限公司 </w:t>
      </w:r>
    </w:p>
    <w:p w:rsidR="00C75FB8" w:rsidRPr="00A509FE" w:rsidRDefault="006465B1" w:rsidP="00A509FE">
      <w:pPr>
        <w:spacing w:line="360" w:lineRule="auto"/>
        <w:ind w:firstLineChars="200" w:firstLine="420"/>
        <w:jc w:val="right"/>
        <w:rPr>
          <w:rFonts w:ascii="微软雅黑" w:eastAsia="微软雅黑" w:hAnsi="微软雅黑"/>
        </w:rPr>
      </w:pPr>
      <w:r w:rsidRPr="00A509FE">
        <w:rPr>
          <w:rFonts w:ascii="微软雅黑" w:eastAsia="微软雅黑" w:hAnsi="微软雅黑"/>
        </w:rPr>
        <w:t>202</w:t>
      </w:r>
      <w:r w:rsidR="00A5264B">
        <w:rPr>
          <w:rFonts w:ascii="微软雅黑" w:eastAsia="微软雅黑" w:hAnsi="微软雅黑"/>
        </w:rPr>
        <w:t>2</w:t>
      </w:r>
      <w:r w:rsidRPr="00A509FE">
        <w:rPr>
          <w:rFonts w:ascii="微软雅黑" w:eastAsia="微软雅黑" w:hAnsi="微软雅黑"/>
        </w:rPr>
        <w:t>年</w:t>
      </w:r>
      <w:r w:rsidR="00A5264B">
        <w:rPr>
          <w:rFonts w:ascii="微软雅黑" w:eastAsia="微软雅黑" w:hAnsi="微软雅黑"/>
        </w:rPr>
        <w:t>5</w:t>
      </w:r>
      <w:r w:rsidRPr="00A509FE">
        <w:rPr>
          <w:rFonts w:ascii="微软雅黑" w:eastAsia="微软雅黑" w:hAnsi="微软雅黑"/>
        </w:rPr>
        <w:t>月</w:t>
      </w:r>
      <w:r w:rsidR="00E45427">
        <w:rPr>
          <w:rFonts w:ascii="微软雅黑" w:eastAsia="微软雅黑" w:hAnsi="微软雅黑"/>
        </w:rPr>
        <w:t>13</w:t>
      </w:r>
      <w:r w:rsidRPr="00A509FE">
        <w:rPr>
          <w:rFonts w:ascii="微软雅黑" w:eastAsia="微软雅黑" w:hAnsi="微软雅黑"/>
        </w:rPr>
        <w:t>日</w:t>
      </w:r>
    </w:p>
    <w:sectPr w:rsidR="00C75FB8" w:rsidRPr="00A509FE" w:rsidSect="008079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18C" w:rsidRDefault="001F418C" w:rsidP="00C03F98">
      <w:r>
        <w:separator/>
      </w:r>
    </w:p>
  </w:endnote>
  <w:endnote w:type="continuationSeparator" w:id="0">
    <w:p w:rsidR="001F418C" w:rsidRDefault="001F418C" w:rsidP="00C03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18C" w:rsidRDefault="001F418C" w:rsidP="00C03F98">
      <w:r>
        <w:separator/>
      </w:r>
    </w:p>
  </w:footnote>
  <w:footnote w:type="continuationSeparator" w:id="0">
    <w:p w:rsidR="001F418C" w:rsidRDefault="001F418C" w:rsidP="00C03F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6CAE"/>
    <w:rsid w:val="001F418C"/>
    <w:rsid w:val="006465B1"/>
    <w:rsid w:val="006E066F"/>
    <w:rsid w:val="0080796B"/>
    <w:rsid w:val="00866CAE"/>
    <w:rsid w:val="008919C7"/>
    <w:rsid w:val="009255C4"/>
    <w:rsid w:val="00943026"/>
    <w:rsid w:val="00A130BB"/>
    <w:rsid w:val="00A509FE"/>
    <w:rsid w:val="00A51374"/>
    <w:rsid w:val="00A5264B"/>
    <w:rsid w:val="00B30496"/>
    <w:rsid w:val="00B5256D"/>
    <w:rsid w:val="00C03F98"/>
    <w:rsid w:val="00C75FB8"/>
    <w:rsid w:val="00D66A0E"/>
    <w:rsid w:val="00E12F90"/>
    <w:rsid w:val="00E4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3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3F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3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3F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468</Characters>
  <Application>Microsoft Office Word</Application>
  <DocSecurity>4</DocSecurity>
  <Lines>3</Lines>
  <Paragraphs>1</Paragraphs>
  <ScaleCrop>false</ScaleCrop>
  <Company>PHFUND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房健</dc:creator>
  <cp:keywords/>
  <dc:description/>
  <cp:lastModifiedBy>ZHONGM</cp:lastModifiedBy>
  <cp:revision>2</cp:revision>
  <dcterms:created xsi:type="dcterms:W3CDTF">2022-05-12T16:02:00Z</dcterms:created>
  <dcterms:modified xsi:type="dcterms:W3CDTF">2022-05-12T16:02:00Z</dcterms:modified>
</cp:coreProperties>
</file>