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64" w:rsidRPr="00D05CA0" w:rsidRDefault="00A508EF" w:rsidP="00A508EF">
      <w:pPr>
        <w:pStyle w:val="1"/>
        <w:spacing w:line="360" w:lineRule="auto"/>
        <w:ind w:left="266" w:right="289"/>
        <w:jc w:val="center"/>
        <w:rPr>
          <w:rFonts w:ascii="宋体" w:eastAsia="宋体" w:hAnsi="宋体"/>
          <w:spacing w:val="2"/>
          <w:sz w:val="30"/>
          <w:szCs w:val="30"/>
          <w:lang w:eastAsia="zh-CN"/>
        </w:rPr>
      </w:pPr>
      <w:r w:rsidRPr="00D05CA0">
        <w:rPr>
          <w:rFonts w:ascii="宋体" w:eastAsia="宋体" w:hAnsi="宋体" w:hint="eastAsia"/>
          <w:spacing w:val="2"/>
          <w:sz w:val="30"/>
          <w:szCs w:val="30"/>
          <w:lang w:eastAsia="zh-CN"/>
        </w:rPr>
        <w:t>湘财</w:t>
      </w:r>
      <w:r w:rsidR="002A7664" w:rsidRPr="00D05CA0">
        <w:rPr>
          <w:rFonts w:ascii="宋体" w:eastAsia="宋体" w:hAnsi="宋体" w:hint="eastAsia"/>
          <w:spacing w:val="2"/>
          <w:sz w:val="30"/>
          <w:szCs w:val="30"/>
          <w:lang w:eastAsia="zh-CN"/>
        </w:rPr>
        <w:t>基金管理有限公司关于终止与北京植信基金销售有限公司合作关系的公告</w:t>
      </w:r>
    </w:p>
    <w:p w:rsidR="002A7664" w:rsidRPr="00D05CA0" w:rsidRDefault="002A7664" w:rsidP="002A7664">
      <w:pPr>
        <w:widowControl/>
        <w:shd w:val="clear" w:color="auto" w:fill="FFFFFF"/>
        <w:jc w:val="left"/>
        <w:rPr>
          <w:rFonts w:ascii="宋体" w:eastAsia="宋体" w:hAnsi="宋体" w:cs="宋体"/>
          <w:color w:val="333333"/>
          <w:kern w:val="0"/>
          <w:sz w:val="18"/>
          <w:szCs w:val="18"/>
        </w:rPr>
      </w:pPr>
    </w:p>
    <w:p w:rsidR="002A7664" w:rsidRPr="00D05CA0" w:rsidRDefault="002A7664" w:rsidP="00D05CA0">
      <w:pPr>
        <w:pStyle w:val="a7"/>
        <w:spacing w:line="360" w:lineRule="auto"/>
        <w:ind w:right="49" w:firstLineChars="200" w:firstLine="476"/>
        <w:jc w:val="both"/>
        <w:rPr>
          <w:spacing w:val="-1"/>
          <w:sz w:val="24"/>
          <w:szCs w:val="24"/>
          <w:lang w:eastAsia="zh-CN"/>
        </w:rPr>
      </w:pPr>
      <w:r w:rsidRPr="00D05CA0">
        <w:rPr>
          <w:rFonts w:hint="eastAsia"/>
          <w:spacing w:val="-1"/>
          <w:sz w:val="24"/>
          <w:szCs w:val="24"/>
          <w:lang w:eastAsia="zh-CN"/>
        </w:rPr>
        <w:t>因中植集团整合旗下基金销售公司，北京植信基金销售有限公司（以下简称“植信基金”）整合至北京中植基金销售有限公司（以下简称“中植基金”）。</w:t>
      </w:r>
      <w:r w:rsidR="00C57C58">
        <w:rPr>
          <w:rFonts w:hint="eastAsia"/>
          <w:spacing w:val="-1"/>
          <w:sz w:val="24"/>
          <w:szCs w:val="24"/>
          <w:lang w:eastAsia="zh-CN"/>
        </w:rPr>
        <w:t>湘财</w:t>
      </w:r>
      <w:r w:rsidRPr="00D05CA0">
        <w:rPr>
          <w:rFonts w:hint="eastAsia"/>
          <w:spacing w:val="-1"/>
          <w:sz w:val="24"/>
          <w:szCs w:val="24"/>
          <w:lang w:eastAsia="zh-CN"/>
        </w:rPr>
        <w:t>基金管理有限公司（以下简称“本公司”）与植信基金达成一致，自2022年</w:t>
      </w:r>
      <w:r w:rsidR="00D05CA0">
        <w:rPr>
          <w:spacing w:val="-1"/>
          <w:sz w:val="24"/>
          <w:szCs w:val="24"/>
          <w:lang w:eastAsia="zh-CN"/>
        </w:rPr>
        <w:t>5</w:t>
      </w:r>
      <w:r w:rsidRPr="00D05CA0">
        <w:rPr>
          <w:rFonts w:hint="eastAsia"/>
          <w:spacing w:val="-1"/>
          <w:sz w:val="24"/>
          <w:szCs w:val="24"/>
          <w:lang w:eastAsia="zh-CN"/>
        </w:rPr>
        <w:t>月</w:t>
      </w:r>
      <w:r w:rsidR="00D05CA0">
        <w:rPr>
          <w:spacing w:val="-1"/>
          <w:sz w:val="24"/>
          <w:szCs w:val="24"/>
          <w:lang w:eastAsia="zh-CN"/>
        </w:rPr>
        <w:t>12</w:t>
      </w:r>
      <w:r w:rsidRPr="00D05CA0">
        <w:rPr>
          <w:rFonts w:hint="eastAsia"/>
          <w:spacing w:val="-1"/>
          <w:sz w:val="24"/>
          <w:szCs w:val="24"/>
          <w:lang w:eastAsia="zh-CN"/>
        </w:rPr>
        <w:t>日起终止植信基金办理本公司旗下基金的相关销售业务。</w:t>
      </w:r>
    </w:p>
    <w:p w:rsidR="002A7664" w:rsidRPr="00D05CA0" w:rsidRDefault="002A7664" w:rsidP="00D05CA0">
      <w:pPr>
        <w:pStyle w:val="a7"/>
        <w:spacing w:line="360" w:lineRule="auto"/>
        <w:ind w:right="49" w:firstLineChars="200" w:firstLine="476"/>
        <w:jc w:val="both"/>
        <w:rPr>
          <w:spacing w:val="-1"/>
          <w:sz w:val="24"/>
          <w:szCs w:val="24"/>
          <w:lang w:eastAsia="zh-CN"/>
        </w:rPr>
      </w:pPr>
      <w:r w:rsidRPr="00D05CA0">
        <w:rPr>
          <w:rFonts w:hint="eastAsia"/>
          <w:spacing w:val="-1"/>
          <w:sz w:val="24"/>
          <w:szCs w:val="24"/>
          <w:lang w:eastAsia="zh-CN"/>
        </w:rPr>
        <w:t>通过植信基金持有本公司旗下基金的投资者及其持有份额已转托管至中植基金，由中植基金提供后续服务。</w:t>
      </w:r>
    </w:p>
    <w:p w:rsidR="002A7664" w:rsidRPr="00D05CA0" w:rsidRDefault="002A7664" w:rsidP="002A7664">
      <w:pPr>
        <w:widowControl/>
        <w:shd w:val="clear" w:color="auto" w:fill="FFFFFF"/>
        <w:spacing w:line="270" w:lineRule="atLeast"/>
        <w:ind w:left="105" w:firstLine="360"/>
        <w:jc w:val="left"/>
        <w:rPr>
          <w:rFonts w:ascii="宋体" w:eastAsia="宋体" w:hAnsi="宋体" w:cs="宋体"/>
          <w:color w:val="333333"/>
          <w:kern w:val="0"/>
          <w:sz w:val="18"/>
          <w:szCs w:val="18"/>
        </w:rPr>
      </w:pPr>
      <w:r w:rsidRPr="00D05CA0">
        <w:rPr>
          <w:rFonts w:ascii="宋体" w:eastAsia="宋体" w:hAnsi="宋体" w:cs="宋体" w:hint="eastAsia"/>
          <w:color w:val="000000"/>
          <w:kern w:val="0"/>
          <w:sz w:val="24"/>
          <w:szCs w:val="24"/>
        </w:rPr>
        <w:t> </w:t>
      </w:r>
    </w:p>
    <w:p w:rsidR="002A7664" w:rsidRPr="00D05CA0" w:rsidRDefault="002A7664" w:rsidP="00D05CA0">
      <w:pPr>
        <w:pStyle w:val="a7"/>
        <w:spacing w:line="360" w:lineRule="auto"/>
        <w:ind w:right="3348" w:firstLineChars="200" w:firstLine="480"/>
        <w:rPr>
          <w:sz w:val="24"/>
          <w:szCs w:val="24"/>
          <w:lang w:eastAsia="zh-CN"/>
        </w:rPr>
      </w:pPr>
      <w:r w:rsidRPr="00D05CA0">
        <w:rPr>
          <w:rFonts w:hint="eastAsia"/>
          <w:sz w:val="24"/>
          <w:szCs w:val="24"/>
          <w:lang w:eastAsia="zh-CN"/>
        </w:rPr>
        <w:t>投资者可通过以下途径咨询有关详情：</w:t>
      </w:r>
    </w:p>
    <w:p w:rsidR="002A7664" w:rsidRPr="00D05CA0" w:rsidRDefault="002A7664" w:rsidP="00D05CA0">
      <w:pPr>
        <w:pStyle w:val="a7"/>
        <w:spacing w:line="360" w:lineRule="auto"/>
        <w:ind w:right="3348" w:firstLineChars="200" w:firstLine="480"/>
        <w:rPr>
          <w:sz w:val="24"/>
          <w:szCs w:val="24"/>
          <w:lang w:eastAsia="zh-CN"/>
        </w:rPr>
      </w:pPr>
      <w:r w:rsidRPr="00D05CA0">
        <w:rPr>
          <w:rFonts w:hint="eastAsia"/>
          <w:sz w:val="24"/>
          <w:szCs w:val="24"/>
          <w:lang w:eastAsia="zh-CN"/>
        </w:rPr>
        <w:t>1、北京中植基金销售有限公司</w:t>
      </w:r>
    </w:p>
    <w:p w:rsidR="002A7664" w:rsidRPr="00D05CA0" w:rsidRDefault="002A7664" w:rsidP="00D05CA0">
      <w:pPr>
        <w:pStyle w:val="a7"/>
        <w:spacing w:line="360" w:lineRule="auto"/>
        <w:ind w:right="3348" w:firstLineChars="200" w:firstLine="480"/>
        <w:rPr>
          <w:sz w:val="24"/>
          <w:szCs w:val="24"/>
          <w:lang w:eastAsia="zh-CN"/>
        </w:rPr>
      </w:pPr>
      <w:r w:rsidRPr="00D05CA0">
        <w:rPr>
          <w:rFonts w:hint="eastAsia"/>
          <w:sz w:val="24"/>
          <w:szCs w:val="24"/>
          <w:lang w:eastAsia="zh-CN"/>
        </w:rPr>
        <w:t>客服电话：400-8180-888</w:t>
      </w:r>
    </w:p>
    <w:p w:rsidR="00DA26ED" w:rsidRPr="00D05CA0" w:rsidRDefault="00DA26ED" w:rsidP="00D05CA0">
      <w:pPr>
        <w:pStyle w:val="a7"/>
        <w:spacing w:line="360" w:lineRule="auto"/>
        <w:ind w:right="3348" w:firstLineChars="200" w:firstLine="480"/>
        <w:rPr>
          <w:sz w:val="24"/>
          <w:szCs w:val="24"/>
          <w:lang w:eastAsia="zh-CN"/>
        </w:rPr>
      </w:pPr>
      <w:r w:rsidRPr="00D05CA0">
        <w:rPr>
          <w:rFonts w:hint="eastAsia"/>
          <w:sz w:val="24"/>
          <w:szCs w:val="24"/>
          <w:lang w:eastAsia="zh-CN"/>
        </w:rPr>
        <w:t>网址：www.zzfund.com</w:t>
      </w:r>
    </w:p>
    <w:p w:rsidR="00BF15A7" w:rsidRPr="00BF15A7" w:rsidRDefault="00BF15A7" w:rsidP="00BF15A7">
      <w:pPr>
        <w:pStyle w:val="a7"/>
        <w:spacing w:line="360" w:lineRule="auto"/>
        <w:ind w:right="3348" w:firstLineChars="200" w:firstLine="480"/>
        <w:rPr>
          <w:sz w:val="24"/>
          <w:szCs w:val="24"/>
          <w:lang w:eastAsia="zh-CN"/>
        </w:rPr>
      </w:pPr>
      <w:r w:rsidRPr="00BF15A7">
        <w:rPr>
          <w:sz w:val="24"/>
          <w:szCs w:val="24"/>
          <w:lang w:eastAsia="zh-CN"/>
        </w:rPr>
        <w:t xml:space="preserve">2.湘财基金管理有限公司 </w:t>
      </w:r>
    </w:p>
    <w:p w:rsidR="00BF15A7" w:rsidRPr="00BF15A7" w:rsidRDefault="00BF15A7" w:rsidP="00BF15A7">
      <w:pPr>
        <w:pStyle w:val="a7"/>
        <w:spacing w:line="360" w:lineRule="auto"/>
        <w:ind w:right="3348" w:firstLineChars="200" w:firstLine="480"/>
        <w:rPr>
          <w:sz w:val="24"/>
          <w:szCs w:val="24"/>
          <w:lang w:eastAsia="zh-CN"/>
        </w:rPr>
      </w:pPr>
      <w:r w:rsidRPr="00BF15A7">
        <w:rPr>
          <w:sz w:val="24"/>
          <w:szCs w:val="24"/>
          <w:lang w:eastAsia="zh-CN"/>
        </w:rPr>
        <w:t xml:space="preserve">客户服务电话：400-9200-759 </w:t>
      </w:r>
    </w:p>
    <w:p w:rsidR="00BF15A7" w:rsidRPr="00BF15A7" w:rsidRDefault="00BF15A7" w:rsidP="00BF15A7">
      <w:pPr>
        <w:pStyle w:val="a7"/>
        <w:spacing w:line="360" w:lineRule="auto"/>
        <w:ind w:right="3348" w:firstLineChars="200" w:firstLine="480"/>
        <w:rPr>
          <w:sz w:val="24"/>
          <w:szCs w:val="24"/>
          <w:lang w:eastAsia="zh-CN"/>
        </w:rPr>
      </w:pPr>
      <w:r w:rsidRPr="00BF15A7">
        <w:rPr>
          <w:sz w:val="24"/>
          <w:szCs w:val="24"/>
          <w:lang w:eastAsia="zh-CN"/>
        </w:rPr>
        <w:t>网址：</w:t>
      </w:r>
      <w:hyperlink r:id="rId6">
        <w:r w:rsidRPr="00BF15A7">
          <w:rPr>
            <w:sz w:val="24"/>
            <w:szCs w:val="24"/>
            <w:lang w:eastAsia="zh-CN"/>
          </w:rPr>
          <w:t>www.xc-fund.com</w:t>
        </w:r>
      </w:hyperlink>
      <w:r w:rsidRPr="00BF15A7">
        <w:rPr>
          <w:sz w:val="24"/>
          <w:szCs w:val="24"/>
          <w:lang w:eastAsia="zh-CN"/>
        </w:rPr>
        <w:t xml:space="preserve"> </w:t>
      </w:r>
    </w:p>
    <w:p w:rsidR="002A7664" w:rsidRPr="00D05CA0" w:rsidRDefault="002A7664" w:rsidP="002A7664">
      <w:pPr>
        <w:widowControl/>
        <w:shd w:val="clear" w:color="auto" w:fill="FFFFFF"/>
        <w:spacing w:line="270" w:lineRule="atLeast"/>
        <w:ind w:left="105" w:firstLine="360"/>
        <w:jc w:val="left"/>
        <w:rPr>
          <w:rFonts w:ascii="宋体" w:eastAsia="宋体" w:hAnsi="宋体" w:cs="宋体"/>
          <w:color w:val="333333"/>
          <w:kern w:val="0"/>
          <w:sz w:val="18"/>
          <w:szCs w:val="18"/>
        </w:rPr>
      </w:pPr>
      <w:r w:rsidRPr="00D05CA0">
        <w:rPr>
          <w:rFonts w:ascii="宋体" w:eastAsia="宋体" w:hAnsi="宋体" w:cs="宋体" w:hint="eastAsia"/>
          <w:color w:val="000000"/>
          <w:kern w:val="0"/>
          <w:sz w:val="24"/>
          <w:szCs w:val="24"/>
        </w:rPr>
        <w:t> </w:t>
      </w:r>
    </w:p>
    <w:p w:rsidR="002A7664" w:rsidRPr="00D05CA0" w:rsidRDefault="002A7664" w:rsidP="00D05CA0">
      <w:pPr>
        <w:pStyle w:val="a7"/>
        <w:spacing w:line="360" w:lineRule="auto"/>
        <w:ind w:firstLineChars="200" w:firstLine="480"/>
        <w:jc w:val="both"/>
        <w:rPr>
          <w:sz w:val="24"/>
          <w:szCs w:val="24"/>
          <w:lang w:eastAsia="zh-CN"/>
        </w:rPr>
      </w:pPr>
      <w:r w:rsidRPr="00D05CA0">
        <w:rPr>
          <w:rFonts w:hint="eastAsia"/>
          <w:sz w:val="24"/>
          <w:szCs w:val="24"/>
          <w:lang w:eastAsia="zh-CN"/>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2A7664" w:rsidRPr="00D05CA0" w:rsidRDefault="002A7664" w:rsidP="00D05CA0">
      <w:pPr>
        <w:pStyle w:val="a7"/>
        <w:spacing w:line="360" w:lineRule="auto"/>
        <w:ind w:firstLineChars="200" w:firstLine="480"/>
        <w:jc w:val="both"/>
        <w:rPr>
          <w:sz w:val="24"/>
          <w:szCs w:val="24"/>
          <w:lang w:eastAsia="zh-CN"/>
        </w:rPr>
      </w:pPr>
      <w:r w:rsidRPr="00D05CA0">
        <w:rPr>
          <w:rFonts w:hint="eastAsia"/>
          <w:sz w:val="24"/>
          <w:szCs w:val="24"/>
          <w:lang w:eastAsia="zh-CN"/>
        </w:rPr>
        <w:t>特此公告。</w:t>
      </w:r>
    </w:p>
    <w:p w:rsidR="002A7664" w:rsidRPr="00D05CA0" w:rsidRDefault="002A7664" w:rsidP="002A7664">
      <w:pPr>
        <w:widowControl/>
        <w:shd w:val="clear" w:color="auto" w:fill="FFFFFF"/>
        <w:spacing w:line="270" w:lineRule="atLeast"/>
        <w:ind w:left="105" w:firstLine="360"/>
        <w:jc w:val="right"/>
        <w:rPr>
          <w:rFonts w:ascii="宋体" w:eastAsia="宋体" w:hAnsi="宋体" w:cs="宋体"/>
          <w:color w:val="333333"/>
          <w:kern w:val="0"/>
          <w:sz w:val="18"/>
          <w:szCs w:val="18"/>
        </w:rPr>
      </w:pPr>
      <w:r w:rsidRPr="00D05CA0">
        <w:rPr>
          <w:rFonts w:ascii="宋体" w:eastAsia="宋体" w:hAnsi="宋体" w:cs="宋体" w:hint="eastAsia"/>
          <w:color w:val="000000"/>
          <w:kern w:val="0"/>
          <w:sz w:val="24"/>
          <w:szCs w:val="24"/>
        </w:rPr>
        <w:t> </w:t>
      </w:r>
    </w:p>
    <w:p w:rsidR="002A7664" w:rsidRPr="00D05CA0" w:rsidRDefault="002A7664" w:rsidP="00D254DA">
      <w:pPr>
        <w:widowControl/>
        <w:shd w:val="clear" w:color="auto" w:fill="FFFFFF"/>
        <w:spacing w:line="360" w:lineRule="auto"/>
        <w:ind w:left="108" w:firstLine="357"/>
        <w:jc w:val="right"/>
        <w:rPr>
          <w:rFonts w:ascii="宋体" w:eastAsia="宋体" w:hAnsi="宋体" w:cs="宋体"/>
          <w:color w:val="333333"/>
          <w:kern w:val="0"/>
          <w:sz w:val="18"/>
          <w:szCs w:val="18"/>
        </w:rPr>
      </w:pPr>
      <w:r w:rsidRPr="00D05CA0">
        <w:rPr>
          <w:rFonts w:ascii="宋体" w:eastAsia="宋体" w:hAnsi="宋体" w:cs="宋体" w:hint="eastAsia"/>
          <w:color w:val="000000"/>
          <w:kern w:val="0"/>
          <w:sz w:val="24"/>
          <w:szCs w:val="24"/>
        </w:rPr>
        <w:t> </w:t>
      </w:r>
    </w:p>
    <w:p w:rsidR="002A7664" w:rsidRPr="00D05CA0" w:rsidRDefault="00EB53DA" w:rsidP="00D254DA">
      <w:pPr>
        <w:widowControl/>
        <w:shd w:val="clear" w:color="auto" w:fill="FFFFFF"/>
        <w:spacing w:line="360" w:lineRule="auto"/>
        <w:ind w:left="108" w:firstLine="357"/>
        <w:jc w:val="right"/>
        <w:rPr>
          <w:rFonts w:ascii="宋体" w:eastAsia="宋体" w:hAnsi="宋体" w:cs="宋体"/>
          <w:color w:val="333333"/>
          <w:kern w:val="0"/>
          <w:sz w:val="18"/>
          <w:szCs w:val="18"/>
        </w:rPr>
      </w:pPr>
      <w:r>
        <w:rPr>
          <w:rFonts w:ascii="宋体" w:eastAsia="宋体" w:hAnsi="宋体" w:cs="宋体" w:hint="eastAsia"/>
          <w:color w:val="000000"/>
          <w:kern w:val="0"/>
          <w:sz w:val="24"/>
          <w:szCs w:val="24"/>
        </w:rPr>
        <w:t>湘财</w:t>
      </w:r>
      <w:r w:rsidR="002A7664" w:rsidRPr="00D05CA0">
        <w:rPr>
          <w:rFonts w:ascii="宋体" w:eastAsia="宋体" w:hAnsi="宋体" w:cs="宋体" w:hint="eastAsia"/>
          <w:color w:val="000000"/>
          <w:kern w:val="0"/>
          <w:sz w:val="24"/>
          <w:szCs w:val="24"/>
        </w:rPr>
        <w:t>基金管理有限公司</w:t>
      </w:r>
    </w:p>
    <w:p w:rsidR="002A7664" w:rsidRPr="00D05CA0" w:rsidRDefault="002A7664" w:rsidP="00D254DA">
      <w:pPr>
        <w:widowControl/>
        <w:shd w:val="clear" w:color="auto" w:fill="FFFFFF"/>
        <w:spacing w:line="360" w:lineRule="auto"/>
        <w:ind w:left="108" w:firstLine="357"/>
        <w:jc w:val="right"/>
        <w:rPr>
          <w:rFonts w:ascii="宋体" w:eastAsia="宋体" w:hAnsi="宋体" w:cs="宋体"/>
          <w:color w:val="333333"/>
          <w:kern w:val="0"/>
          <w:sz w:val="18"/>
          <w:szCs w:val="18"/>
        </w:rPr>
      </w:pPr>
      <w:r w:rsidRPr="00D05CA0">
        <w:rPr>
          <w:rFonts w:ascii="宋体" w:eastAsia="宋体" w:hAnsi="宋体" w:cs="宋体" w:hint="eastAsia"/>
          <w:color w:val="000000"/>
          <w:kern w:val="0"/>
          <w:sz w:val="24"/>
          <w:szCs w:val="24"/>
        </w:rPr>
        <w:t>2022年</w:t>
      </w:r>
      <w:r w:rsidR="00A426EF">
        <w:rPr>
          <w:rFonts w:ascii="宋体" w:eastAsia="宋体" w:hAnsi="宋体" w:cs="宋体"/>
          <w:color w:val="000000"/>
          <w:kern w:val="0"/>
          <w:sz w:val="24"/>
          <w:szCs w:val="24"/>
        </w:rPr>
        <w:t>5</w:t>
      </w:r>
      <w:r w:rsidRPr="00D05CA0">
        <w:rPr>
          <w:rFonts w:ascii="宋体" w:eastAsia="宋体" w:hAnsi="宋体" w:cs="宋体" w:hint="eastAsia"/>
          <w:color w:val="000000"/>
          <w:kern w:val="0"/>
          <w:sz w:val="24"/>
          <w:szCs w:val="24"/>
        </w:rPr>
        <w:t>月</w:t>
      </w:r>
      <w:r w:rsidR="00A426EF">
        <w:rPr>
          <w:rFonts w:ascii="宋体" w:eastAsia="宋体" w:hAnsi="宋体" w:cs="宋体"/>
          <w:color w:val="000000"/>
          <w:kern w:val="0"/>
          <w:sz w:val="24"/>
          <w:szCs w:val="24"/>
        </w:rPr>
        <w:t>12</w:t>
      </w:r>
      <w:r w:rsidRPr="00D05CA0">
        <w:rPr>
          <w:rFonts w:ascii="宋体" w:eastAsia="宋体" w:hAnsi="宋体" w:cs="宋体" w:hint="eastAsia"/>
          <w:color w:val="000000"/>
          <w:kern w:val="0"/>
          <w:sz w:val="24"/>
          <w:szCs w:val="24"/>
        </w:rPr>
        <w:t>日</w:t>
      </w:r>
    </w:p>
    <w:p w:rsidR="001D54D8" w:rsidRPr="00D05CA0" w:rsidRDefault="001D54D8" w:rsidP="001D54D8">
      <w:pPr>
        <w:rPr>
          <w:rFonts w:ascii="宋体" w:eastAsia="宋体" w:hAnsi="宋体"/>
        </w:rPr>
      </w:pPr>
    </w:p>
    <w:p w:rsidR="00AB4E6A" w:rsidRPr="00D05CA0" w:rsidRDefault="00AB4E6A">
      <w:pPr>
        <w:rPr>
          <w:rFonts w:ascii="宋体" w:eastAsia="宋体" w:hAnsi="宋体"/>
        </w:rPr>
      </w:pPr>
    </w:p>
    <w:sectPr w:rsidR="00AB4E6A" w:rsidRPr="00D05CA0" w:rsidSect="00705B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550" w:rsidRDefault="006A6550" w:rsidP="001D54D8">
      <w:r>
        <w:separator/>
      </w:r>
    </w:p>
  </w:endnote>
  <w:endnote w:type="continuationSeparator" w:id="0">
    <w:p w:rsidR="006A6550" w:rsidRDefault="006A6550" w:rsidP="001D54D8">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Microsoft JhengHei">
    <w:charset w:val="88"/>
    <w:family w:val="swiss"/>
    <w:pitch w:val="variable"/>
    <w:sig w:usb0="000002A7" w:usb1="28CF4400" w:usb2="00000016" w:usb3="00000000" w:csb0="00100009"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550" w:rsidRDefault="006A6550" w:rsidP="001D54D8">
      <w:r>
        <w:separator/>
      </w:r>
    </w:p>
  </w:footnote>
  <w:footnote w:type="continuationSeparator" w:id="0">
    <w:p w:rsidR="006A6550" w:rsidRDefault="006A6550" w:rsidP="001D54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E6A"/>
    <w:rsid w:val="00071B76"/>
    <w:rsid w:val="000F5739"/>
    <w:rsid w:val="0011045F"/>
    <w:rsid w:val="001457F3"/>
    <w:rsid w:val="001D54D8"/>
    <w:rsid w:val="0025782B"/>
    <w:rsid w:val="002A7664"/>
    <w:rsid w:val="00337B1C"/>
    <w:rsid w:val="004B363B"/>
    <w:rsid w:val="004E7F16"/>
    <w:rsid w:val="00661A82"/>
    <w:rsid w:val="006A6550"/>
    <w:rsid w:val="006E12F4"/>
    <w:rsid w:val="00705B04"/>
    <w:rsid w:val="007D1E1E"/>
    <w:rsid w:val="00A12BBA"/>
    <w:rsid w:val="00A426EF"/>
    <w:rsid w:val="00A508EF"/>
    <w:rsid w:val="00A84059"/>
    <w:rsid w:val="00AB4E6A"/>
    <w:rsid w:val="00BE0692"/>
    <w:rsid w:val="00BF15A7"/>
    <w:rsid w:val="00C57C58"/>
    <w:rsid w:val="00C6405F"/>
    <w:rsid w:val="00CD4501"/>
    <w:rsid w:val="00D05CA0"/>
    <w:rsid w:val="00D254DA"/>
    <w:rsid w:val="00D31819"/>
    <w:rsid w:val="00DA26ED"/>
    <w:rsid w:val="00E14A03"/>
    <w:rsid w:val="00EB53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4D8"/>
    <w:pPr>
      <w:widowControl w:val="0"/>
      <w:jc w:val="both"/>
    </w:pPr>
  </w:style>
  <w:style w:type="paragraph" w:styleId="1">
    <w:name w:val="heading 1"/>
    <w:basedOn w:val="a"/>
    <w:link w:val="1Char"/>
    <w:uiPriority w:val="1"/>
    <w:qFormat/>
    <w:rsid w:val="00A508EF"/>
    <w:pPr>
      <w:ind w:left="269"/>
      <w:jc w:val="left"/>
      <w:outlineLvl w:val="0"/>
    </w:pPr>
    <w:rPr>
      <w:rFonts w:ascii="Microsoft JhengHei" w:eastAsia="Microsoft JhengHei" w:hAnsi="Microsoft JhengHei"/>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4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54D8"/>
    <w:rPr>
      <w:sz w:val="18"/>
      <w:szCs w:val="18"/>
    </w:rPr>
  </w:style>
  <w:style w:type="paragraph" w:styleId="a4">
    <w:name w:val="footer"/>
    <w:basedOn w:val="a"/>
    <w:link w:val="Char0"/>
    <w:uiPriority w:val="99"/>
    <w:unhideWhenUsed/>
    <w:rsid w:val="001D54D8"/>
    <w:pPr>
      <w:tabs>
        <w:tab w:val="center" w:pos="4153"/>
        <w:tab w:val="right" w:pos="8306"/>
      </w:tabs>
      <w:snapToGrid w:val="0"/>
      <w:jc w:val="left"/>
    </w:pPr>
    <w:rPr>
      <w:sz w:val="18"/>
      <w:szCs w:val="18"/>
    </w:rPr>
  </w:style>
  <w:style w:type="character" w:customStyle="1" w:styleId="Char0">
    <w:name w:val="页脚 Char"/>
    <w:basedOn w:val="a0"/>
    <w:link w:val="a4"/>
    <w:uiPriority w:val="99"/>
    <w:rsid w:val="001D54D8"/>
    <w:rPr>
      <w:sz w:val="18"/>
      <w:szCs w:val="18"/>
    </w:rPr>
  </w:style>
  <w:style w:type="character" w:styleId="a5">
    <w:name w:val="Hyperlink"/>
    <w:basedOn w:val="a0"/>
    <w:uiPriority w:val="99"/>
    <w:unhideWhenUsed/>
    <w:rsid w:val="002A7664"/>
    <w:rPr>
      <w:color w:val="0000FF"/>
      <w:u w:val="single"/>
    </w:rPr>
  </w:style>
  <w:style w:type="paragraph" w:styleId="a6">
    <w:name w:val="Normal (Web)"/>
    <w:basedOn w:val="a"/>
    <w:uiPriority w:val="99"/>
    <w:semiHidden/>
    <w:unhideWhenUsed/>
    <w:rsid w:val="002A766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1"/>
    <w:rsid w:val="00A508EF"/>
    <w:rPr>
      <w:rFonts w:ascii="Microsoft JhengHei" w:eastAsia="Microsoft JhengHei" w:hAnsi="Microsoft JhengHei"/>
      <w:b/>
      <w:bCs/>
      <w:kern w:val="0"/>
      <w:sz w:val="32"/>
      <w:szCs w:val="32"/>
      <w:lang w:eastAsia="en-US"/>
    </w:rPr>
  </w:style>
  <w:style w:type="paragraph" w:styleId="a7">
    <w:name w:val="Body Text"/>
    <w:basedOn w:val="a"/>
    <w:link w:val="Char1"/>
    <w:uiPriority w:val="1"/>
    <w:qFormat/>
    <w:rsid w:val="00D05CA0"/>
    <w:pPr>
      <w:jc w:val="left"/>
    </w:pPr>
    <w:rPr>
      <w:rFonts w:ascii="宋体" w:eastAsia="宋体" w:hAnsi="宋体"/>
      <w:kern w:val="0"/>
      <w:sz w:val="28"/>
      <w:szCs w:val="28"/>
      <w:lang w:eastAsia="en-US"/>
    </w:rPr>
  </w:style>
  <w:style w:type="character" w:customStyle="1" w:styleId="Char1">
    <w:name w:val="正文文本 Char"/>
    <w:basedOn w:val="a0"/>
    <w:link w:val="a7"/>
    <w:uiPriority w:val="1"/>
    <w:rsid w:val="00D05CA0"/>
    <w:rPr>
      <w:rFonts w:ascii="宋体" w:eastAsia="宋体" w:hAnsi="宋体"/>
      <w:kern w:val="0"/>
      <w:sz w:val="28"/>
      <w:szCs w:val="28"/>
      <w:lang w:eastAsia="en-US"/>
    </w:rPr>
  </w:style>
  <w:style w:type="character" w:customStyle="1" w:styleId="10">
    <w:name w:val="未处理的提及1"/>
    <w:basedOn w:val="a0"/>
    <w:uiPriority w:val="99"/>
    <w:semiHidden/>
    <w:unhideWhenUsed/>
    <w:rsid w:val="00BF15A7"/>
    <w:rPr>
      <w:color w:val="605E5C"/>
      <w:shd w:val="clear" w:color="auto" w:fill="E1DFDD"/>
    </w:rPr>
  </w:style>
  <w:style w:type="paragraph" w:styleId="a8">
    <w:name w:val="Balloon Text"/>
    <w:basedOn w:val="a"/>
    <w:link w:val="Char2"/>
    <w:uiPriority w:val="99"/>
    <w:semiHidden/>
    <w:unhideWhenUsed/>
    <w:rsid w:val="00A12BBA"/>
    <w:rPr>
      <w:sz w:val="18"/>
      <w:szCs w:val="18"/>
    </w:rPr>
  </w:style>
  <w:style w:type="character" w:customStyle="1" w:styleId="Char2">
    <w:name w:val="批注框文本 Char"/>
    <w:basedOn w:val="a0"/>
    <w:link w:val="a8"/>
    <w:uiPriority w:val="99"/>
    <w:semiHidden/>
    <w:rsid w:val="00A12BBA"/>
    <w:rPr>
      <w:sz w:val="18"/>
      <w:szCs w:val="18"/>
    </w:rPr>
  </w:style>
  <w:style w:type="paragraph" w:styleId="a9">
    <w:name w:val="Revision"/>
    <w:hidden/>
    <w:uiPriority w:val="99"/>
    <w:semiHidden/>
    <w:rsid w:val="00C6405F"/>
  </w:style>
</w:styles>
</file>

<file path=word/webSettings.xml><?xml version="1.0" encoding="utf-8"?>
<w:webSettings xmlns:r="http://schemas.openxmlformats.org/officeDocument/2006/relationships" xmlns:w="http://schemas.openxmlformats.org/wordprocessingml/2006/main">
  <w:divs>
    <w:div w:id="1030912191">
      <w:bodyDiv w:val="1"/>
      <w:marLeft w:val="0"/>
      <w:marRight w:val="0"/>
      <w:marTop w:val="0"/>
      <w:marBottom w:val="0"/>
      <w:divBdr>
        <w:top w:val="none" w:sz="0" w:space="0" w:color="auto"/>
        <w:left w:val="none" w:sz="0" w:space="0" w:color="auto"/>
        <w:bottom w:val="none" w:sz="0" w:space="0" w:color="auto"/>
        <w:right w:val="none" w:sz="0" w:space="0" w:color="auto"/>
      </w:divBdr>
      <w:divsChild>
        <w:div w:id="91324155">
          <w:marLeft w:val="300"/>
          <w:marRight w:val="300"/>
          <w:marTop w:val="300"/>
          <w:marBottom w:val="300"/>
          <w:divBdr>
            <w:top w:val="none" w:sz="0" w:space="0" w:color="auto"/>
            <w:left w:val="none" w:sz="0" w:space="0" w:color="auto"/>
            <w:bottom w:val="none" w:sz="0" w:space="0" w:color="auto"/>
            <w:right w:val="none" w:sz="0" w:space="0" w:color="auto"/>
          </w:divBdr>
        </w:div>
        <w:div w:id="604505166">
          <w:marLeft w:val="150"/>
          <w:marRight w:val="150"/>
          <w:marTop w:val="150"/>
          <w:marBottom w:val="150"/>
          <w:divBdr>
            <w:top w:val="none" w:sz="0" w:space="0" w:color="auto"/>
            <w:left w:val="none" w:sz="0" w:space="0" w:color="auto"/>
            <w:bottom w:val="none" w:sz="0" w:space="0" w:color="auto"/>
            <w:right w:val="none" w:sz="0" w:space="0" w:color="auto"/>
          </w:divBdr>
        </w:div>
        <w:div w:id="556278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c-fund.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4</DocSecurity>
  <Lines>4</Lines>
  <Paragraphs>1</Paragraphs>
  <ScaleCrop>false</ScaleCrop>
  <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cheng</dc:creator>
  <cp:keywords/>
  <dc:description/>
  <cp:lastModifiedBy>ZHONGM</cp:lastModifiedBy>
  <cp:revision>2</cp:revision>
  <dcterms:created xsi:type="dcterms:W3CDTF">2022-05-10T16:02:00Z</dcterms:created>
  <dcterms:modified xsi:type="dcterms:W3CDTF">2022-05-10T16:02:00Z</dcterms:modified>
</cp:coreProperties>
</file>