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6F" w:rsidRDefault="00827609" w:rsidP="00D2776F">
      <w:pPr>
        <w:spacing w:line="360" w:lineRule="auto"/>
        <w:ind w:left="2530" w:hangingChars="900" w:hanging="2530"/>
        <w:jc w:val="center"/>
        <w:rPr>
          <w:rFonts w:ascii="宋体" w:eastAsia="宋体" w:hAnsi="宋体" w:cs="Times New Roman"/>
          <w:b/>
          <w:sz w:val="28"/>
          <w:szCs w:val="28"/>
        </w:rPr>
      </w:pPr>
      <w:r w:rsidRPr="00015694">
        <w:rPr>
          <w:rFonts w:ascii="宋体" w:eastAsia="宋体" w:hAnsi="宋体" w:cs="Times New Roman"/>
          <w:b/>
          <w:sz w:val="28"/>
          <w:szCs w:val="28"/>
        </w:rPr>
        <w:t>华商基金管理有限公司关于旗下部分基金参加</w:t>
      </w:r>
    </w:p>
    <w:p w:rsidR="003A6E39" w:rsidRPr="00015694" w:rsidRDefault="007A621D" w:rsidP="00D2776F">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宁波银行股份有限公司</w:t>
      </w:r>
      <w:r w:rsidR="00827609" w:rsidRPr="00015694">
        <w:rPr>
          <w:rFonts w:ascii="宋体" w:eastAsia="宋体" w:hAnsi="宋体" w:cs="Times New Roman"/>
          <w:b/>
          <w:sz w:val="28"/>
          <w:szCs w:val="28"/>
        </w:rPr>
        <w:t>费率优惠活动的公告</w:t>
      </w:r>
    </w:p>
    <w:p w:rsidR="003A6E39" w:rsidRPr="00015694" w:rsidRDefault="003A6E39">
      <w:pPr>
        <w:spacing w:line="360" w:lineRule="auto"/>
        <w:ind w:left="2160" w:hangingChars="900" w:hanging="2160"/>
        <w:jc w:val="center"/>
        <w:rPr>
          <w:rFonts w:ascii="Times New Roman" w:eastAsia="宋体" w:hAnsi="Times New Roman" w:cs="Times New Roman"/>
          <w:sz w:val="24"/>
          <w:szCs w:val="24"/>
        </w:rPr>
      </w:pP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为满足广大投资者的理财需求</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更好地为投资者提供服务</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经华商基金管理有限公司（以下简称</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本公司</w:t>
      </w:r>
      <w:r w:rsidRPr="00015694">
        <w:rPr>
          <w:rFonts w:ascii="Times New Roman" w:eastAsia="宋体" w:hAnsi="Times New Roman" w:cs="Times New Roman"/>
          <w:sz w:val="24"/>
          <w:szCs w:val="24"/>
        </w:rPr>
        <w:t>”</w:t>
      </w:r>
      <w:r w:rsidRPr="00015694">
        <w:rPr>
          <w:rFonts w:ascii="Times New Roman" w:eastAsia="宋体" w:hAnsi="Times New Roman" w:cs="Times New Roman"/>
          <w:sz w:val="24"/>
          <w:szCs w:val="24"/>
        </w:rPr>
        <w:t>）与</w:t>
      </w:r>
      <w:r w:rsidR="00C144DB">
        <w:rPr>
          <w:rFonts w:ascii="Times New Roman" w:eastAsia="宋体" w:hAnsi="Times New Roman" w:cs="Times New Roman" w:hint="eastAsia"/>
          <w:sz w:val="24"/>
          <w:szCs w:val="24"/>
        </w:rPr>
        <w:t>宁波银行股份有限公司</w:t>
      </w:r>
      <w:r w:rsidRPr="00015694">
        <w:rPr>
          <w:rFonts w:ascii="Times New Roman" w:eastAsia="宋体" w:hAnsi="Times New Roman" w:cs="Times New Roman" w:hint="eastAsia"/>
          <w:sz w:val="24"/>
          <w:szCs w:val="24"/>
        </w:rPr>
        <w:t>（以下简称“</w:t>
      </w:r>
      <w:r w:rsidR="007A621D">
        <w:rPr>
          <w:rFonts w:ascii="Times New Roman" w:eastAsia="宋体" w:hAnsi="Times New Roman" w:cs="Times New Roman" w:hint="eastAsia"/>
          <w:sz w:val="24"/>
          <w:szCs w:val="24"/>
        </w:rPr>
        <w:t>宁波银行</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协商一致，决定自</w:t>
      </w:r>
      <w:r w:rsidR="00A62895" w:rsidRPr="00015694">
        <w:rPr>
          <w:rFonts w:ascii="Times New Roman" w:eastAsia="宋体" w:hAnsi="Times New Roman" w:cs="Times New Roman"/>
          <w:sz w:val="24"/>
          <w:szCs w:val="24"/>
        </w:rPr>
        <w:t>2022</w:t>
      </w:r>
      <w:r w:rsidR="00A62895" w:rsidRPr="00015694">
        <w:rPr>
          <w:rFonts w:ascii="Times New Roman" w:eastAsia="宋体" w:hAnsi="Times New Roman" w:cs="Times New Roman"/>
          <w:sz w:val="24"/>
          <w:szCs w:val="24"/>
        </w:rPr>
        <w:t>年</w:t>
      </w:r>
      <w:r w:rsidR="001B5940">
        <w:rPr>
          <w:rFonts w:ascii="Times New Roman" w:eastAsia="宋体" w:hAnsi="Times New Roman" w:cs="Times New Roman"/>
          <w:sz w:val="24"/>
          <w:szCs w:val="24"/>
        </w:rPr>
        <w:t>5</w:t>
      </w:r>
      <w:r w:rsidR="001B5940">
        <w:rPr>
          <w:rFonts w:ascii="Times New Roman" w:eastAsia="宋体" w:hAnsi="Times New Roman" w:cs="Times New Roman"/>
          <w:sz w:val="24"/>
          <w:szCs w:val="24"/>
        </w:rPr>
        <w:t>月</w:t>
      </w:r>
      <w:r w:rsidR="001B5940">
        <w:rPr>
          <w:rFonts w:ascii="Times New Roman" w:eastAsia="宋体" w:hAnsi="Times New Roman" w:cs="Times New Roman"/>
          <w:sz w:val="24"/>
          <w:szCs w:val="24"/>
        </w:rPr>
        <w:t>6</w:t>
      </w:r>
      <w:r w:rsidR="001B5940">
        <w:rPr>
          <w:rFonts w:ascii="Times New Roman" w:eastAsia="宋体" w:hAnsi="Times New Roman" w:cs="Times New Roman"/>
          <w:sz w:val="24"/>
          <w:szCs w:val="24"/>
        </w:rPr>
        <w:t>日</w:t>
      </w:r>
      <w:r w:rsidR="00E7053F" w:rsidRPr="00015694">
        <w:rPr>
          <w:rFonts w:ascii="Times New Roman" w:eastAsia="宋体" w:hAnsi="Times New Roman" w:cs="Times New Roman" w:hint="eastAsia"/>
          <w:sz w:val="24"/>
          <w:szCs w:val="24"/>
        </w:rPr>
        <w:t>起</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本公司旗下部分基金将参加</w:t>
      </w:r>
      <w:r w:rsidR="007A621D">
        <w:rPr>
          <w:rFonts w:ascii="Times New Roman" w:eastAsia="宋体" w:hAnsi="Times New Roman" w:cs="Times New Roman"/>
          <w:sz w:val="24"/>
          <w:szCs w:val="24"/>
        </w:rPr>
        <w:t>宁波银行易管家</w:t>
      </w:r>
      <w:r w:rsidRPr="00015694">
        <w:rPr>
          <w:rFonts w:ascii="Times New Roman" w:eastAsia="宋体" w:hAnsi="Times New Roman" w:cs="Times New Roman" w:hint="eastAsia"/>
          <w:sz w:val="24"/>
          <w:szCs w:val="24"/>
        </w:rPr>
        <w:t>申购</w:t>
      </w:r>
      <w:r w:rsidR="0078155E" w:rsidRPr="00015694">
        <w:rPr>
          <w:rFonts w:ascii="Times New Roman" w:eastAsia="宋体" w:hAnsi="Times New Roman" w:cs="Times New Roman" w:hint="eastAsia"/>
          <w:sz w:val="24"/>
          <w:szCs w:val="24"/>
        </w:rPr>
        <w:t>（</w:t>
      </w:r>
      <w:r w:rsidR="0078155E">
        <w:rPr>
          <w:rFonts w:ascii="Times New Roman" w:eastAsia="宋体" w:hAnsi="Times New Roman" w:cs="Times New Roman" w:hint="eastAsia"/>
          <w:sz w:val="24"/>
          <w:szCs w:val="24"/>
        </w:rPr>
        <w:t>含</w:t>
      </w:r>
      <w:r w:rsidR="0078155E" w:rsidRPr="00015694">
        <w:rPr>
          <w:rFonts w:ascii="Times New Roman" w:eastAsia="宋体" w:hAnsi="Times New Roman" w:cs="Times New Roman" w:hint="eastAsia"/>
          <w:sz w:val="24"/>
          <w:szCs w:val="24"/>
        </w:rPr>
        <w:t>定期定额投资）</w:t>
      </w:r>
      <w:r w:rsidRPr="00015694">
        <w:rPr>
          <w:rFonts w:ascii="Times New Roman" w:eastAsia="宋体" w:hAnsi="Times New Roman" w:cs="Times New Roman" w:hint="eastAsia"/>
          <w:sz w:val="24"/>
          <w:szCs w:val="24"/>
        </w:rPr>
        <w:t>费率</w:t>
      </w:r>
      <w:r w:rsidRPr="00015694">
        <w:rPr>
          <w:rFonts w:ascii="Times New Roman" w:eastAsia="宋体" w:hAnsi="Times New Roman" w:cs="Times New Roman"/>
          <w:sz w:val="24"/>
          <w:szCs w:val="24"/>
        </w:rPr>
        <w:t>优惠活动。</w:t>
      </w:r>
    </w:p>
    <w:p w:rsidR="003A6E39" w:rsidRPr="00015694" w:rsidRDefault="003A6E39">
      <w:pPr>
        <w:spacing w:line="360" w:lineRule="auto"/>
        <w:ind w:firstLineChars="200" w:firstLine="480"/>
        <w:rPr>
          <w:rFonts w:ascii="Times New Roman" w:eastAsia="宋体" w:hAnsi="Times New Roman" w:cs="Times New Roman"/>
          <w:sz w:val="24"/>
          <w:szCs w:val="24"/>
        </w:rPr>
      </w:pPr>
    </w:p>
    <w:p w:rsidR="003A6E39" w:rsidRPr="00611FC7" w:rsidRDefault="00827609">
      <w:pPr>
        <w:pStyle w:val="ac"/>
        <w:numPr>
          <w:ilvl w:val="0"/>
          <w:numId w:val="1"/>
        </w:numPr>
        <w:adjustRightInd w:val="0"/>
        <w:snapToGrid w:val="0"/>
        <w:spacing w:line="360" w:lineRule="auto"/>
        <w:ind w:firstLineChars="0"/>
        <w:jc w:val="left"/>
        <w:rPr>
          <w:rFonts w:ascii="Times New Roman" w:eastAsia="宋体" w:hAnsi="Times New Roman" w:cs="Times New Roman"/>
          <w:sz w:val="24"/>
          <w:szCs w:val="24"/>
        </w:rPr>
      </w:pPr>
      <w:r w:rsidRPr="00015694">
        <w:rPr>
          <w:rFonts w:ascii="Times New Roman" w:eastAsia="宋体" w:hAnsi="Times New Roman" w:cs="Times New Roman"/>
          <w:b/>
          <w:sz w:val="24"/>
          <w:szCs w:val="24"/>
        </w:rPr>
        <w:t>适用基金范围</w:t>
      </w:r>
    </w:p>
    <w:tbl>
      <w:tblPr>
        <w:tblW w:w="7953" w:type="dxa"/>
        <w:tblInd w:w="93" w:type="dxa"/>
        <w:tblLook w:val="04A0"/>
      </w:tblPr>
      <w:tblGrid>
        <w:gridCol w:w="838"/>
        <w:gridCol w:w="1280"/>
        <w:gridCol w:w="5835"/>
      </w:tblGrid>
      <w:tr w:rsidR="00611FC7" w:rsidRPr="00EA2405" w:rsidTr="004A5013">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4A5013">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EA2405" w:rsidRDefault="00611FC7" w:rsidP="004A5013">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EA2405" w:rsidRDefault="00611FC7" w:rsidP="004A5013">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华商领先企业混合型开放式证券投资基金</w:t>
            </w:r>
          </w:p>
        </w:tc>
      </w:tr>
      <w:tr w:rsidR="00611FC7" w:rsidRPr="00F17BBB" w:rsidTr="004A5013">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华商盛世成长混合型证券投资基金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华商收益增强债券型证券投资基金A</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华商动态阿尔法灵活配置混合型证券投资基金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华商产业升级混合型证券投资基金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华商稳健双利债券型证券投资基金A</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华商策略精选灵活配置混合型证券投资基金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华商稳定增利债券型证券投资基金A</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华商价值精选混合型证券投资基金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华商主题精选混合型证券投资基金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630015</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华商大盘量化精选灵活配置混合型证券投资基金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630016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华商价值共享灵活配置混合型发起式证券投资基金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000279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华商红利优选灵活配置混合型证券投资基金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000390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华商优势行业灵活配置混合型证券投资基金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000541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华商创新成长灵活配置混合型发起式证券投资基金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000609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华商新量化灵活配置混合型证券投资基金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000654</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华商新锐产业灵活配置混合型证券投资基金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000800</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华商未来主题混合型证券投资基金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001106</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华商健康生活灵活配置混合型证券投资基金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001143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华商量化进取灵活配置混合型证券投资基金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166301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华商新趋势优选灵活配置混合型证券投资基金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001448</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华商双翼平衡混合型证券投资基金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001449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华商双驱优选灵活配置混合型证券投资基金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001457</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华商新常态灵活配置混合型证券投资基金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001723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华商新动力混合型证券投资基金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001751</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华商信用增强债券型证券投资基金A</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001822</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华商智能生活灵活配置混合型证券投资基金</w:t>
            </w:r>
            <w:r>
              <w:rPr>
                <w:rFonts w:ascii="宋体" w:eastAsia="宋体" w:hAnsi="宋体" w:cs="宋体" w:hint="eastAsia"/>
                <w:color w:val="000000"/>
                <w:kern w:val="0"/>
                <w:sz w:val="22"/>
              </w:rPr>
              <w:t>A</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001933</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华商新兴活力灵活配置混合型证券投资基金</w:t>
            </w:r>
          </w:p>
        </w:tc>
      </w:tr>
      <w:tr w:rsidR="00611FC7" w:rsidRPr="00F17BBB" w:rsidTr="004A5013">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001959</w:t>
            </w:r>
          </w:p>
        </w:tc>
        <w:tc>
          <w:tcPr>
            <w:tcW w:w="5835" w:type="dxa"/>
            <w:tcBorders>
              <w:top w:val="single" w:sz="4" w:space="0" w:color="auto"/>
              <w:left w:val="nil"/>
              <w:bottom w:val="single" w:sz="4" w:space="0" w:color="auto"/>
              <w:right w:val="single" w:sz="4" w:space="0" w:color="000000"/>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华商乐享互联灵活配置混合型证券投资基金</w:t>
            </w:r>
            <w:r>
              <w:rPr>
                <w:rFonts w:ascii="宋体" w:eastAsia="宋体" w:hAnsi="宋体" w:cs="宋体" w:hint="eastAsia"/>
                <w:color w:val="000000"/>
                <w:kern w:val="0"/>
                <w:sz w:val="22"/>
              </w:rPr>
              <w:t>A</w:t>
            </w:r>
          </w:p>
        </w:tc>
      </w:tr>
      <w:tr w:rsidR="00611FC7" w:rsidRPr="00F17BBB" w:rsidTr="004A5013">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002289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华商改革创新股票型证券投资基金</w:t>
            </w:r>
          </w:p>
        </w:tc>
      </w:tr>
      <w:tr w:rsidR="00611FC7" w:rsidRPr="00F17BBB" w:rsidTr="004A5013">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002669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华商万众创新灵活配置混合型证券投资基金</w:t>
            </w:r>
          </w:p>
        </w:tc>
      </w:tr>
      <w:tr w:rsidR="00611FC7" w:rsidRPr="00F17BBB" w:rsidTr="004A5013">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002924</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450" w:firstLine="990"/>
              <w:rPr>
                <w:rFonts w:ascii="宋体" w:eastAsia="宋体" w:hAnsi="宋体" w:cs="宋体"/>
                <w:color w:val="000000"/>
                <w:kern w:val="0"/>
                <w:sz w:val="22"/>
              </w:rPr>
            </w:pPr>
            <w:r w:rsidRPr="00F17BBB">
              <w:rPr>
                <w:rFonts w:ascii="宋体" w:eastAsia="宋体" w:hAnsi="宋体" w:cs="宋体"/>
                <w:color w:val="000000"/>
                <w:kern w:val="0"/>
                <w:sz w:val="22"/>
              </w:rPr>
              <w:t>华商瑞鑫定期开放债券型证券投资基金</w:t>
            </w:r>
          </w:p>
          <w:p w:rsidR="00611FC7" w:rsidRPr="00F17BBB" w:rsidRDefault="00611FC7" w:rsidP="004A5013">
            <w:pPr>
              <w:ind w:firstLineChars="900" w:firstLine="1890"/>
              <w:rPr>
                <w:rFonts w:ascii="宋体" w:eastAsia="宋体" w:hAnsi="宋体" w:cs="宋体"/>
                <w:color w:val="000000"/>
                <w:kern w:val="0"/>
                <w:sz w:val="22"/>
              </w:rPr>
            </w:pPr>
            <w:r w:rsidRPr="00F17BBB">
              <w:rPr>
                <w:rFonts w:hint="eastAsia"/>
              </w:rPr>
              <w:t>（本基金暂处于封闭期）</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003092</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100" w:firstLine="220"/>
              <w:jc w:val="center"/>
              <w:rPr>
                <w:rFonts w:ascii="宋体" w:eastAsia="宋体" w:hAnsi="宋体" w:cs="宋体"/>
                <w:color w:val="000000"/>
                <w:kern w:val="0"/>
                <w:sz w:val="22"/>
              </w:rPr>
            </w:pPr>
            <w:r w:rsidRPr="00F17BBB">
              <w:rPr>
                <w:rFonts w:ascii="宋体" w:eastAsia="宋体" w:hAnsi="宋体" w:cs="宋体"/>
                <w:color w:val="000000"/>
                <w:kern w:val="0"/>
                <w:sz w:val="22"/>
              </w:rPr>
              <w:t>华商丰利增强定期开放债券型证券投资基金</w:t>
            </w:r>
            <w:r w:rsidRPr="00F17BBB">
              <w:rPr>
                <w:rFonts w:ascii="宋体" w:eastAsia="宋体" w:hAnsi="宋体" w:cs="宋体" w:hint="eastAsia"/>
                <w:color w:val="000000"/>
                <w:kern w:val="0"/>
                <w:sz w:val="22"/>
              </w:rPr>
              <w:t>A</w:t>
            </w:r>
          </w:p>
          <w:p w:rsidR="00611FC7" w:rsidRPr="00F17BBB" w:rsidRDefault="00611FC7" w:rsidP="004A5013">
            <w:pPr>
              <w:jc w:val="center"/>
              <w:rPr>
                <w:rFonts w:ascii="宋体" w:eastAsia="宋体" w:hAnsi="宋体" w:cs="宋体"/>
                <w:color w:val="000000"/>
                <w:kern w:val="0"/>
                <w:sz w:val="22"/>
              </w:rPr>
            </w:pPr>
            <w:r w:rsidRPr="00F17BBB">
              <w:rPr>
                <w:rFonts w:hint="eastAsia"/>
              </w:rPr>
              <w:t>（本基金暂处于封闭期）</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003</w:t>
            </w:r>
            <w:r w:rsidRPr="00F17BBB">
              <w:rPr>
                <w:rFonts w:ascii="宋体" w:eastAsia="宋体" w:hAnsi="宋体" w:cs="宋体" w:hint="eastAsia"/>
                <w:color w:val="000000"/>
                <w:kern w:val="0"/>
                <w:sz w:val="22"/>
              </w:rPr>
              <w:t>403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华商瑞丰短债</w:t>
            </w:r>
            <w:r w:rsidRPr="00F17BBB">
              <w:rPr>
                <w:rFonts w:ascii="宋体" w:eastAsia="宋体" w:hAnsi="宋体" w:cs="宋体"/>
                <w:color w:val="000000"/>
                <w:kern w:val="0"/>
                <w:sz w:val="22"/>
              </w:rPr>
              <w:t>债券型证券投资基金</w:t>
            </w:r>
            <w:r w:rsidRPr="00F17BBB">
              <w:rPr>
                <w:rFonts w:ascii="宋体" w:eastAsia="宋体" w:hAnsi="宋体" w:cs="宋体" w:hint="eastAsia"/>
                <w:color w:val="000000"/>
                <w:kern w:val="0"/>
                <w:sz w:val="22"/>
              </w:rPr>
              <w:t>A</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003598</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华商润丰灵活配置混合型证券投资基金A</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004189</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w:t>
            </w:r>
            <w:r w:rsidRPr="00F17BBB">
              <w:rPr>
                <w:rFonts w:ascii="宋体" w:eastAsia="宋体" w:hAnsi="宋体" w:cs="宋体" w:hint="eastAsia"/>
                <w:color w:val="000000"/>
                <w:kern w:val="0"/>
                <w:sz w:val="22"/>
              </w:rPr>
              <w:t>消费行业股票</w:t>
            </w:r>
            <w:r w:rsidRPr="00F17BBB">
              <w:rPr>
                <w:rFonts w:ascii="宋体" w:eastAsia="宋体" w:hAnsi="宋体" w:cs="宋体"/>
                <w:color w:val="000000"/>
                <w:kern w:val="0"/>
                <w:sz w:val="22"/>
              </w:rPr>
              <w:t>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004206</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华商元亨灵活配置混合型证券投资基金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004423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华商研究精选灵活配置混合型证券投资基金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004895</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color w:val="000000"/>
                <w:kern w:val="0"/>
                <w:sz w:val="22"/>
              </w:rPr>
              <w:t>华商鑫安</w:t>
            </w:r>
            <w:r w:rsidRPr="00F17BBB">
              <w:rPr>
                <w:rFonts w:ascii="宋体" w:eastAsia="宋体" w:hAnsi="宋体" w:cs="宋体" w:hint="eastAsia"/>
                <w:color w:val="000000"/>
                <w:kern w:val="0"/>
                <w:sz w:val="22"/>
              </w:rPr>
              <w:t>灵活配置混合型证券投资基金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005161</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华商上游产业股票型证券投资基金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1FC7" w:rsidRPr="00EA2405"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005273</w:t>
            </w:r>
          </w:p>
        </w:tc>
        <w:tc>
          <w:tcPr>
            <w:tcW w:w="5835" w:type="dxa"/>
            <w:tcBorders>
              <w:top w:val="single" w:sz="4" w:space="0" w:color="auto"/>
              <w:left w:val="nil"/>
              <w:bottom w:val="single" w:sz="4" w:space="0" w:color="auto"/>
              <w:right w:val="single" w:sz="4" w:space="0" w:color="auto"/>
            </w:tcBorders>
            <w:shd w:val="clear" w:color="auto" w:fill="auto"/>
            <w:noWrap/>
            <w:vAlign w:val="center"/>
            <w:hideMark/>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华商可转债债券型证券投资基金A</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007683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华商转债精选债券型证券投资基金A</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007685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华商电子行业量化股票型发起式</w:t>
            </w:r>
            <w:r w:rsidRPr="00F17BBB">
              <w:rPr>
                <w:rFonts w:ascii="宋体" w:eastAsia="宋体" w:hAnsi="宋体" w:cs="宋体" w:hint="eastAsia"/>
                <w:color w:val="000000"/>
                <w:kern w:val="0"/>
                <w:sz w:val="22"/>
              </w:rPr>
              <w:t>证券投资</w:t>
            </w:r>
            <w:r w:rsidRPr="00F17BBB">
              <w:rPr>
                <w:rFonts w:ascii="宋体" w:eastAsia="宋体" w:hAnsi="宋体" w:cs="宋体"/>
                <w:color w:val="000000"/>
                <w:kern w:val="0"/>
                <w:sz w:val="22"/>
              </w:rPr>
              <w:t>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007853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ind w:firstLineChars="200" w:firstLine="440"/>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华商计算机行业量化股票型发起式证券投资基金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008009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ind w:firstLineChars="400" w:firstLine="880"/>
              <w:rPr>
                <w:rFonts w:ascii="宋体" w:eastAsia="宋体" w:hAnsi="宋体" w:cs="宋体"/>
                <w:color w:val="000000"/>
                <w:kern w:val="0"/>
                <w:sz w:val="22"/>
              </w:rPr>
            </w:pPr>
            <w:r w:rsidRPr="00F17BBB">
              <w:rPr>
                <w:rFonts w:ascii="宋体" w:eastAsia="宋体" w:hAnsi="宋体" w:cs="宋体" w:hint="eastAsia"/>
                <w:color w:val="000000"/>
                <w:kern w:val="0"/>
                <w:sz w:val="22"/>
              </w:rPr>
              <w:t>华商高端装备制造股票型证券投资基金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008107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ind w:firstLineChars="400" w:firstLine="880"/>
              <w:rPr>
                <w:rFonts w:ascii="宋体" w:hAnsi="宋体"/>
                <w:szCs w:val="21"/>
              </w:rPr>
            </w:pPr>
            <w:r w:rsidRPr="00F17BBB">
              <w:rPr>
                <w:rFonts w:ascii="宋体" w:eastAsia="宋体" w:hAnsi="宋体" w:cs="宋体" w:hint="eastAsia"/>
                <w:color w:val="000000"/>
                <w:kern w:val="0"/>
                <w:sz w:val="22"/>
              </w:rPr>
              <w:t>华商医药医疗行业股票型证券投资基金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008488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华商恒益稳健混合型证券投资基金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008555</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华商龙头优势混合型证券投资基金</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008721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华商鸿益一年定期开放债券型发起式证券投资基金</w:t>
            </w:r>
          </w:p>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（本基金暂处于封闭期）</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color w:val="000000"/>
                <w:kern w:val="0"/>
                <w:sz w:val="22"/>
              </w:rPr>
              <w:t>008489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华商鸿畅39个月定期开放利率债债券型证券投资基金A</w:t>
            </w:r>
          </w:p>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（本基金暂处于封闭期）</w:t>
            </w:r>
          </w:p>
        </w:tc>
      </w:tr>
      <w:tr w:rsidR="00611FC7" w:rsidRPr="00F17BBB"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008961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17BBB" w:rsidRDefault="00611FC7" w:rsidP="004A5013">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华商科技创新混合型证券投资基金</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010293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华商量化优质精选混合型证券投资基金</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color w:val="000000"/>
                <w:kern w:val="0"/>
                <w:sz w:val="22"/>
              </w:rPr>
              <w:t>010403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华商景气优选混合型证券投资基金</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010550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华商双擎领航混合型证券投资基金</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010761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A2405">
              <w:rPr>
                <w:rFonts w:ascii="宋体" w:eastAsia="宋体" w:hAnsi="宋体" w:cs="宋体" w:hint="eastAsia"/>
                <w:color w:val="000000"/>
                <w:kern w:val="0"/>
                <w:sz w:val="22"/>
              </w:rPr>
              <w:t>华商甄选回报混合型证券投资基金</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011369</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54820">
              <w:rPr>
                <w:rFonts w:ascii="宋体" w:eastAsia="宋体" w:hAnsi="宋体" w:cs="宋体" w:hint="eastAsia"/>
                <w:color w:val="000000"/>
                <w:kern w:val="0"/>
                <w:sz w:val="22"/>
              </w:rPr>
              <w:t>华商均衡成长混合型证券投资基金A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4F2E83">
              <w:rPr>
                <w:rFonts w:ascii="宋体" w:eastAsia="宋体" w:hAnsi="宋体" w:cs="宋体"/>
                <w:color w:val="000000"/>
                <w:kern w:val="0"/>
                <w:sz w:val="22"/>
              </w:rPr>
              <w:t>012056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Default="00611FC7" w:rsidP="004A5013">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华商嘉悦平衡养老目标三年持有期混合型发起式</w:t>
            </w:r>
          </w:p>
          <w:p w:rsidR="00611FC7" w:rsidRPr="00EA2405" w:rsidRDefault="00611FC7" w:rsidP="004A5013">
            <w:pPr>
              <w:widowControl/>
              <w:jc w:val="center"/>
              <w:rPr>
                <w:rFonts w:ascii="宋体" w:eastAsia="宋体" w:hAnsi="宋体" w:cs="宋体"/>
                <w:color w:val="000000"/>
                <w:kern w:val="0"/>
                <w:sz w:val="22"/>
              </w:rPr>
            </w:pPr>
            <w:r w:rsidRPr="004F2E83">
              <w:rPr>
                <w:rFonts w:ascii="宋体" w:eastAsia="宋体" w:hAnsi="宋体" w:cs="宋体" w:hint="eastAsia"/>
                <w:color w:val="000000"/>
                <w:kern w:val="0"/>
                <w:sz w:val="22"/>
              </w:rPr>
              <w:t>基金中基金</w:t>
            </w:r>
            <w:r>
              <w:rPr>
                <w:rFonts w:ascii="宋体" w:eastAsia="宋体" w:hAnsi="宋体" w:cs="宋体" w:hint="eastAsia"/>
                <w:color w:val="000000"/>
                <w:kern w:val="0"/>
                <w:sz w:val="22"/>
              </w:rPr>
              <w:t>（FOF）</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2E2F44">
              <w:rPr>
                <w:rFonts w:ascii="宋体" w:eastAsia="宋体" w:hAnsi="宋体" w:cs="宋体"/>
                <w:color w:val="000000"/>
                <w:kern w:val="0"/>
                <w:sz w:val="22"/>
              </w:rPr>
              <w:t>011371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华商远见价值混合型证券投资基金</w:t>
            </w:r>
            <w:r w:rsidRPr="00F54820">
              <w:rPr>
                <w:rFonts w:ascii="宋体" w:eastAsia="宋体" w:hAnsi="宋体" w:cs="宋体" w:hint="eastAsia"/>
                <w:color w:val="000000"/>
                <w:kern w:val="0"/>
                <w:sz w:val="22"/>
              </w:rPr>
              <w:t>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C55A5">
              <w:rPr>
                <w:rFonts w:ascii="宋体" w:eastAsia="宋体" w:hAnsi="宋体" w:cs="宋体"/>
                <w:color w:val="000000"/>
                <w:kern w:val="0"/>
                <w:sz w:val="22"/>
              </w:rPr>
              <w:t>012491</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C55A5">
              <w:rPr>
                <w:rFonts w:ascii="宋体" w:eastAsia="宋体" w:hAnsi="宋体" w:cs="宋体" w:hint="eastAsia"/>
                <w:color w:val="000000"/>
                <w:kern w:val="0"/>
                <w:sz w:val="22"/>
              </w:rPr>
              <w:t>华商核心引力混合型证券投资基金A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8A12DE">
              <w:rPr>
                <w:rFonts w:ascii="宋体" w:eastAsia="宋体" w:hAnsi="宋体" w:cs="宋体"/>
                <w:color w:val="000000"/>
                <w:kern w:val="0"/>
                <w:sz w:val="22"/>
              </w:rPr>
              <w:t>013192</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Default="00611FC7" w:rsidP="004A5013">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华商嘉悦稳健养老目标一年持有期混合型</w:t>
            </w:r>
          </w:p>
          <w:p w:rsidR="00611FC7" w:rsidRPr="00EA2405" w:rsidRDefault="00611FC7" w:rsidP="004A5013">
            <w:pPr>
              <w:widowControl/>
              <w:jc w:val="center"/>
              <w:rPr>
                <w:rFonts w:ascii="宋体" w:eastAsia="宋体" w:hAnsi="宋体" w:cs="宋体"/>
                <w:color w:val="000000"/>
                <w:kern w:val="0"/>
                <w:sz w:val="22"/>
              </w:rPr>
            </w:pPr>
            <w:r w:rsidRPr="008A12DE">
              <w:rPr>
                <w:rFonts w:ascii="宋体" w:eastAsia="宋体" w:hAnsi="宋体" w:cs="宋体" w:hint="eastAsia"/>
                <w:color w:val="000000"/>
                <w:kern w:val="0"/>
                <w:sz w:val="22"/>
              </w:rPr>
              <w:t>发起式基金中基金</w:t>
            </w:r>
            <w:r>
              <w:rPr>
                <w:rFonts w:ascii="宋体" w:eastAsia="宋体" w:hAnsi="宋体" w:cs="宋体" w:hint="eastAsia"/>
                <w:color w:val="000000"/>
                <w:kern w:val="0"/>
                <w:sz w:val="22"/>
              </w:rPr>
              <w:t>（FOF）</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013088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FA16F5" w:rsidRDefault="00611FC7" w:rsidP="004A5013">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华商嘉逸养老目标日期</w:t>
            </w:r>
            <w:r w:rsidRPr="00FA16F5">
              <w:rPr>
                <w:rFonts w:ascii="宋体" w:eastAsia="宋体" w:hAnsi="宋体" w:cs="宋体"/>
                <w:color w:val="000000"/>
                <w:kern w:val="0"/>
                <w:sz w:val="22"/>
              </w:rPr>
              <w:t>2040三年持有期混合型</w:t>
            </w:r>
          </w:p>
          <w:p w:rsidR="00611FC7" w:rsidRPr="00EA2405" w:rsidRDefault="00611FC7" w:rsidP="004A5013">
            <w:pPr>
              <w:widowControl/>
              <w:jc w:val="center"/>
              <w:rPr>
                <w:rFonts w:ascii="宋体" w:eastAsia="宋体" w:hAnsi="宋体" w:cs="宋体"/>
                <w:color w:val="000000"/>
                <w:kern w:val="0"/>
                <w:sz w:val="22"/>
              </w:rPr>
            </w:pPr>
            <w:r w:rsidRPr="00FA16F5">
              <w:rPr>
                <w:rFonts w:ascii="宋体" w:eastAsia="宋体" w:hAnsi="宋体" w:cs="宋体"/>
                <w:color w:val="000000"/>
                <w:kern w:val="0"/>
                <w:sz w:val="22"/>
              </w:rPr>
              <w:t>发起式基金中基金(FOF)</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AD3D3A">
              <w:rPr>
                <w:rFonts w:ascii="宋体" w:eastAsia="宋体" w:hAnsi="宋体" w:cs="宋体"/>
                <w:color w:val="000000"/>
                <w:kern w:val="0"/>
                <w:sz w:val="22"/>
              </w:rPr>
              <w:t>013886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FA16F5">
              <w:rPr>
                <w:rFonts w:ascii="宋体" w:eastAsia="宋体" w:hAnsi="宋体" w:cs="宋体" w:hint="eastAsia"/>
                <w:color w:val="000000"/>
                <w:kern w:val="0"/>
                <w:sz w:val="22"/>
              </w:rPr>
              <w:t>华商新能源汽车混合型证券投资基金</w:t>
            </w:r>
            <w:r w:rsidRPr="00FC55A5">
              <w:rPr>
                <w:rFonts w:ascii="宋体" w:eastAsia="宋体" w:hAnsi="宋体" w:cs="宋体" w:hint="eastAsia"/>
                <w:color w:val="000000"/>
                <w:kern w:val="0"/>
                <w:sz w:val="22"/>
              </w:rPr>
              <w:t>A</w:t>
            </w:r>
          </w:p>
        </w:tc>
      </w:tr>
      <w:tr w:rsidR="00611FC7" w:rsidRPr="00122E3D"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122E3D" w:rsidRDefault="00611FC7" w:rsidP="004A5013">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013956</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122E3D" w:rsidRDefault="00611FC7" w:rsidP="004A5013">
            <w:pPr>
              <w:widowControl/>
              <w:jc w:val="center"/>
              <w:rPr>
                <w:rFonts w:ascii="宋体" w:eastAsia="宋体" w:hAnsi="宋体" w:cs="宋体"/>
                <w:color w:val="000000"/>
                <w:kern w:val="0"/>
                <w:sz w:val="22"/>
              </w:rPr>
            </w:pPr>
            <w:r w:rsidRPr="00122E3D">
              <w:rPr>
                <w:rFonts w:ascii="宋体" w:eastAsia="宋体" w:hAnsi="宋体" w:cs="宋体" w:hint="eastAsia"/>
                <w:color w:val="000000"/>
                <w:kern w:val="0"/>
                <w:sz w:val="22"/>
              </w:rPr>
              <w:t>华商医药消费精选混合型证券投资基金A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EF4B62">
              <w:rPr>
                <w:rFonts w:ascii="宋体" w:eastAsia="宋体" w:hAnsi="宋体" w:cs="宋体" w:hint="eastAsia"/>
                <w:color w:val="000000"/>
                <w:kern w:val="0"/>
                <w:sz w:val="22"/>
              </w:rPr>
              <w:t>013193</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3C0330">
              <w:rPr>
                <w:rFonts w:ascii="宋体" w:eastAsia="宋体" w:hAnsi="宋体" w:cs="宋体" w:hint="eastAsia"/>
                <w:color w:val="000000"/>
                <w:kern w:val="0"/>
                <w:sz w:val="22"/>
              </w:rPr>
              <w:t>华商稳健添利一年持有期混合型证券投资基金</w:t>
            </w:r>
            <w:r>
              <w:rPr>
                <w:rFonts w:ascii="宋体" w:eastAsia="宋体" w:hAnsi="宋体" w:cs="宋体" w:hint="eastAsia"/>
                <w:color w:val="000000"/>
                <w:kern w:val="0"/>
                <w:sz w:val="22"/>
              </w:rPr>
              <w:t>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595FBB">
              <w:rPr>
                <w:rFonts w:ascii="宋体" w:eastAsia="宋体" w:hAnsi="宋体" w:cs="宋体" w:hint="eastAsia"/>
                <w:color w:val="000000"/>
                <w:kern w:val="0"/>
                <w:sz w:val="22"/>
              </w:rPr>
              <w:t>014267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C51FC7">
              <w:rPr>
                <w:rFonts w:ascii="宋体" w:eastAsia="宋体" w:hAnsi="宋体" w:cs="宋体" w:hint="eastAsia"/>
                <w:color w:val="000000"/>
                <w:kern w:val="0"/>
                <w:sz w:val="22"/>
              </w:rPr>
              <w:t>华商竞争力优选混合型证券投资基金</w:t>
            </w:r>
            <w:r>
              <w:rPr>
                <w:rFonts w:ascii="宋体" w:eastAsia="宋体" w:hAnsi="宋体" w:cs="宋体" w:hint="eastAsia"/>
                <w:color w:val="000000"/>
                <w:kern w:val="0"/>
                <w:sz w:val="22"/>
              </w:rPr>
              <w:t>A</w:t>
            </w:r>
          </w:p>
        </w:tc>
      </w:tr>
      <w:tr w:rsidR="00611FC7" w:rsidRPr="001B620A"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1B620A" w:rsidRDefault="00611FC7" w:rsidP="004A5013">
            <w:pPr>
              <w:widowControl/>
              <w:jc w:val="center"/>
              <w:rPr>
                <w:rFonts w:ascii="宋体" w:eastAsia="宋体" w:hAnsi="宋体" w:cs="宋体"/>
                <w:color w:val="000000"/>
                <w:kern w:val="0"/>
                <w:sz w:val="22"/>
              </w:rPr>
            </w:pPr>
            <w:r w:rsidRPr="001B620A">
              <w:rPr>
                <w:rFonts w:ascii="宋体" w:eastAsia="宋体" w:hAnsi="宋体" w:cs="宋体"/>
                <w:color w:val="000000"/>
                <w:kern w:val="0"/>
                <w:sz w:val="22"/>
              </w:rPr>
              <w:t>014350</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Pr="001B620A" w:rsidRDefault="00611FC7" w:rsidP="004A5013">
            <w:pPr>
              <w:widowControl/>
              <w:jc w:val="center"/>
              <w:rPr>
                <w:rFonts w:ascii="宋体" w:eastAsia="宋体" w:hAnsi="宋体" w:cs="宋体"/>
                <w:color w:val="000000"/>
                <w:kern w:val="0"/>
                <w:sz w:val="22"/>
              </w:rPr>
            </w:pPr>
            <w:r w:rsidRPr="001B620A">
              <w:rPr>
                <w:rFonts w:ascii="宋体" w:eastAsia="宋体" w:hAnsi="宋体" w:cs="宋体" w:hint="eastAsia"/>
                <w:color w:val="000000"/>
                <w:kern w:val="0"/>
                <w:sz w:val="22"/>
              </w:rPr>
              <w:t>华商卓越成长一年持有期混合型证券投资基金A</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0F7210">
              <w:rPr>
                <w:rFonts w:ascii="宋体" w:eastAsia="宋体" w:hAnsi="宋体" w:cs="宋体" w:hint="eastAsia"/>
                <w:color w:val="000000"/>
                <w:kern w:val="0"/>
                <w:sz w:val="22"/>
              </w:rPr>
              <w:t>014558</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Default="00611FC7" w:rsidP="004A5013">
            <w:pPr>
              <w:widowControl/>
              <w:jc w:val="center"/>
              <w:rPr>
                <w:rFonts w:ascii="宋体" w:eastAsia="宋体" w:hAnsi="宋体" w:cs="宋体"/>
                <w:color w:val="000000"/>
                <w:kern w:val="0"/>
                <w:sz w:val="22"/>
              </w:rPr>
            </w:pPr>
            <w:r w:rsidRPr="002911D1">
              <w:rPr>
                <w:rFonts w:ascii="宋体" w:eastAsia="宋体" w:hAnsi="宋体" w:cs="宋体" w:hint="eastAsia"/>
                <w:color w:val="000000"/>
                <w:kern w:val="0"/>
                <w:sz w:val="22"/>
              </w:rPr>
              <w:t>华商品质慧选混合型证券投资基金A</w:t>
            </w:r>
          </w:p>
          <w:p w:rsidR="00611FC7" w:rsidRPr="00EA2405" w:rsidRDefault="00611FC7" w:rsidP="004A5013">
            <w:pPr>
              <w:widowControl/>
              <w:jc w:val="center"/>
              <w:rPr>
                <w:rFonts w:ascii="宋体" w:eastAsia="宋体" w:hAnsi="宋体" w:cs="宋体"/>
                <w:color w:val="000000"/>
                <w:kern w:val="0"/>
                <w:sz w:val="22"/>
              </w:rPr>
            </w:pPr>
            <w:r w:rsidRPr="00F17BBB">
              <w:rPr>
                <w:rFonts w:hint="eastAsia"/>
              </w:rPr>
              <w:t>（本基金暂处于封闭期）</w:t>
            </w:r>
          </w:p>
        </w:tc>
      </w:tr>
      <w:tr w:rsidR="00611FC7" w:rsidRPr="00EA2405" w:rsidTr="004A5013">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FC7" w:rsidRPr="00EA2405" w:rsidDel="002103F9" w:rsidRDefault="00611FC7" w:rsidP="00611FC7">
            <w:pPr>
              <w:pStyle w:val="ac"/>
              <w:widowControl/>
              <w:numPr>
                <w:ilvl w:val="0"/>
                <w:numId w:val="3"/>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11FC7" w:rsidRPr="00EA2405" w:rsidRDefault="00611FC7" w:rsidP="004A5013">
            <w:pPr>
              <w:widowControl/>
              <w:jc w:val="center"/>
              <w:rPr>
                <w:rFonts w:ascii="宋体" w:eastAsia="宋体" w:hAnsi="宋体" w:cs="宋体"/>
                <w:color w:val="000000"/>
                <w:kern w:val="0"/>
                <w:sz w:val="22"/>
              </w:rPr>
            </w:pPr>
            <w:r w:rsidRPr="00200060">
              <w:rPr>
                <w:rFonts w:ascii="宋体" w:eastAsia="宋体" w:hAnsi="宋体" w:cs="宋体" w:hint="eastAsia"/>
                <w:color w:val="000000"/>
                <w:kern w:val="0"/>
                <w:sz w:val="22"/>
              </w:rPr>
              <w:t>014077</w:t>
            </w:r>
          </w:p>
        </w:tc>
        <w:tc>
          <w:tcPr>
            <w:tcW w:w="5835" w:type="dxa"/>
            <w:tcBorders>
              <w:top w:val="single" w:sz="4" w:space="0" w:color="auto"/>
              <w:left w:val="nil"/>
              <w:bottom w:val="single" w:sz="4" w:space="0" w:color="auto"/>
              <w:right w:val="single" w:sz="4" w:space="0" w:color="auto"/>
            </w:tcBorders>
            <w:shd w:val="clear" w:color="auto" w:fill="auto"/>
            <w:noWrap/>
            <w:vAlign w:val="center"/>
          </w:tcPr>
          <w:p w:rsidR="00611FC7" w:rsidRDefault="00611FC7" w:rsidP="004A5013">
            <w:pPr>
              <w:widowControl/>
              <w:jc w:val="center"/>
              <w:rPr>
                <w:rFonts w:ascii="宋体" w:eastAsia="宋体" w:hAnsi="宋体" w:cs="宋体"/>
                <w:color w:val="000000"/>
                <w:kern w:val="0"/>
                <w:sz w:val="22"/>
              </w:rPr>
            </w:pPr>
            <w:r w:rsidRPr="00861DE6">
              <w:rPr>
                <w:rFonts w:ascii="宋体" w:eastAsia="宋体" w:hAnsi="宋体" w:cs="宋体" w:hint="eastAsia"/>
                <w:color w:val="000000"/>
                <w:kern w:val="0"/>
                <w:sz w:val="22"/>
              </w:rPr>
              <w:t>华商稳健汇利一年持有期混合型证券投资基金A</w:t>
            </w:r>
          </w:p>
          <w:p w:rsidR="00611FC7" w:rsidRPr="00EA2405" w:rsidRDefault="00611FC7" w:rsidP="004A5013">
            <w:pPr>
              <w:widowControl/>
              <w:jc w:val="center"/>
              <w:rPr>
                <w:rFonts w:ascii="宋体" w:eastAsia="宋体" w:hAnsi="宋体" w:cs="宋体"/>
                <w:color w:val="000000"/>
                <w:kern w:val="0"/>
                <w:sz w:val="22"/>
              </w:rPr>
            </w:pPr>
            <w:r w:rsidRPr="00F17BBB">
              <w:rPr>
                <w:rFonts w:hint="eastAsia"/>
              </w:rPr>
              <w:t>（本基金暂处于封闭期）</w:t>
            </w:r>
          </w:p>
        </w:tc>
      </w:tr>
    </w:tbl>
    <w:p w:rsidR="003A6E39" w:rsidRPr="00F10C47" w:rsidRDefault="003A6E39">
      <w:pPr>
        <w:adjustRightInd w:val="0"/>
        <w:snapToGrid w:val="0"/>
        <w:spacing w:line="360" w:lineRule="auto"/>
        <w:jc w:val="left"/>
        <w:rPr>
          <w:rFonts w:ascii="Times New Roman" w:eastAsia="宋体" w:hAnsi="Times New Roman" w:cs="Times New Roman"/>
          <w:sz w:val="24"/>
          <w:szCs w:val="24"/>
        </w:rPr>
      </w:pPr>
    </w:p>
    <w:p w:rsidR="003A6E39" w:rsidRPr="00015694" w:rsidRDefault="00827609" w:rsidP="00F90FDE">
      <w:pPr>
        <w:spacing w:line="360" w:lineRule="auto"/>
        <w:ind w:firstLineChars="200" w:firstLine="482"/>
        <w:rPr>
          <w:rFonts w:ascii="Times New Roman" w:eastAsia="宋体" w:hAnsi="Times New Roman" w:cs="Times New Roman"/>
          <w:b/>
          <w:sz w:val="24"/>
          <w:szCs w:val="24"/>
        </w:rPr>
      </w:pPr>
      <w:r w:rsidRPr="00015694">
        <w:rPr>
          <w:rFonts w:ascii="Times New Roman" w:eastAsia="宋体" w:hAnsi="Times New Roman" w:cs="Times New Roman"/>
          <w:b/>
          <w:sz w:val="24"/>
          <w:szCs w:val="24"/>
        </w:rPr>
        <w:t>二、活动内容</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1</w:t>
      </w:r>
      <w:r w:rsidRPr="00015694">
        <w:rPr>
          <w:rFonts w:ascii="Times New Roman" w:eastAsia="宋体" w:hAnsi="Times New Roman" w:cs="Times New Roman" w:hint="eastAsia"/>
          <w:sz w:val="24"/>
          <w:szCs w:val="24"/>
        </w:rPr>
        <w:t>、费率优惠内容</w:t>
      </w:r>
    </w:p>
    <w:p w:rsidR="00EB691D" w:rsidRPr="00E069B4" w:rsidRDefault="00F03DDB" w:rsidP="00F03DDB">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Pr>
          <w:rFonts w:ascii="Times New Roman" w:eastAsia="宋体" w:hAnsi="Times New Roman" w:cs="Times New Roman" w:hint="eastAsia"/>
          <w:sz w:val="24"/>
          <w:szCs w:val="24"/>
        </w:rPr>
        <w:t>宁波银行易管家</w:t>
      </w:r>
      <w:r w:rsidRPr="00E069B4">
        <w:rPr>
          <w:rFonts w:ascii="Times New Roman" w:eastAsia="宋体" w:hAnsi="Times New Roman" w:cs="Times New Roman" w:hint="eastAsia"/>
          <w:sz w:val="24"/>
          <w:szCs w:val="24"/>
        </w:rPr>
        <w:t>申购本公司旗下上述开放式基金可享有申购（含定期定额投资）费率优惠</w:t>
      </w:r>
      <w:r>
        <w:rPr>
          <w:rFonts w:ascii="Times New Roman" w:eastAsia="宋体" w:hAnsi="Times New Roman" w:cs="Times New Roman" w:hint="eastAsia"/>
          <w:sz w:val="24"/>
          <w:szCs w:val="24"/>
        </w:rPr>
        <w:t>，</w:t>
      </w:r>
      <w:r w:rsidRPr="00E069B4">
        <w:rPr>
          <w:rFonts w:ascii="Times New Roman" w:eastAsia="宋体" w:hAnsi="Times New Roman" w:cs="Times New Roman" w:hint="eastAsia"/>
          <w:sz w:val="24"/>
          <w:szCs w:val="24"/>
        </w:rPr>
        <w:t>具体折扣费率以</w:t>
      </w:r>
      <w:r>
        <w:rPr>
          <w:rFonts w:ascii="Times New Roman" w:eastAsia="宋体" w:hAnsi="Times New Roman" w:cs="Times New Roman" w:hint="eastAsia"/>
          <w:sz w:val="24"/>
          <w:szCs w:val="24"/>
        </w:rPr>
        <w:t>宁波银行易管家的基金活动公告为准</w:t>
      </w:r>
      <w:r w:rsidR="00EB691D" w:rsidRPr="007F0FD9">
        <w:rPr>
          <w:rFonts w:ascii="Times New Roman" w:eastAsia="宋体" w:hAnsi="Times New Roman" w:cs="Times New Roman" w:hint="eastAsia"/>
          <w:sz w:val="24"/>
          <w:szCs w:val="24"/>
        </w:rPr>
        <w:t>。</w:t>
      </w:r>
      <w:r w:rsidR="00EB691D" w:rsidRPr="00E069B4">
        <w:rPr>
          <w:rFonts w:ascii="Times New Roman" w:eastAsia="宋体" w:hAnsi="Times New Roman" w:cs="Times New Roman" w:hint="eastAsia"/>
          <w:sz w:val="24"/>
          <w:szCs w:val="24"/>
        </w:rPr>
        <w:t>适用于固定费用的，则执行其规定的固定费用，不再享有</w:t>
      </w:r>
      <w:r w:rsidR="00EB691D">
        <w:rPr>
          <w:rFonts w:ascii="Times New Roman" w:eastAsia="宋体" w:hAnsi="Times New Roman" w:cs="Times New Roman" w:hint="eastAsia"/>
          <w:sz w:val="24"/>
          <w:szCs w:val="24"/>
        </w:rPr>
        <w:t>费率折扣。各基金费率请详见其法律文件及本公司发布的最新业务公告</w:t>
      </w:r>
      <w:r w:rsidR="00EB691D" w:rsidRPr="00E069B4">
        <w:rPr>
          <w:rFonts w:ascii="Times New Roman" w:eastAsia="宋体" w:hAnsi="Times New Roman" w:cs="Times New Roman" w:hint="eastAsia"/>
          <w:sz w:val="24"/>
          <w:szCs w:val="24"/>
        </w:rPr>
        <w:t>。</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本费率优惠活动内容的解释权归</w:t>
      </w:r>
      <w:r w:rsidR="007A621D">
        <w:rPr>
          <w:rFonts w:ascii="Times New Roman" w:eastAsia="宋体" w:hAnsi="Times New Roman" w:cs="Times New Roman" w:hint="eastAsia"/>
          <w:sz w:val="24"/>
          <w:szCs w:val="24"/>
        </w:rPr>
        <w:t>宁波银行易管家</w:t>
      </w:r>
      <w:r w:rsidRPr="00015694">
        <w:rPr>
          <w:rFonts w:ascii="Times New Roman" w:eastAsia="宋体" w:hAnsi="Times New Roman" w:cs="Times New Roman" w:hint="eastAsia"/>
          <w:sz w:val="24"/>
          <w:szCs w:val="24"/>
        </w:rPr>
        <w:t>，费率优惠活动内容执行期间，调整适用基金范围、业务办理的相关规则及流程以</w:t>
      </w:r>
      <w:r w:rsidR="007A621D">
        <w:rPr>
          <w:rFonts w:ascii="Times New Roman" w:eastAsia="宋体" w:hAnsi="Times New Roman" w:cs="Times New Roman" w:hint="eastAsia"/>
          <w:sz w:val="24"/>
          <w:szCs w:val="24"/>
        </w:rPr>
        <w:t>宁波银行易管家</w:t>
      </w:r>
      <w:r w:rsidRPr="00015694">
        <w:rPr>
          <w:rFonts w:ascii="Times New Roman" w:eastAsia="宋体" w:hAnsi="Times New Roman" w:cs="Times New Roman" w:hint="eastAsia"/>
          <w:sz w:val="24"/>
          <w:szCs w:val="24"/>
        </w:rPr>
        <w:t>官方公告为准。</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2</w:t>
      </w:r>
      <w:r w:rsidRPr="00015694">
        <w:rPr>
          <w:rFonts w:ascii="Times New Roman" w:eastAsia="宋体" w:hAnsi="Times New Roman" w:cs="Times New Roman" w:hint="eastAsia"/>
          <w:sz w:val="24"/>
          <w:szCs w:val="24"/>
        </w:rPr>
        <w:t>、费率优惠期限</w:t>
      </w:r>
    </w:p>
    <w:p w:rsidR="007410B1" w:rsidRPr="00015694" w:rsidRDefault="00695CDA" w:rsidP="007410B1">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18711A">
        <w:rPr>
          <w:rFonts w:ascii="Times New Roman" w:eastAsia="宋体" w:hAnsi="Times New Roman" w:cs="Times New Roman"/>
          <w:sz w:val="24"/>
          <w:szCs w:val="24"/>
        </w:rPr>
        <w:t>202</w:t>
      </w:r>
      <w:r w:rsidR="00CF4585">
        <w:rPr>
          <w:rFonts w:ascii="Times New Roman" w:eastAsia="宋体" w:hAnsi="Times New Roman" w:cs="Times New Roman" w:hint="eastAsia"/>
          <w:sz w:val="24"/>
          <w:szCs w:val="24"/>
        </w:rPr>
        <w:t>2</w:t>
      </w:r>
      <w:r>
        <w:rPr>
          <w:rFonts w:ascii="Times New Roman" w:eastAsia="宋体" w:hAnsi="Times New Roman" w:cs="Times New Roman"/>
          <w:sz w:val="24"/>
          <w:szCs w:val="24"/>
        </w:rPr>
        <w:t>年</w:t>
      </w:r>
      <w:r w:rsidR="001B5940">
        <w:rPr>
          <w:rFonts w:ascii="Times New Roman" w:eastAsia="宋体" w:hAnsi="Times New Roman" w:cs="Times New Roman" w:hint="eastAsia"/>
          <w:sz w:val="24"/>
          <w:szCs w:val="24"/>
        </w:rPr>
        <w:t>5</w:t>
      </w:r>
      <w:r w:rsidR="001B5940">
        <w:rPr>
          <w:rFonts w:ascii="Times New Roman" w:eastAsia="宋体" w:hAnsi="Times New Roman" w:cs="Times New Roman" w:hint="eastAsia"/>
          <w:sz w:val="24"/>
          <w:szCs w:val="24"/>
        </w:rPr>
        <w:t>月</w:t>
      </w:r>
      <w:r w:rsidR="001B5940">
        <w:rPr>
          <w:rFonts w:ascii="Times New Roman" w:eastAsia="宋体" w:hAnsi="Times New Roman" w:cs="Times New Roman" w:hint="eastAsia"/>
          <w:sz w:val="24"/>
          <w:szCs w:val="24"/>
        </w:rPr>
        <w:t>6</w:t>
      </w:r>
      <w:r w:rsidR="001B5940">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7A621D">
        <w:rPr>
          <w:rFonts w:ascii="Times New Roman" w:eastAsia="宋体" w:hAnsi="Times New Roman" w:cs="Times New Roman" w:hint="eastAsia"/>
          <w:sz w:val="24"/>
          <w:szCs w:val="24"/>
        </w:rPr>
        <w:t>宁波银行易管家</w:t>
      </w:r>
      <w:r>
        <w:rPr>
          <w:rFonts w:ascii="Times New Roman" w:eastAsia="宋体" w:hAnsi="Times New Roman" w:cs="Times New Roman" w:hint="eastAsia"/>
          <w:sz w:val="24"/>
          <w:szCs w:val="24"/>
        </w:rPr>
        <w:t>官方公告为准。</w:t>
      </w:r>
    </w:p>
    <w:p w:rsidR="003A6E39" w:rsidRPr="00015694" w:rsidRDefault="00827609" w:rsidP="007410B1">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 xml:space="preserve"> </w:t>
      </w:r>
    </w:p>
    <w:p w:rsidR="003A6E39" w:rsidRPr="00641C74" w:rsidRDefault="00827609" w:rsidP="00641C74">
      <w:pPr>
        <w:adjustRightInd w:val="0"/>
        <w:snapToGrid w:val="0"/>
        <w:spacing w:line="360" w:lineRule="auto"/>
        <w:ind w:firstLineChars="200" w:firstLine="482"/>
        <w:rPr>
          <w:rFonts w:ascii="Times New Roman" w:eastAsia="宋体" w:hAnsi="Times New Roman" w:cs="Times New Roman"/>
          <w:sz w:val="24"/>
          <w:szCs w:val="24"/>
        </w:rPr>
      </w:pPr>
      <w:r w:rsidRPr="00015694">
        <w:rPr>
          <w:rFonts w:ascii="Times New Roman" w:eastAsia="宋体" w:hAnsi="Times New Roman" w:cs="Times New Roman" w:hint="eastAsia"/>
          <w:b/>
          <w:sz w:val="24"/>
          <w:szCs w:val="24"/>
        </w:rPr>
        <w:t>三、</w:t>
      </w:r>
      <w:r w:rsidRPr="00015694">
        <w:rPr>
          <w:rFonts w:ascii="Times New Roman" w:eastAsia="宋体" w:hAnsi="Times New Roman" w:cs="Times New Roman"/>
          <w:b/>
          <w:sz w:val="24"/>
          <w:szCs w:val="24"/>
        </w:rPr>
        <w:t>重要提示</w:t>
      </w:r>
    </w:p>
    <w:p w:rsidR="003A6E39" w:rsidRPr="00015694" w:rsidRDefault="00827609">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sz w:val="24"/>
          <w:szCs w:val="24"/>
        </w:rPr>
        <w:t>1</w:t>
      </w:r>
      <w:r w:rsidRPr="00015694">
        <w:rPr>
          <w:rFonts w:ascii="Times New Roman" w:eastAsia="宋体" w:hAnsi="Times New Roman" w:cs="Times New Roman"/>
          <w:sz w:val="24"/>
          <w:szCs w:val="24"/>
        </w:rPr>
        <w:t>、本次优惠活动仅适用于处于正常申购期的基金产品的前端收费模式的申购</w:t>
      </w:r>
      <w:r w:rsidRPr="00015694">
        <w:rPr>
          <w:rFonts w:ascii="Times New Roman" w:eastAsia="宋体" w:hAnsi="Times New Roman" w:cs="Times New Roman" w:hint="eastAsia"/>
          <w:sz w:val="24"/>
          <w:szCs w:val="24"/>
        </w:rPr>
        <w:t>手续费，</w:t>
      </w:r>
      <w:r w:rsidRPr="00015694">
        <w:rPr>
          <w:rFonts w:ascii="Times New Roman" w:eastAsia="宋体" w:hAnsi="Times New Roman" w:cs="Times New Roman"/>
          <w:sz w:val="24"/>
          <w:szCs w:val="24"/>
        </w:rPr>
        <w:t>不包括各基金的后端收费模式的申购手续费</w:t>
      </w:r>
      <w:r w:rsidRPr="00015694">
        <w:rPr>
          <w:rFonts w:ascii="Times New Roman" w:eastAsia="宋体" w:hAnsi="Times New Roman" w:cs="Times New Roman" w:hint="eastAsia"/>
          <w:sz w:val="24"/>
          <w:szCs w:val="24"/>
        </w:rPr>
        <w:t>，</w:t>
      </w:r>
      <w:r w:rsidRPr="00015694">
        <w:rPr>
          <w:rFonts w:ascii="Times New Roman" w:eastAsia="宋体" w:hAnsi="Times New Roman" w:cs="Times New Roman"/>
          <w:sz w:val="24"/>
          <w:szCs w:val="24"/>
        </w:rPr>
        <w:t>也不包括基金转换等其他业务的手续费。</w:t>
      </w:r>
    </w:p>
    <w:p w:rsidR="003A6E39" w:rsidRPr="00015694" w:rsidRDefault="00827609" w:rsidP="00691755">
      <w:pPr>
        <w:spacing w:line="360" w:lineRule="auto"/>
        <w:ind w:firstLineChars="200" w:firstLine="480"/>
        <w:rPr>
          <w:rFonts w:ascii="Times New Roman" w:eastAsia="宋体" w:hAnsi="Times New Roman" w:cs="Times New Roman"/>
          <w:sz w:val="24"/>
          <w:szCs w:val="24"/>
        </w:rPr>
      </w:pPr>
      <w:r w:rsidRPr="00015694">
        <w:rPr>
          <w:rFonts w:ascii="Times New Roman" w:eastAsia="宋体" w:hAnsi="Times New Roman" w:cs="Times New Roman" w:hint="eastAsia"/>
          <w:sz w:val="24"/>
          <w:szCs w:val="24"/>
        </w:rPr>
        <w:t>2</w:t>
      </w:r>
      <w:r w:rsidRPr="00015694">
        <w:rPr>
          <w:rFonts w:ascii="Times New Roman" w:eastAsia="宋体" w:hAnsi="Times New Roman" w:cs="Times New Roman"/>
          <w:sz w:val="24"/>
          <w:szCs w:val="24"/>
        </w:rPr>
        <w:t>、</w:t>
      </w:r>
      <w:r w:rsidR="00691755" w:rsidRPr="00015694">
        <w:rPr>
          <w:rFonts w:ascii="Times New Roman" w:eastAsia="宋体" w:hAnsi="Times New Roman" w:cs="Times New Roman"/>
          <w:sz w:val="24"/>
          <w:szCs w:val="24"/>
        </w:rPr>
        <w:t>投资者欲了解</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基金产品的详细情况，请仔细阅读</w:t>
      </w:r>
      <w:r w:rsidR="00691755" w:rsidRPr="00015694">
        <w:rPr>
          <w:rFonts w:ascii="Times New Roman" w:eastAsia="宋体" w:hAnsi="Times New Roman" w:cs="Times New Roman" w:hint="eastAsia"/>
          <w:sz w:val="24"/>
          <w:szCs w:val="24"/>
        </w:rPr>
        <w:t>上述</w:t>
      </w:r>
      <w:r w:rsidR="00691755" w:rsidRPr="00015694">
        <w:rPr>
          <w:rFonts w:ascii="Times New Roman" w:eastAsia="宋体" w:hAnsi="Times New Roman" w:cs="Times New Roman"/>
          <w:sz w:val="24"/>
          <w:szCs w:val="24"/>
        </w:rPr>
        <w:t>基金的基金合同、招募说明书（更新）</w:t>
      </w:r>
      <w:r w:rsidR="00691755" w:rsidRPr="00015694">
        <w:rPr>
          <w:rFonts w:ascii="Times New Roman" w:eastAsia="宋体" w:hAnsi="Times New Roman" w:cs="Times New Roman" w:hint="eastAsia"/>
          <w:sz w:val="24"/>
          <w:szCs w:val="24"/>
        </w:rPr>
        <w:t>、基金产品资料概要（更新）</w:t>
      </w:r>
      <w:r w:rsidR="00691755" w:rsidRPr="00015694">
        <w:rPr>
          <w:rFonts w:ascii="Times New Roman" w:eastAsia="宋体" w:hAnsi="Times New Roman" w:cs="Times New Roman"/>
          <w:sz w:val="24"/>
          <w:szCs w:val="24"/>
        </w:rPr>
        <w:t>等法律文件</w:t>
      </w:r>
      <w:r w:rsidR="00691755" w:rsidRPr="00015694">
        <w:rPr>
          <w:rFonts w:ascii="Times New Roman" w:eastAsia="宋体" w:hAnsi="Times New Roman" w:cs="Times New Roman" w:hint="eastAsia"/>
          <w:sz w:val="24"/>
          <w:szCs w:val="24"/>
        </w:rPr>
        <w:t>。</w:t>
      </w:r>
    </w:p>
    <w:p w:rsidR="003A6E39" w:rsidRPr="00015694" w:rsidRDefault="003A6E39">
      <w:pPr>
        <w:spacing w:line="360" w:lineRule="auto"/>
        <w:rPr>
          <w:rFonts w:ascii="Times New Roman" w:eastAsia="宋体" w:hAnsi="Times New Roman" w:cs="Times New Roman"/>
          <w:sz w:val="24"/>
          <w:szCs w:val="24"/>
        </w:rPr>
      </w:pPr>
    </w:p>
    <w:p w:rsidR="003A6E39" w:rsidRPr="00015694" w:rsidRDefault="00641C74" w:rsidP="00F90FDE">
      <w:pPr>
        <w:pStyle w:val="a7"/>
        <w:snapToGrid w:val="0"/>
        <w:spacing w:before="0" w:beforeAutospacing="0" w:after="0" w:afterAutospacing="0" w:line="360" w:lineRule="auto"/>
        <w:ind w:firstLineChars="200" w:firstLine="482"/>
        <w:jc w:val="both"/>
        <w:outlineLvl w:val="0"/>
        <w:rPr>
          <w:rFonts w:ascii="Times New Roman" w:hAnsi="Times New Roman" w:cs="Times New Roman"/>
          <w:b/>
        </w:rPr>
      </w:pPr>
      <w:r>
        <w:rPr>
          <w:rFonts w:ascii="Times New Roman" w:hAnsi="Times New Roman" w:cs="Times New Roman" w:hint="eastAsia"/>
          <w:b/>
        </w:rPr>
        <w:t>四</w:t>
      </w:r>
      <w:r w:rsidR="00827609" w:rsidRPr="00015694">
        <w:rPr>
          <w:rFonts w:ascii="Times New Roman" w:hAnsi="Times New Roman" w:cs="Times New Roman"/>
          <w:b/>
        </w:rPr>
        <w:t>、投资者可通过以下途径咨询有关情况</w:t>
      </w:r>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hint="eastAsia"/>
        </w:rPr>
        <w:t>1</w:t>
      </w:r>
      <w:r w:rsidRPr="00015694">
        <w:rPr>
          <w:rFonts w:ascii="Times New Roman" w:hAnsi="Times New Roman" w:cs="Times New Roman" w:hint="eastAsia"/>
        </w:rPr>
        <w:t>、</w:t>
      </w:r>
      <w:r w:rsidR="00C144DB">
        <w:rPr>
          <w:rFonts w:ascii="Times New Roman" w:hAnsi="Times New Roman" w:cs="Times New Roman"/>
        </w:rPr>
        <w:t>宁波银行股份有限公司</w:t>
      </w:r>
    </w:p>
    <w:p w:rsidR="0032322D" w:rsidRPr="0032322D" w:rsidRDefault="0032322D" w:rsidP="0032322D">
      <w:pPr>
        <w:adjustRightInd w:val="0"/>
        <w:snapToGrid w:val="0"/>
        <w:spacing w:line="360" w:lineRule="auto"/>
        <w:ind w:firstLineChars="200" w:firstLine="480"/>
        <w:rPr>
          <w:rFonts w:ascii="Times New Roman" w:eastAsia="宋体" w:hAnsi="Times New Roman" w:cs="Times New Roman"/>
          <w:kern w:val="0"/>
          <w:sz w:val="24"/>
          <w:szCs w:val="24"/>
        </w:rPr>
      </w:pPr>
      <w:r w:rsidRPr="0032322D">
        <w:rPr>
          <w:rFonts w:ascii="Times New Roman" w:eastAsia="宋体" w:hAnsi="Times New Roman" w:cs="Times New Roman"/>
          <w:kern w:val="0"/>
          <w:sz w:val="24"/>
          <w:szCs w:val="24"/>
        </w:rPr>
        <w:t>客服电话：</w:t>
      </w:r>
      <w:r w:rsidRPr="0032322D">
        <w:rPr>
          <w:rFonts w:ascii="Times New Roman" w:eastAsia="宋体" w:hAnsi="Times New Roman" w:cs="Times New Roman"/>
          <w:b/>
          <w:kern w:val="0"/>
          <w:sz w:val="24"/>
          <w:szCs w:val="24"/>
        </w:rPr>
        <w:t>95574</w:t>
      </w:r>
    </w:p>
    <w:p w:rsidR="0032322D" w:rsidRPr="0032322D" w:rsidRDefault="0032322D" w:rsidP="0032322D">
      <w:pPr>
        <w:adjustRightInd w:val="0"/>
        <w:snapToGrid w:val="0"/>
        <w:spacing w:line="360" w:lineRule="auto"/>
        <w:ind w:firstLineChars="200" w:firstLine="480"/>
        <w:rPr>
          <w:rFonts w:ascii="Times New Roman" w:eastAsia="宋体" w:hAnsi="Times New Roman" w:cs="Times New Roman"/>
          <w:kern w:val="0"/>
          <w:sz w:val="24"/>
          <w:szCs w:val="24"/>
        </w:rPr>
      </w:pPr>
      <w:r w:rsidRPr="0032322D">
        <w:rPr>
          <w:rFonts w:ascii="Times New Roman" w:eastAsia="宋体" w:hAnsi="Times New Roman" w:cs="Times New Roman"/>
          <w:kern w:val="0"/>
          <w:sz w:val="24"/>
          <w:szCs w:val="24"/>
        </w:rPr>
        <w:t>公司网址：</w:t>
      </w:r>
      <w:r w:rsidRPr="0032322D">
        <w:rPr>
          <w:rFonts w:ascii="Times New Roman" w:eastAsia="宋体" w:hAnsi="Times New Roman" w:cs="Times New Roman"/>
          <w:b/>
          <w:kern w:val="0"/>
          <w:sz w:val="24"/>
          <w:szCs w:val="24"/>
        </w:rPr>
        <w:t>www.nbcb.com.cn</w:t>
      </w:r>
    </w:p>
    <w:p w:rsidR="003A6E39" w:rsidRPr="00015694" w:rsidRDefault="00827609">
      <w:pPr>
        <w:pStyle w:val="a7"/>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015694">
        <w:rPr>
          <w:rFonts w:ascii="Times New Roman" w:hAnsi="Times New Roman" w:cs="Times New Roman" w:hint="eastAsia"/>
          <w:kern w:val="2"/>
        </w:rPr>
        <w:t xml:space="preserve">  </w:t>
      </w:r>
      <w:r w:rsidRPr="00015694">
        <w:rPr>
          <w:rFonts w:ascii="Times New Roman" w:hAnsi="Times New Roman" w:cs="Times New Roman"/>
        </w:rPr>
        <w:t>2</w:t>
      </w:r>
      <w:r w:rsidRPr="00015694">
        <w:rPr>
          <w:rFonts w:ascii="Times New Roman" w:hAnsi="Times New Roman" w:cs="Times New Roman"/>
        </w:rPr>
        <w:t>、华商基金管理有限公司</w:t>
      </w:r>
      <w:r w:rsidRPr="00015694">
        <w:rPr>
          <w:rFonts w:ascii="Times New Roman" w:hAnsi="Times New Roman" w:cs="Times New Roman"/>
        </w:rPr>
        <w:br/>
      </w:r>
      <w:r w:rsidRPr="00015694">
        <w:rPr>
          <w:rFonts w:ascii="Times New Roman" w:hAnsi="Times New Roman" w:cs="Times New Roman"/>
        </w:rPr>
        <w:t>客服电话：</w:t>
      </w:r>
      <w:r w:rsidRPr="00015694">
        <w:rPr>
          <w:rFonts w:ascii="Times New Roman" w:hAnsi="Times New Roman" w:cs="Times New Roman"/>
          <w:b/>
        </w:rPr>
        <w:t>400-700-8880</w:t>
      </w:r>
      <w:r w:rsidRPr="00015694">
        <w:rPr>
          <w:rFonts w:ascii="Times New Roman" w:hAnsi="Times New Roman" w:cs="Times New Roman"/>
          <w:b/>
        </w:rPr>
        <w:t>；</w:t>
      </w:r>
      <w:r w:rsidRPr="00015694">
        <w:rPr>
          <w:rFonts w:ascii="Times New Roman" w:hAnsi="Times New Roman" w:cs="Times New Roman"/>
          <w:b/>
        </w:rPr>
        <w:t>010-58573300</w:t>
      </w:r>
      <w:r w:rsidRPr="00015694">
        <w:rPr>
          <w:rFonts w:ascii="Times New Roman" w:hAnsi="Times New Roman" w:cs="Times New Roman"/>
        </w:rPr>
        <w:br/>
      </w:r>
      <w:r w:rsidRPr="00015694">
        <w:rPr>
          <w:rFonts w:ascii="Times New Roman" w:hAnsi="Times New Roman" w:cs="Times New Roman"/>
        </w:rPr>
        <w:t>公司网址：</w:t>
      </w:r>
      <w:hyperlink r:id="rId9" w:history="1">
        <w:r w:rsidRPr="00015694">
          <w:rPr>
            <w:rFonts w:ascii="Times New Roman" w:hAnsi="Times New Roman" w:cs="Times New Roman"/>
            <w:b/>
          </w:rPr>
          <w:t>www.hsfund.com</w:t>
        </w:r>
      </w:hyperlink>
    </w:p>
    <w:p w:rsidR="003A6E39" w:rsidRPr="00015694" w:rsidRDefault="003A6E39">
      <w:pPr>
        <w:spacing w:line="360" w:lineRule="auto"/>
        <w:rPr>
          <w:rFonts w:ascii="Times New Roman" w:eastAsia="宋体" w:hAnsi="Times New Roman" w:cs="Times New Roman"/>
          <w:sz w:val="24"/>
          <w:szCs w:val="24"/>
        </w:rPr>
      </w:pPr>
    </w:p>
    <w:p w:rsidR="003A6E39" w:rsidRPr="00015694" w:rsidRDefault="00641C74" w:rsidP="00F90FDE">
      <w:pPr>
        <w:spacing w:line="360" w:lineRule="auto"/>
        <w:ind w:firstLineChars="200" w:firstLine="482"/>
        <w:rPr>
          <w:rFonts w:ascii="Times New Roman" w:eastAsia="宋体" w:hAnsi="Times New Roman" w:cs="Times New Roman"/>
          <w:b/>
          <w:sz w:val="24"/>
          <w:szCs w:val="24"/>
        </w:rPr>
      </w:pPr>
      <w:r>
        <w:rPr>
          <w:rFonts w:ascii="Times New Roman" w:eastAsia="宋体" w:hAnsi="Times New Roman" w:cs="Times New Roman" w:hint="eastAsia"/>
          <w:b/>
          <w:sz w:val="24"/>
          <w:szCs w:val="24"/>
        </w:rPr>
        <w:t>五</w:t>
      </w:r>
      <w:r w:rsidR="00827609" w:rsidRPr="00015694">
        <w:rPr>
          <w:rFonts w:ascii="Times New Roman" w:eastAsia="宋体" w:hAnsi="Times New Roman" w:cs="Times New Roman" w:hint="eastAsia"/>
          <w:b/>
          <w:sz w:val="24"/>
          <w:szCs w:val="24"/>
        </w:rPr>
        <w:t>、</w:t>
      </w:r>
      <w:r w:rsidR="00827609" w:rsidRPr="00015694">
        <w:rPr>
          <w:rFonts w:ascii="Times New Roman" w:eastAsia="宋体" w:hAnsi="Times New Roman" w:cs="Times New Roman"/>
          <w:b/>
          <w:sz w:val="24"/>
          <w:szCs w:val="24"/>
        </w:rPr>
        <w:t>风险提示</w:t>
      </w:r>
    </w:p>
    <w:p w:rsidR="009718AC" w:rsidRDefault="009718AC" w:rsidP="009718A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如果投资者购买的产品以定期开放方式运作或者基金合同约定了基金份额最短持有期限，在封闭期或者最短持有期限内，您将面临因不能赎回或卖出基金份额而出现的流动性约束。</w:t>
      </w:r>
    </w:p>
    <w:p w:rsidR="009718AC" w:rsidRDefault="009718AC" w:rsidP="009718A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9718AC" w:rsidRDefault="009718AC" w:rsidP="009718AC">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225E70" w:rsidRDefault="006C23D5" w:rsidP="006C23D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sidR="002F3DF7">
        <w:rPr>
          <w:rFonts w:ascii="Times New Roman" w:eastAsia="宋体" w:hAnsi="Times New Roman" w:cs="Times New Roman" w:hint="eastAsia"/>
          <w:sz w:val="24"/>
          <w:szCs w:val="24"/>
        </w:rPr>
        <w:t>。</w:t>
      </w:r>
    </w:p>
    <w:p w:rsidR="009718AC" w:rsidRDefault="009718AC" w:rsidP="006C23D5">
      <w:pPr>
        <w:spacing w:line="360" w:lineRule="auto"/>
        <w:ind w:firstLineChars="200" w:firstLine="480"/>
        <w:rPr>
          <w:rFonts w:ascii="Times New Roman" w:eastAsia="宋体" w:hAnsi="Times New Roman" w:cs="Times New Roman"/>
          <w:sz w:val="24"/>
          <w:szCs w:val="24"/>
        </w:rPr>
      </w:pPr>
    </w:p>
    <w:p w:rsidR="002F3DF7" w:rsidRDefault="00827609" w:rsidP="009862E6">
      <w:pPr>
        <w:spacing w:line="360" w:lineRule="auto"/>
        <w:ind w:firstLineChars="200" w:firstLine="480"/>
        <w:jc w:val="right"/>
        <w:rPr>
          <w:rFonts w:ascii="Times New Roman" w:eastAsia="宋体" w:hAnsi="Times New Roman" w:cs="Times New Roman"/>
          <w:sz w:val="24"/>
          <w:szCs w:val="24"/>
        </w:rPr>
      </w:pPr>
      <w:r w:rsidRPr="00015694">
        <w:rPr>
          <w:rFonts w:ascii="Times New Roman" w:eastAsia="宋体" w:hAnsi="Times New Roman" w:cs="Times New Roman"/>
          <w:sz w:val="24"/>
          <w:szCs w:val="24"/>
        </w:rPr>
        <w:t>华商基金管理有限公司</w:t>
      </w:r>
      <w:r w:rsidRPr="00015694">
        <w:rPr>
          <w:rFonts w:ascii="Times New Roman" w:eastAsia="宋体" w:hAnsi="Times New Roman" w:cs="Times New Roman"/>
          <w:sz w:val="24"/>
          <w:szCs w:val="24"/>
        </w:rPr>
        <w:br/>
        <w:t>20</w:t>
      </w:r>
      <w:r w:rsidR="004570AE" w:rsidRPr="00015694">
        <w:rPr>
          <w:rFonts w:ascii="Times New Roman" w:eastAsia="宋体" w:hAnsi="Times New Roman" w:cs="Times New Roman" w:hint="eastAsia"/>
          <w:sz w:val="24"/>
          <w:szCs w:val="24"/>
        </w:rPr>
        <w:t>22</w:t>
      </w:r>
      <w:r w:rsidRPr="00015694">
        <w:rPr>
          <w:rFonts w:ascii="Times New Roman" w:eastAsia="宋体" w:hAnsi="Times New Roman" w:cs="Times New Roman"/>
          <w:sz w:val="24"/>
          <w:szCs w:val="24"/>
        </w:rPr>
        <w:t>年</w:t>
      </w:r>
      <w:r w:rsidR="001B5940">
        <w:rPr>
          <w:rFonts w:ascii="Times New Roman" w:eastAsia="宋体" w:hAnsi="Times New Roman" w:cs="Times New Roman" w:hint="eastAsia"/>
          <w:sz w:val="24"/>
          <w:szCs w:val="24"/>
        </w:rPr>
        <w:t>5</w:t>
      </w:r>
      <w:r w:rsidR="001B5940">
        <w:rPr>
          <w:rFonts w:ascii="Times New Roman" w:eastAsia="宋体" w:hAnsi="Times New Roman" w:cs="Times New Roman" w:hint="eastAsia"/>
          <w:sz w:val="24"/>
          <w:szCs w:val="24"/>
        </w:rPr>
        <w:t>月</w:t>
      </w:r>
      <w:r w:rsidR="001B5940">
        <w:rPr>
          <w:rFonts w:ascii="Times New Roman" w:eastAsia="宋体" w:hAnsi="Times New Roman" w:cs="Times New Roman" w:hint="eastAsia"/>
          <w:sz w:val="24"/>
          <w:szCs w:val="24"/>
        </w:rPr>
        <w:t>6</w:t>
      </w:r>
      <w:r w:rsidR="001B5940">
        <w:rPr>
          <w:rFonts w:ascii="Times New Roman" w:eastAsia="宋体" w:hAnsi="Times New Roman" w:cs="Times New Roman" w:hint="eastAsia"/>
          <w:sz w:val="24"/>
          <w:szCs w:val="24"/>
        </w:rPr>
        <w:t>日</w:t>
      </w:r>
    </w:p>
    <w:sectPr w:rsidR="002F3DF7" w:rsidSect="003A6E3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0A0" w:rsidRDefault="00D950A0" w:rsidP="004856A1">
      <w:r>
        <w:separator/>
      </w:r>
    </w:p>
  </w:endnote>
  <w:endnote w:type="continuationSeparator" w:id="0">
    <w:p w:rsidR="00D950A0" w:rsidRDefault="00D950A0" w:rsidP="004856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0A0" w:rsidRDefault="00D950A0" w:rsidP="004856A1">
      <w:r>
        <w:separator/>
      </w:r>
    </w:p>
  </w:footnote>
  <w:footnote w:type="continuationSeparator" w:id="0">
    <w:p w:rsidR="00D950A0" w:rsidRDefault="00D950A0" w:rsidP="004856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multilevel"/>
    <w:tmpl w:val="186F206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4E88783F"/>
    <w:multiLevelType w:val="multilevel"/>
    <w:tmpl w:val="4E88783F"/>
    <w:lvl w:ilvl="0">
      <w:start w:val="1"/>
      <w:numFmt w:val="japaneseCounting"/>
      <w:lvlText w:val="%1、"/>
      <w:lvlJc w:val="left"/>
      <w:pPr>
        <w:ind w:left="930" w:hanging="510"/>
      </w:pPr>
      <w:rPr>
        <w:rFonts w:hint="default"/>
        <w:b/>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uw">
    <w15:presenceInfo w15:providerId="None" w15:userId="liuw"/>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2F2"/>
    <w:rsid w:val="00001D28"/>
    <w:rsid w:val="000036B3"/>
    <w:rsid w:val="0000550C"/>
    <w:rsid w:val="0000693A"/>
    <w:rsid w:val="000071D1"/>
    <w:rsid w:val="00012F2E"/>
    <w:rsid w:val="00015006"/>
    <w:rsid w:val="00015694"/>
    <w:rsid w:val="00016797"/>
    <w:rsid w:val="00017D4F"/>
    <w:rsid w:val="000200CC"/>
    <w:rsid w:val="0002100C"/>
    <w:rsid w:val="000210A0"/>
    <w:rsid w:val="0002504D"/>
    <w:rsid w:val="000254B0"/>
    <w:rsid w:val="00027B9C"/>
    <w:rsid w:val="00032A57"/>
    <w:rsid w:val="00033522"/>
    <w:rsid w:val="00035D08"/>
    <w:rsid w:val="00040119"/>
    <w:rsid w:val="00041758"/>
    <w:rsid w:val="00041E4E"/>
    <w:rsid w:val="00043544"/>
    <w:rsid w:val="00046310"/>
    <w:rsid w:val="00046FA9"/>
    <w:rsid w:val="00050D7B"/>
    <w:rsid w:val="00057B94"/>
    <w:rsid w:val="0006173A"/>
    <w:rsid w:val="0006224D"/>
    <w:rsid w:val="0006430E"/>
    <w:rsid w:val="00064B7A"/>
    <w:rsid w:val="0006529D"/>
    <w:rsid w:val="0007156C"/>
    <w:rsid w:val="000720C8"/>
    <w:rsid w:val="000721E6"/>
    <w:rsid w:val="00073792"/>
    <w:rsid w:val="00074CA6"/>
    <w:rsid w:val="000754A7"/>
    <w:rsid w:val="00080697"/>
    <w:rsid w:val="00080828"/>
    <w:rsid w:val="00081056"/>
    <w:rsid w:val="00085AC2"/>
    <w:rsid w:val="00086011"/>
    <w:rsid w:val="0009381A"/>
    <w:rsid w:val="000956AA"/>
    <w:rsid w:val="000961C9"/>
    <w:rsid w:val="000A1452"/>
    <w:rsid w:val="000A1D33"/>
    <w:rsid w:val="000A2804"/>
    <w:rsid w:val="000A28D7"/>
    <w:rsid w:val="000A7E60"/>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E6B7F"/>
    <w:rsid w:val="000F2014"/>
    <w:rsid w:val="000F28CF"/>
    <w:rsid w:val="000F4093"/>
    <w:rsid w:val="000F4402"/>
    <w:rsid w:val="001167DA"/>
    <w:rsid w:val="00117197"/>
    <w:rsid w:val="00121A19"/>
    <w:rsid w:val="001237CF"/>
    <w:rsid w:val="001264A9"/>
    <w:rsid w:val="0013458B"/>
    <w:rsid w:val="00134C31"/>
    <w:rsid w:val="00137B40"/>
    <w:rsid w:val="0014362B"/>
    <w:rsid w:val="00147A04"/>
    <w:rsid w:val="00151756"/>
    <w:rsid w:val="00153250"/>
    <w:rsid w:val="00161DEF"/>
    <w:rsid w:val="00166DD1"/>
    <w:rsid w:val="00173741"/>
    <w:rsid w:val="001772D5"/>
    <w:rsid w:val="00177DA5"/>
    <w:rsid w:val="00180EF7"/>
    <w:rsid w:val="0018160C"/>
    <w:rsid w:val="00183666"/>
    <w:rsid w:val="00184AF7"/>
    <w:rsid w:val="001856D9"/>
    <w:rsid w:val="0018711A"/>
    <w:rsid w:val="0019015C"/>
    <w:rsid w:val="001918B9"/>
    <w:rsid w:val="00192DD5"/>
    <w:rsid w:val="0019731A"/>
    <w:rsid w:val="001A46DA"/>
    <w:rsid w:val="001A5197"/>
    <w:rsid w:val="001A63D5"/>
    <w:rsid w:val="001A6B95"/>
    <w:rsid w:val="001B5940"/>
    <w:rsid w:val="001B5B5A"/>
    <w:rsid w:val="001B7245"/>
    <w:rsid w:val="001B7452"/>
    <w:rsid w:val="001E1D61"/>
    <w:rsid w:val="001E2097"/>
    <w:rsid w:val="001E2F91"/>
    <w:rsid w:val="001F20F8"/>
    <w:rsid w:val="001F5A18"/>
    <w:rsid w:val="00200EF5"/>
    <w:rsid w:val="00201F0A"/>
    <w:rsid w:val="00202BE0"/>
    <w:rsid w:val="00204528"/>
    <w:rsid w:val="00210E06"/>
    <w:rsid w:val="00213AB2"/>
    <w:rsid w:val="00213CD1"/>
    <w:rsid w:val="00214BEC"/>
    <w:rsid w:val="00214EA4"/>
    <w:rsid w:val="00224550"/>
    <w:rsid w:val="00225E70"/>
    <w:rsid w:val="00227FEA"/>
    <w:rsid w:val="00230360"/>
    <w:rsid w:val="00230C45"/>
    <w:rsid w:val="002311B3"/>
    <w:rsid w:val="00231282"/>
    <w:rsid w:val="0023180F"/>
    <w:rsid w:val="00232B62"/>
    <w:rsid w:val="00233D7D"/>
    <w:rsid w:val="00240988"/>
    <w:rsid w:val="002424C4"/>
    <w:rsid w:val="00244683"/>
    <w:rsid w:val="00247181"/>
    <w:rsid w:val="00250000"/>
    <w:rsid w:val="00251248"/>
    <w:rsid w:val="0026096F"/>
    <w:rsid w:val="00263BC2"/>
    <w:rsid w:val="0026401D"/>
    <w:rsid w:val="00264191"/>
    <w:rsid w:val="002646C1"/>
    <w:rsid w:val="00265E00"/>
    <w:rsid w:val="00272A72"/>
    <w:rsid w:val="00273A92"/>
    <w:rsid w:val="00273FA4"/>
    <w:rsid w:val="002775EE"/>
    <w:rsid w:val="00277E1E"/>
    <w:rsid w:val="00281F64"/>
    <w:rsid w:val="002861F4"/>
    <w:rsid w:val="002906DC"/>
    <w:rsid w:val="00290B21"/>
    <w:rsid w:val="00290C05"/>
    <w:rsid w:val="00295362"/>
    <w:rsid w:val="002A6ED5"/>
    <w:rsid w:val="002A757A"/>
    <w:rsid w:val="002B3F14"/>
    <w:rsid w:val="002B475A"/>
    <w:rsid w:val="002B4D3B"/>
    <w:rsid w:val="002B6184"/>
    <w:rsid w:val="002B629B"/>
    <w:rsid w:val="002C76D1"/>
    <w:rsid w:val="002D0E33"/>
    <w:rsid w:val="002D28D1"/>
    <w:rsid w:val="002D604C"/>
    <w:rsid w:val="002D65FF"/>
    <w:rsid w:val="002D6DE7"/>
    <w:rsid w:val="002E1DDE"/>
    <w:rsid w:val="002E2D6A"/>
    <w:rsid w:val="002E3B5A"/>
    <w:rsid w:val="002E5C10"/>
    <w:rsid w:val="002E6AB8"/>
    <w:rsid w:val="002E7EAA"/>
    <w:rsid w:val="002F2205"/>
    <w:rsid w:val="002F3DF7"/>
    <w:rsid w:val="002F52F4"/>
    <w:rsid w:val="002F6B40"/>
    <w:rsid w:val="00300AE9"/>
    <w:rsid w:val="0030103C"/>
    <w:rsid w:val="0030261B"/>
    <w:rsid w:val="00304788"/>
    <w:rsid w:val="00314D7E"/>
    <w:rsid w:val="00314FCE"/>
    <w:rsid w:val="00320505"/>
    <w:rsid w:val="00322634"/>
    <w:rsid w:val="00322A46"/>
    <w:rsid w:val="003231A6"/>
    <w:rsid w:val="0032322D"/>
    <w:rsid w:val="0032371A"/>
    <w:rsid w:val="003252FA"/>
    <w:rsid w:val="00325BF8"/>
    <w:rsid w:val="00332944"/>
    <w:rsid w:val="003373F7"/>
    <w:rsid w:val="00340150"/>
    <w:rsid w:val="00341F9B"/>
    <w:rsid w:val="003513F0"/>
    <w:rsid w:val="00356927"/>
    <w:rsid w:val="00356C2F"/>
    <w:rsid w:val="0036053A"/>
    <w:rsid w:val="00363660"/>
    <w:rsid w:val="00364263"/>
    <w:rsid w:val="00366455"/>
    <w:rsid w:val="00374FCA"/>
    <w:rsid w:val="0038144C"/>
    <w:rsid w:val="0038162D"/>
    <w:rsid w:val="00383255"/>
    <w:rsid w:val="00385851"/>
    <w:rsid w:val="00386CA6"/>
    <w:rsid w:val="00394E16"/>
    <w:rsid w:val="003A037B"/>
    <w:rsid w:val="003A03DE"/>
    <w:rsid w:val="003A3938"/>
    <w:rsid w:val="003A6E39"/>
    <w:rsid w:val="003B0F33"/>
    <w:rsid w:val="003B26E3"/>
    <w:rsid w:val="003B558E"/>
    <w:rsid w:val="003C5917"/>
    <w:rsid w:val="003D19C5"/>
    <w:rsid w:val="003D1E1E"/>
    <w:rsid w:val="003D4305"/>
    <w:rsid w:val="003D4DBD"/>
    <w:rsid w:val="003D52B4"/>
    <w:rsid w:val="003E612D"/>
    <w:rsid w:val="003E6E55"/>
    <w:rsid w:val="003F2863"/>
    <w:rsid w:val="003F6466"/>
    <w:rsid w:val="003F7301"/>
    <w:rsid w:val="0040125E"/>
    <w:rsid w:val="00402618"/>
    <w:rsid w:val="0040355B"/>
    <w:rsid w:val="00412AE2"/>
    <w:rsid w:val="00424544"/>
    <w:rsid w:val="004255F6"/>
    <w:rsid w:val="00425A60"/>
    <w:rsid w:val="004261EB"/>
    <w:rsid w:val="00427E97"/>
    <w:rsid w:val="004328F5"/>
    <w:rsid w:val="00433363"/>
    <w:rsid w:val="00436A86"/>
    <w:rsid w:val="00437085"/>
    <w:rsid w:val="00437AB1"/>
    <w:rsid w:val="00437D41"/>
    <w:rsid w:val="00443365"/>
    <w:rsid w:val="00455E7D"/>
    <w:rsid w:val="004570AE"/>
    <w:rsid w:val="00460CF0"/>
    <w:rsid w:val="00461023"/>
    <w:rsid w:val="00464908"/>
    <w:rsid w:val="00464A56"/>
    <w:rsid w:val="004655DA"/>
    <w:rsid w:val="004671A3"/>
    <w:rsid w:val="00475F05"/>
    <w:rsid w:val="00476EF7"/>
    <w:rsid w:val="00477F73"/>
    <w:rsid w:val="00480A21"/>
    <w:rsid w:val="0048157C"/>
    <w:rsid w:val="00484A51"/>
    <w:rsid w:val="00484A6F"/>
    <w:rsid w:val="004856A1"/>
    <w:rsid w:val="004866FB"/>
    <w:rsid w:val="00486B9B"/>
    <w:rsid w:val="00491510"/>
    <w:rsid w:val="00494789"/>
    <w:rsid w:val="0049766B"/>
    <w:rsid w:val="004A6687"/>
    <w:rsid w:val="004B1532"/>
    <w:rsid w:val="004B3AE8"/>
    <w:rsid w:val="004B4590"/>
    <w:rsid w:val="004B6B21"/>
    <w:rsid w:val="004B718B"/>
    <w:rsid w:val="004C280C"/>
    <w:rsid w:val="004C414F"/>
    <w:rsid w:val="004C4870"/>
    <w:rsid w:val="004C49B4"/>
    <w:rsid w:val="004C57A8"/>
    <w:rsid w:val="004C666E"/>
    <w:rsid w:val="004D43AB"/>
    <w:rsid w:val="004D5223"/>
    <w:rsid w:val="004D6B89"/>
    <w:rsid w:val="004E16E3"/>
    <w:rsid w:val="004E364C"/>
    <w:rsid w:val="004E5146"/>
    <w:rsid w:val="004F0D9E"/>
    <w:rsid w:val="004F20C5"/>
    <w:rsid w:val="004F5393"/>
    <w:rsid w:val="004F5FF9"/>
    <w:rsid w:val="004F744A"/>
    <w:rsid w:val="00502267"/>
    <w:rsid w:val="0050348E"/>
    <w:rsid w:val="00506EA6"/>
    <w:rsid w:val="005075D7"/>
    <w:rsid w:val="00507D77"/>
    <w:rsid w:val="00511104"/>
    <w:rsid w:val="00515CCF"/>
    <w:rsid w:val="00516A3C"/>
    <w:rsid w:val="00516EF1"/>
    <w:rsid w:val="00517216"/>
    <w:rsid w:val="00521CC9"/>
    <w:rsid w:val="005252C2"/>
    <w:rsid w:val="005279BF"/>
    <w:rsid w:val="00531091"/>
    <w:rsid w:val="00531856"/>
    <w:rsid w:val="00532D96"/>
    <w:rsid w:val="005332EB"/>
    <w:rsid w:val="00534054"/>
    <w:rsid w:val="005362BE"/>
    <w:rsid w:val="00544442"/>
    <w:rsid w:val="005468CC"/>
    <w:rsid w:val="00546BB0"/>
    <w:rsid w:val="00551F3A"/>
    <w:rsid w:val="0055346D"/>
    <w:rsid w:val="0055595A"/>
    <w:rsid w:val="005579E5"/>
    <w:rsid w:val="005604B1"/>
    <w:rsid w:val="00562293"/>
    <w:rsid w:val="00562EEF"/>
    <w:rsid w:val="0056433F"/>
    <w:rsid w:val="005645E2"/>
    <w:rsid w:val="00566C3A"/>
    <w:rsid w:val="005678D1"/>
    <w:rsid w:val="0057054A"/>
    <w:rsid w:val="00573E9D"/>
    <w:rsid w:val="005823DE"/>
    <w:rsid w:val="00587558"/>
    <w:rsid w:val="00596069"/>
    <w:rsid w:val="0059629A"/>
    <w:rsid w:val="00596408"/>
    <w:rsid w:val="00597311"/>
    <w:rsid w:val="005A06A9"/>
    <w:rsid w:val="005B0001"/>
    <w:rsid w:val="005B062B"/>
    <w:rsid w:val="005B11DD"/>
    <w:rsid w:val="005B143F"/>
    <w:rsid w:val="005B2E7F"/>
    <w:rsid w:val="005B4DB4"/>
    <w:rsid w:val="005B7BAC"/>
    <w:rsid w:val="005B7D86"/>
    <w:rsid w:val="005C5CDD"/>
    <w:rsid w:val="005C5DBF"/>
    <w:rsid w:val="005D02B0"/>
    <w:rsid w:val="005D12C3"/>
    <w:rsid w:val="005D21AE"/>
    <w:rsid w:val="005D3061"/>
    <w:rsid w:val="005D38A0"/>
    <w:rsid w:val="005D4421"/>
    <w:rsid w:val="005D4A13"/>
    <w:rsid w:val="005D57CC"/>
    <w:rsid w:val="005E0C08"/>
    <w:rsid w:val="005E0F58"/>
    <w:rsid w:val="005E2F24"/>
    <w:rsid w:val="005E484D"/>
    <w:rsid w:val="005E519F"/>
    <w:rsid w:val="005E69A0"/>
    <w:rsid w:val="005E6D76"/>
    <w:rsid w:val="005E707C"/>
    <w:rsid w:val="005F11A2"/>
    <w:rsid w:val="005F4083"/>
    <w:rsid w:val="005F5557"/>
    <w:rsid w:val="005F7547"/>
    <w:rsid w:val="00601C5E"/>
    <w:rsid w:val="00603D22"/>
    <w:rsid w:val="00605346"/>
    <w:rsid w:val="0060680F"/>
    <w:rsid w:val="00611FC7"/>
    <w:rsid w:val="00615F0F"/>
    <w:rsid w:val="00617322"/>
    <w:rsid w:val="00620538"/>
    <w:rsid w:val="00620D30"/>
    <w:rsid w:val="0062118A"/>
    <w:rsid w:val="00621250"/>
    <w:rsid w:val="006220F4"/>
    <w:rsid w:val="00622CBC"/>
    <w:rsid w:val="00624915"/>
    <w:rsid w:val="0062538C"/>
    <w:rsid w:val="006309FE"/>
    <w:rsid w:val="00631B1D"/>
    <w:rsid w:val="00631F12"/>
    <w:rsid w:val="00633CD6"/>
    <w:rsid w:val="00637828"/>
    <w:rsid w:val="00637EB1"/>
    <w:rsid w:val="0064052F"/>
    <w:rsid w:val="00640AB0"/>
    <w:rsid w:val="00641C74"/>
    <w:rsid w:val="00646871"/>
    <w:rsid w:val="0064699F"/>
    <w:rsid w:val="00647797"/>
    <w:rsid w:val="006518EA"/>
    <w:rsid w:val="0065292F"/>
    <w:rsid w:val="00653B35"/>
    <w:rsid w:val="006544FC"/>
    <w:rsid w:val="006624CC"/>
    <w:rsid w:val="00666FF4"/>
    <w:rsid w:val="0066754C"/>
    <w:rsid w:val="00677165"/>
    <w:rsid w:val="00691755"/>
    <w:rsid w:val="00694311"/>
    <w:rsid w:val="00695AE7"/>
    <w:rsid w:val="00695CDA"/>
    <w:rsid w:val="00696CF6"/>
    <w:rsid w:val="00697609"/>
    <w:rsid w:val="006A574D"/>
    <w:rsid w:val="006B41CD"/>
    <w:rsid w:val="006C0CED"/>
    <w:rsid w:val="006C14AC"/>
    <w:rsid w:val="006C2226"/>
    <w:rsid w:val="006C23D5"/>
    <w:rsid w:val="006C28B7"/>
    <w:rsid w:val="006C5066"/>
    <w:rsid w:val="006C6D1A"/>
    <w:rsid w:val="006C6E02"/>
    <w:rsid w:val="006C79F2"/>
    <w:rsid w:val="006D0233"/>
    <w:rsid w:val="006D2059"/>
    <w:rsid w:val="006D2664"/>
    <w:rsid w:val="006D26A5"/>
    <w:rsid w:val="006E04A1"/>
    <w:rsid w:val="006E3B61"/>
    <w:rsid w:val="006E461F"/>
    <w:rsid w:val="006E62A0"/>
    <w:rsid w:val="006E70FE"/>
    <w:rsid w:val="006F191E"/>
    <w:rsid w:val="006F2BA1"/>
    <w:rsid w:val="006F3FD3"/>
    <w:rsid w:val="006F67AB"/>
    <w:rsid w:val="006F67EC"/>
    <w:rsid w:val="00704542"/>
    <w:rsid w:val="0070613A"/>
    <w:rsid w:val="00706786"/>
    <w:rsid w:val="00706F32"/>
    <w:rsid w:val="00712375"/>
    <w:rsid w:val="00714F49"/>
    <w:rsid w:val="00715AD9"/>
    <w:rsid w:val="0072326C"/>
    <w:rsid w:val="00726599"/>
    <w:rsid w:val="00726CDC"/>
    <w:rsid w:val="00727F46"/>
    <w:rsid w:val="00730185"/>
    <w:rsid w:val="00732FFF"/>
    <w:rsid w:val="00734BB5"/>
    <w:rsid w:val="00735EA5"/>
    <w:rsid w:val="007361F0"/>
    <w:rsid w:val="00736486"/>
    <w:rsid w:val="0073727A"/>
    <w:rsid w:val="00740607"/>
    <w:rsid w:val="00740AB3"/>
    <w:rsid w:val="007410B1"/>
    <w:rsid w:val="00747C9A"/>
    <w:rsid w:val="0076016A"/>
    <w:rsid w:val="0076479D"/>
    <w:rsid w:val="00764D2A"/>
    <w:rsid w:val="00765EAB"/>
    <w:rsid w:val="0076722D"/>
    <w:rsid w:val="007700D4"/>
    <w:rsid w:val="00771C51"/>
    <w:rsid w:val="00776A94"/>
    <w:rsid w:val="0077711E"/>
    <w:rsid w:val="007809DF"/>
    <w:rsid w:val="00780D0B"/>
    <w:rsid w:val="0078155E"/>
    <w:rsid w:val="00781BC4"/>
    <w:rsid w:val="007823DE"/>
    <w:rsid w:val="00782BA4"/>
    <w:rsid w:val="00784FCF"/>
    <w:rsid w:val="00787C89"/>
    <w:rsid w:val="00790BE0"/>
    <w:rsid w:val="00790D30"/>
    <w:rsid w:val="00791186"/>
    <w:rsid w:val="007912BC"/>
    <w:rsid w:val="0079268F"/>
    <w:rsid w:val="00794279"/>
    <w:rsid w:val="00796B5E"/>
    <w:rsid w:val="007A0A58"/>
    <w:rsid w:val="007A41A7"/>
    <w:rsid w:val="007A4DE5"/>
    <w:rsid w:val="007A621D"/>
    <w:rsid w:val="007A62B3"/>
    <w:rsid w:val="007A677C"/>
    <w:rsid w:val="007A685F"/>
    <w:rsid w:val="007A68B9"/>
    <w:rsid w:val="007A6BCB"/>
    <w:rsid w:val="007A758D"/>
    <w:rsid w:val="007B1CE1"/>
    <w:rsid w:val="007B1FB2"/>
    <w:rsid w:val="007B2F5F"/>
    <w:rsid w:val="007B38DA"/>
    <w:rsid w:val="007B3B0A"/>
    <w:rsid w:val="007B59BD"/>
    <w:rsid w:val="007B6597"/>
    <w:rsid w:val="007C33B0"/>
    <w:rsid w:val="007C66FE"/>
    <w:rsid w:val="007D04D4"/>
    <w:rsid w:val="007D1631"/>
    <w:rsid w:val="007D1647"/>
    <w:rsid w:val="007D29AA"/>
    <w:rsid w:val="007D46DC"/>
    <w:rsid w:val="007D567F"/>
    <w:rsid w:val="007E069D"/>
    <w:rsid w:val="007E328F"/>
    <w:rsid w:val="007E3E7E"/>
    <w:rsid w:val="007E526B"/>
    <w:rsid w:val="007E5A87"/>
    <w:rsid w:val="007E5DA7"/>
    <w:rsid w:val="007E759C"/>
    <w:rsid w:val="007F002B"/>
    <w:rsid w:val="007F0113"/>
    <w:rsid w:val="007F0FAD"/>
    <w:rsid w:val="007F1C7A"/>
    <w:rsid w:val="00801139"/>
    <w:rsid w:val="00803302"/>
    <w:rsid w:val="00804EDC"/>
    <w:rsid w:val="008104DE"/>
    <w:rsid w:val="00814899"/>
    <w:rsid w:val="008154BE"/>
    <w:rsid w:val="0082025F"/>
    <w:rsid w:val="00826C14"/>
    <w:rsid w:val="00827609"/>
    <w:rsid w:val="0083114A"/>
    <w:rsid w:val="00831C57"/>
    <w:rsid w:val="0083565F"/>
    <w:rsid w:val="00843A49"/>
    <w:rsid w:val="00844A92"/>
    <w:rsid w:val="0084719F"/>
    <w:rsid w:val="008474A2"/>
    <w:rsid w:val="008479DD"/>
    <w:rsid w:val="00852BD7"/>
    <w:rsid w:val="008535BA"/>
    <w:rsid w:val="00856382"/>
    <w:rsid w:val="00856874"/>
    <w:rsid w:val="0086310D"/>
    <w:rsid w:val="008701FA"/>
    <w:rsid w:val="00871AD7"/>
    <w:rsid w:val="00877327"/>
    <w:rsid w:val="008820FB"/>
    <w:rsid w:val="008841EA"/>
    <w:rsid w:val="0088532E"/>
    <w:rsid w:val="008874A5"/>
    <w:rsid w:val="00890587"/>
    <w:rsid w:val="00890865"/>
    <w:rsid w:val="0089183F"/>
    <w:rsid w:val="0089237D"/>
    <w:rsid w:val="00892431"/>
    <w:rsid w:val="00892D1F"/>
    <w:rsid w:val="00897B21"/>
    <w:rsid w:val="008A0F51"/>
    <w:rsid w:val="008A2285"/>
    <w:rsid w:val="008A4CDD"/>
    <w:rsid w:val="008A57A6"/>
    <w:rsid w:val="008A6A35"/>
    <w:rsid w:val="008B0791"/>
    <w:rsid w:val="008B1A89"/>
    <w:rsid w:val="008B253D"/>
    <w:rsid w:val="008B575F"/>
    <w:rsid w:val="008B6BE8"/>
    <w:rsid w:val="008C2660"/>
    <w:rsid w:val="008C55E9"/>
    <w:rsid w:val="008C599D"/>
    <w:rsid w:val="008C636F"/>
    <w:rsid w:val="008D046E"/>
    <w:rsid w:val="008D4819"/>
    <w:rsid w:val="008D75B9"/>
    <w:rsid w:val="008E0584"/>
    <w:rsid w:val="008E06FB"/>
    <w:rsid w:val="008E4434"/>
    <w:rsid w:val="008E7892"/>
    <w:rsid w:val="008E7D4B"/>
    <w:rsid w:val="008F0992"/>
    <w:rsid w:val="008F1F5F"/>
    <w:rsid w:val="008F2770"/>
    <w:rsid w:val="008F5EE9"/>
    <w:rsid w:val="008F6641"/>
    <w:rsid w:val="008F7C33"/>
    <w:rsid w:val="009047A2"/>
    <w:rsid w:val="00910BEB"/>
    <w:rsid w:val="0091230B"/>
    <w:rsid w:val="00912EB7"/>
    <w:rsid w:val="009141C5"/>
    <w:rsid w:val="009214D5"/>
    <w:rsid w:val="00922FB7"/>
    <w:rsid w:val="00926552"/>
    <w:rsid w:val="00931776"/>
    <w:rsid w:val="00937D35"/>
    <w:rsid w:val="00941FBE"/>
    <w:rsid w:val="00942E18"/>
    <w:rsid w:val="00943E69"/>
    <w:rsid w:val="00946782"/>
    <w:rsid w:val="00951537"/>
    <w:rsid w:val="009534D2"/>
    <w:rsid w:val="00953585"/>
    <w:rsid w:val="00953F58"/>
    <w:rsid w:val="00955D7D"/>
    <w:rsid w:val="00956474"/>
    <w:rsid w:val="00956F1E"/>
    <w:rsid w:val="00957415"/>
    <w:rsid w:val="00960C96"/>
    <w:rsid w:val="009624C5"/>
    <w:rsid w:val="00965539"/>
    <w:rsid w:val="00965D5B"/>
    <w:rsid w:val="00966449"/>
    <w:rsid w:val="00970406"/>
    <w:rsid w:val="009718AC"/>
    <w:rsid w:val="0097407C"/>
    <w:rsid w:val="00980791"/>
    <w:rsid w:val="0098122D"/>
    <w:rsid w:val="009822AE"/>
    <w:rsid w:val="00984AFA"/>
    <w:rsid w:val="0098531B"/>
    <w:rsid w:val="009862E6"/>
    <w:rsid w:val="009868FC"/>
    <w:rsid w:val="00987954"/>
    <w:rsid w:val="00990A21"/>
    <w:rsid w:val="00991533"/>
    <w:rsid w:val="009923DD"/>
    <w:rsid w:val="00992B26"/>
    <w:rsid w:val="00992CD0"/>
    <w:rsid w:val="00994F88"/>
    <w:rsid w:val="00995CAF"/>
    <w:rsid w:val="00996B8E"/>
    <w:rsid w:val="009A0F48"/>
    <w:rsid w:val="009A1050"/>
    <w:rsid w:val="009A27FC"/>
    <w:rsid w:val="009A3D6F"/>
    <w:rsid w:val="009A7069"/>
    <w:rsid w:val="009B0843"/>
    <w:rsid w:val="009B7352"/>
    <w:rsid w:val="009C28EF"/>
    <w:rsid w:val="009C2C2A"/>
    <w:rsid w:val="009C6E60"/>
    <w:rsid w:val="009C7E0C"/>
    <w:rsid w:val="009D10D4"/>
    <w:rsid w:val="009D319A"/>
    <w:rsid w:val="009E0493"/>
    <w:rsid w:val="009E0B5B"/>
    <w:rsid w:val="009E7721"/>
    <w:rsid w:val="009F0E12"/>
    <w:rsid w:val="009F332E"/>
    <w:rsid w:val="009F3C16"/>
    <w:rsid w:val="009F581D"/>
    <w:rsid w:val="009F5EE1"/>
    <w:rsid w:val="009F6702"/>
    <w:rsid w:val="009F6B17"/>
    <w:rsid w:val="009F7629"/>
    <w:rsid w:val="009F77BF"/>
    <w:rsid w:val="00A027BF"/>
    <w:rsid w:val="00A0450A"/>
    <w:rsid w:val="00A05197"/>
    <w:rsid w:val="00A055B7"/>
    <w:rsid w:val="00A06268"/>
    <w:rsid w:val="00A06698"/>
    <w:rsid w:val="00A079F4"/>
    <w:rsid w:val="00A11862"/>
    <w:rsid w:val="00A12359"/>
    <w:rsid w:val="00A16310"/>
    <w:rsid w:val="00A23004"/>
    <w:rsid w:val="00A262B4"/>
    <w:rsid w:val="00A3508F"/>
    <w:rsid w:val="00A35996"/>
    <w:rsid w:val="00A36E66"/>
    <w:rsid w:val="00A40644"/>
    <w:rsid w:val="00A46BFA"/>
    <w:rsid w:val="00A50D9A"/>
    <w:rsid w:val="00A546AD"/>
    <w:rsid w:val="00A61751"/>
    <w:rsid w:val="00A6191A"/>
    <w:rsid w:val="00A625D0"/>
    <w:rsid w:val="00A62895"/>
    <w:rsid w:val="00A64617"/>
    <w:rsid w:val="00A6711E"/>
    <w:rsid w:val="00A700FA"/>
    <w:rsid w:val="00A70EE9"/>
    <w:rsid w:val="00A73BD5"/>
    <w:rsid w:val="00A755AF"/>
    <w:rsid w:val="00A76BD3"/>
    <w:rsid w:val="00A91804"/>
    <w:rsid w:val="00A91F13"/>
    <w:rsid w:val="00A94B64"/>
    <w:rsid w:val="00A95F8F"/>
    <w:rsid w:val="00AA0289"/>
    <w:rsid w:val="00AA2C7D"/>
    <w:rsid w:val="00AA397A"/>
    <w:rsid w:val="00AA3CC3"/>
    <w:rsid w:val="00AA5CE2"/>
    <w:rsid w:val="00AB12FB"/>
    <w:rsid w:val="00AB421C"/>
    <w:rsid w:val="00AB702D"/>
    <w:rsid w:val="00AB74F0"/>
    <w:rsid w:val="00AC0800"/>
    <w:rsid w:val="00AC1D7D"/>
    <w:rsid w:val="00AC79A8"/>
    <w:rsid w:val="00AC7AD4"/>
    <w:rsid w:val="00AD13B2"/>
    <w:rsid w:val="00AD26D0"/>
    <w:rsid w:val="00AD6A0E"/>
    <w:rsid w:val="00AD7D53"/>
    <w:rsid w:val="00AE122C"/>
    <w:rsid w:val="00AE32F3"/>
    <w:rsid w:val="00AE4400"/>
    <w:rsid w:val="00AE481A"/>
    <w:rsid w:val="00AF1415"/>
    <w:rsid w:val="00AF2292"/>
    <w:rsid w:val="00AF2612"/>
    <w:rsid w:val="00AF3256"/>
    <w:rsid w:val="00AF37B2"/>
    <w:rsid w:val="00AF51DC"/>
    <w:rsid w:val="00AF5E4E"/>
    <w:rsid w:val="00B02142"/>
    <w:rsid w:val="00B043A2"/>
    <w:rsid w:val="00B06703"/>
    <w:rsid w:val="00B12C54"/>
    <w:rsid w:val="00B13054"/>
    <w:rsid w:val="00B132FF"/>
    <w:rsid w:val="00B149A9"/>
    <w:rsid w:val="00B24370"/>
    <w:rsid w:val="00B26841"/>
    <w:rsid w:val="00B31548"/>
    <w:rsid w:val="00B3252E"/>
    <w:rsid w:val="00B33C3A"/>
    <w:rsid w:val="00B35678"/>
    <w:rsid w:val="00B3713E"/>
    <w:rsid w:val="00B37676"/>
    <w:rsid w:val="00B377B6"/>
    <w:rsid w:val="00B37889"/>
    <w:rsid w:val="00B47A4C"/>
    <w:rsid w:val="00B52AE1"/>
    <w:rsid w:val="00B53D80"/>
    <w:rsid w:val="00B5787F"/>
    <w:rsid w:val="00B57C62"/>
    <w:rsid w:val="00B63B43"/>
    <w:rsid w:val="00B6403A"/>
    <w:rsid w:val="00B6542F"/>
    <w:rsid w:val="00B6560F"/>
    <w:rsid w:val="00B74FB1"/>
    <w:rsid w:val="00B7736F"/>
    <w:rsid w:val="00B8096F"/>
    <w:rsid w:val="00B811B8"/>
    <w:rsid w:val="00B83729"/>
    <w:rsid w:val="00B84B1A"/>
    <w:rsid w:val="00B85F1A"/>
    <w:rsid w:val="00B90E81"/>
    <w:rsid w:val="00B90F95"/>
    <w:rsid w:val="00B93A34"/>
    <w:rsid w:val="00BA000F"/>
    <w:rsid w:val="00BA055F"/>
    <w:rsid w:val="00BA10FF"/>
    <w:rsid w:val="00BA4A3D"/>
    <w:rsid w:val="00BA4BCD"/>
    <w:rsid w:val="00BA4F09"/>
    <w:rsid w:val="00BB01CD"/>
    <w:rsid w:val="00BB1964"/>
    <w:rsid w:val="00BB4486"/>
    <w:rsid w:val="00BB4B17"/>
    <w:rsid w:val="00BB4B86"/>
    <w:rsid w:val="00BB5C56"/>
    <w:rsid w:val="00BB71DC"/>
    <w:rsid w:val="00BB773A"/>
    <w:rsid w:val="00BC085B"/>
    <w:rsid w:val="00BC1026"/>
    <w:rsid w:val="00BC105A"/>
    <w:rsid w:val="00BC1D1D"/>
    <w:rsid w:val="00BC2481"/>
    <w:rsid w:val="00BD3B4F"/>
    <w:rsid w:val="00BD41B3"/>
    <w:rsid w:val="00BD4FF7"/>
    <w:rsid w:val="00BE10DF"/>
    <w:rsid w:val="00BE1573"/>
    <w:rsid w:val="00BE24A2"/>
    <w:rsid w:val="00BE291C"/>
    <w:rsid w:val="00BF2C23"/>
    <w:rsid w:val="00BF63CC"/>
    <w:rsid w:val="00C0016D"/>
    <w:rsid w:val="00C00B3A"/>
    <w:rsid w:val="00C00EAD"/>
    <w:rsid w:val="00C02A69"/>
    <w:rsid w:val="00C02B76"/>
    <w:rsid w:val="00C03E52"/>
    <w:rsid w:val="00C04101"/>
    <w:rsid w:val="00C05779"/>
    <w:rsid w:val="00C0634C"/>
    <w:rsid w:val="00C1093F"/>
    <w:rsid w:val="00C11A2E"/>
    <w:rsid w:val="00C1330D"/>
    <w:rsid w:val="00C13748"/>
    <w:rsid w:val="00C144DB"/>
    <w:rsid w:val="00C14BAD"/>
    <w:rsid w:val="00C15377"/>
    <w:rsid w:val="00C216E7"/>
    <w:rsid w:val="00C21D7F"/>
    <w:rsid w:val="00C232FA"/>
    <w:rsid w:val="00C243B2"/>
    <w:rsid w:val="00C25440"/>
    <w:rsid w:val="00C254C6"/>
    <w:rsid w:val="00C27BFA"/>
    <w:rsid w:val="00C30723"/>
    <w:rsid w:val="00C347B2"/>
    <w:rsid w:val="00C37694"/>
    <w:rsid w:val="00C4014E"/>
    <w:rsid w:val="00C405EF"/>
    <w:rsid w:val="00C41CF5"/>
    <w:rsid w:val="00C45640"/>
    <w:rsid w:val="00C45C75"/>
    <w:rsid w:val="00C46E49"/>
    <w:rsid w:val="00C50D74"/>
    <w:rsid w:val="00C536E2"/>
    <w:rsid w:val="00C57F72"/>
    <w:rsid w:val="00C608B3"/>
    <w:rsid w:val="00C613DF"/>
    <w:rsid w:val="00C6146C"/>
    <w:rsid w:val="00C6231F"/>
    <w:rsid w:val="00C638F6"/>
    <w:rsid w:val="00C63AB5"/>
    <w:rsid w:val="00C64EB5"/>
    <w:rsid w:val="00C66DEA"/>
    <w:rsid w:val="00C75E54"/>
    <w:rsid w:val="00C76588"/>
    <w:rsid w:val="00C767E4"/>
    <w:rsid w:val="00C76A70"/>
    <w:rsid w:val="00C76DC9"/>
    <w:rsid w:val="00C8102C"/>
    <w:rsid w:val="00C82DD7"/>
    <w:rsid w:val="00C8379F"/>
    <w:rsid w:val="00C85123"/>
    <w:rsid w:val="00C85D53"/>
    <w:rsid w:val="00C91118"/>
    <w:rsid w:val="00C94E4C"/>
    <w:rsid w:val="00C94E5A"/>
    <w:rsid w:val="00CA0FE9"/>
    <w:rsid w:val="00CA2226"/>
    <w:rsid w:val="00CA4AB8"/>
    <w:rsid w:val="00CA4AFF"/>
    <w:rsid w:val="00CB0790"/>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CC1"/>
    <w:rsid w:val="00CD1D7C"/>
    <w:rsid w:val="00CD760A"/>
    <w:rsid w:val="00CE601C"/>
    <w:rsid w:val="00CE61DC"/>
    <w:rsid w:val="00CF3FE8"/>
    <w:rsid w:val="00CF4273"/>
    <w:rsid w:val="00CF4585"/>
    <w:rsid w:val="00CF4F15"/>
    <w:rsid w:val="00CF626E"/>
    <w:rsid w:val="00CF6BAC"/>
    <w:rsid w:val="00CF76B4"/>
    <w:rsid w:val="00D000BA"/>
    <w:rsid w:val="00D034D7"/>
    <w:rsid w:val="00D039C9"/>
    <w:rsid w:val="00D0477B"/>
    <w:rsid w:val="00D07541"/>
    <w:rsid w:val="00D07777"/>
    <w:rsid w:val="00D10928"/>
    <w:rsid w:val="00D110FD"/>
    <w:rsid w:val="00D120CD"/>
    <w:rsid w:val="00D17C0C"/>
    <w:rsid w:val="00D2505C"/>
    <w:rsid w:val="00D26CE8"/>
    <w:rsid w:val="00D2776F"/>
    <w:rsid w:val="00D27D48"/>
    <w:rsid w:val="00D31490"/>
    <w:rsid w:val="00D34E8D"/>
    <w:rsid w:val="00D3558A"/>
    <w:rsid w:val="00D35B6C"/>
    <w:rsid w:val="00D411B3"/>
    <w:rsid w:val="00D41F7B"/>
    <w:rsid w:val="00D4503E"/>
    <w:rsid w:val="00D46447"/>
    <w:rsid w:val="00D47A57"/>
    <w:rsid w:val="00D53D1C"/>
    <w:rsid w:val="00D5669A"/>
    <w:rsid w:val="00D64059"/>
    <w:rsid w:val="00D661E1"/>
    <w:rsid w:val="00D70A0C"/>
    <w:rsid w:val="00D744DF"/>
    <w:rsid w:val="00D75D27"/>
    <w:rsid w:val="00D81B14"/>
    <w:rsid w:val="00D8203E"/>
    <w:rsid w:val="00D83D76"/>
    <w:rsid w:val="00D84362"/>
    <w:rsid w:val="00D84EAE"/>
    <w:rsid w:val="00D8744F"/>
    <w:rsid w:val="00D91335"/>
    <w:rsid w:val="00D928B6"/>
    <w:rsid w:val="00D93325"/>
    <w:rsid w:val="00D950A0"/>
    <w:rsid w:val="00D97825"/>
    <w:rsid w:val="00DA097B"/>
    <w:rsid w:val="00DA5C31"/>
    <w:rsid w:val="00DA6A88"/>
    <w:rsid w:val="00DB06BE"/>
    <w:rsid w:val="00DB0FDB"/>
    <w:rsid w:val="00DB1190"/>
    <w:rsid w:val="00DB13E6"/>
    <w:rsid w:val="00DB42CF"/>
    <w:rsid w:val="00DB6F64"/>
    <w:rsid w:val="00DB7B0C"/>
    <w:rsid w:val="00DC1CE1"/>
    <w:rsid w:val="00DC5092"/>
    <w:rsid w:val="00DC543E"/>
    <w:rsid w:val="00DD3534"/>
    <w:rsid w:val="00DD68E9"/>
    <w:rsid w:val="00DE0A6F"/>
    <w:rsid w:val="00DE4C42"/>
    <w:rsid w:val="00DF1763"/>
    <w:rsid w:val="00DF18C3"/>
    <w:rsid w:val="00DF2D13"/>
    <w:rsid w:val="00DF3BFB"/>
    <w:rsid w:val="00E012B1"/>
    <w:rsid w:val="00E028BC"/>
    <w:rsid w:val="00E02AEE"/>
    <w:rsid w:val="00E0380E"/>
    <w:rsid w:val="00E0447D"/>
    <w:rsid w:val="00E069B4"/>
    <w:rsid w:val="00E06B6C"/>
    <w:rsid w:val="00E06F37"/>
    <w:rsid w:val="00E074A0"/>
    <w:rsid w:val="00E10B04"/>
    <w:rsid w:val="00E10FD9"/>
    <w:rsid w:val="00E11FFC"/>
    <w:rsid w:val="00E1670C"/>
    <w:rsid w:val="00E17876"/>
    <w:rsid w:val="00E2219E"/>
    <w:rsid w:val="00E221DF"/>
    <w:rsid w:val="00E233B1"/>
    <w:rsid w:val="00E260E7"/>
    <w:rsid w:val="00E2687E"/>
    <w:rsid w:val="00E27DDD"/>
    <w:rsid w:val="00E35682"/>
    <w:rsid w:val="00E36246"/>
    <w:rsid w:val="00E37CFD"/>
    <w:rsid w:val="00E41461"/>
    <w:rsid w:val="00E470AF"/>
    <w:rsid w:val="00E5045B"/>
    <w:rsid w:val="00E505E2"/>
    <w:rsid w:val="00E512B1"/>
    <w:rsid w:val="00E51696"/>
    <w:rsid w:val="00E51AC9"/>
    <w:rsid w:val="00E52F65"/>
    <w:rsid w:val="00E57998"/>
    <w:rsid w:val="00E57A31"/>
    <w:rsid w:val="00E6472E"/>
    <w:rsid w:val="00E7053F"/>
    <w:rsid w:val="00E72D10"/>
    <w:rsid w:val="00E73860"/>
    <w:rsid w:val="00E80F85"/>
    <w:rsid w:val="00E81956"/>
    <w:rsid w:val="00E913E9"/>
    <w:rsid w:val="00E929B3"/>
    <w:rsid w:val="00E95622"/>
    <w:rsid w:val="00EA2D71"/>
    <w:rsid w:val="00EA3797"/>
    <w:rsid w:val="00EA4251"/>
    <w:rsid w:val="00EA758E"/>
    <w:rsid w:val="00EB2430"/>
    <w:rsid w:val="00EB2C68"/>
    <w:rsid w:val="00EB2FB8"/>
    <w:rsid w:val="00EB5829"/>
    <w:rsid w:val="00EB5FA4"/>
    <w:rsid w:val="00EB691D"/>
    <w:rsid w:val="00EB6CEB"/>
    <w:rsid w:val="00EB6D75"/>
    <w:rsid w:val="00EC116C"/>
    <w:rsid w:val="00EC268E"/>
    <w:rsid w:val="00EC4063"/>
    <w:rsid w:val="00EC500D"/>
    <w:rsid w:val="00EC5546"/>
    <w:rsid w:val="00ED0267"/>
    <w:rsid w:val="00ED2145"/>
    <w:rsid w:val="00ED76F2"/>
    <w:rsid w:val="00EE26FA"/>
    <w:rsid w:val="00EE28B1"/>
    <w:rsid w:val="00EE5A82"/>
    <w:rsid w:val="00EE7A51"/>
    <w:rsid w:val="00EF7CCB"/>
    <w:rsid w:val="00F00189"/>
    <w:rsid w:val="00F00BF4"/>
    <w:rsid w:val="00F03DDB"/>
    <w:rsid w:val="00F055C7"/>
    <w:rsid w:val="00F05C2B"/>
    <w:rsid w:val="00F070DD"/>
    <w:rsid w:val="00F07AC4"/>
    <w:rsid w:val="00F10C47"/>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A0C"/>
    <w:rsid w:val="00F60D9F"/>
    <w:rsid w:val="00F61F72"/>
    <w:rsid w:val="00F63B72"/>
    <w:rsid w:val="00F6427D"/>
    <w:rsid w:val="00F65467"/>
    <w:rsid w:val="00F70279"/>
    <w:rsid w:val="00F73042"/>
    <w:rsid w:val="00F73897"/>
    <w:rsid w:val="00F74678"/>
    <w:rsid w:val="00F74D3F"/>
    <w:rsid w:val="00F74F2B"/>
    <w:rsid w:val="00F7594C"/>
    <w:rsid w:val="00F77297"/>
    <w:rsid w:val="00F777BB"/>
    <w:rsid w:val="00F77E97"/>
    <w:rsid w:val="00F8094C"/>
    <w:rsid w:val="00F80A12"/>
    <w:rsid w:val="00F80B83"/>
    <w:rsid w:val="00F8195F"/>
    <w:rsid w:val="00F8374B"/>
    <w:rsid w:val="00F87EA2"/>
    <w:rsid w:val="00F90FDE"/>
    <w:rsid w:val="00F92CA9"/>
    <w:rsid w:val="00F93F92"/>
    <w:rsid w:val="00F93FE3"/>
    <w:rsid w:val="00F9633D"/>
    <w:rsid w:val="00FA0946"/>
    <w:rsid w:val="00FA205C"/>
    <w:rsid w:val="00FA2B08"/>
    <w:rsid w:val="00FA3086"/>
    <w:rsid w:val="00FB500F"/>
    <w:rsid w:val="00FB531A"/>
    <w:rsid w:val="00FB5FC4"/>
    <w:rsid w:val="00FB767F"/>
    <w:rsid w:val="00FC29A9"/>
    <w:rsid w:val="00FC5335"/>
    <w:rsid w:val="00FC736D"/>
    <w:rsid w:val="00FD14C1"/>
    <w:rsid w:val="00FE2067"/>
    <w:rsid w:val="00FE3C0B"/>
    <w:rsid w:val="00FE4F63"/>
    <w:rsid w:val="00FE7AC8"/>
    <w:rsid w:val="00FE7E9A"/>
    <w:rsid w:val="00FF17FB"/>
    <w:rsid w:val="00FF539B"/>
    <w:rsid w:val="709671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E39"/>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3A6E3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3A6E39"/>
    <w:pPr>
      <w:jc w:val="left"/>
    </w:pPr>
  </w:style>
  <w:style w:type="paragraph" w:styleId="a4">
    <w:name w:val="Balloon Text"/>
    <w:basedOn w:val="a"/>
    <w:link w:val="Char0"/>
    <w:uiPriority w:val="99"/>
    <w:semiHidden/>
    <w:unhideWhenUsed/>
    <w:rsid w:val="003A6E39"/>
    <w:rPr>
      <w:sz w:val="18"/>
      <w:szCs w:val="18"/>
    </w:rPr>
  </w:style>
  <w:style w:type="paragraph" w:styleId="a5">
    <w:name w:val="footer"/>
    <w:basedOn w:val="a"/>
    <w:link w:val="Char1"/>
    <w:uiPriority w:val="99"/>
    <w:unhideWhenUsed/>
    <w:rsid w:val="003A6E39"/>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A6E3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3A6E39"/>
    <w:pPr>
      <w:widowControl/>
      <w:spacing w:before="100" w:beforeAutospacing="1" w:after="100" w:afterAutospacing="1"/>
      <w:jc w:val="left"/>
    </w:pPr>
    <w:rPr>
      <w:rFonts w:ascii="宋体" w:eastAsia="宋体" w:hAnsi="宋体" w:cs="宋体"/>
      <w:kern w:val="0"/>
      <w:sz w:val="24"/>
      <w:szCs w:val="24"/>
    </w:rPr>
  </w:style>
  <w:style w:type="paragraph" w:styleId="a8">
    <w:name w:val="annotation subject"/>
    <w:basedOn w:val="a3"/>
    <w:next w:val="a3"/>
    <w:link w:val="Char3"/>
    <w:uiPriority w:val="99"/>
    <w:semiHidden/>
    <w:unhideWhenUsed/>
    <w:rsid w:val="003A6E39"/>
    <w:rPr>
      <w:b/>
      <w:bCs/>
    </w:rPr>
  </w:style>
  <w:style w:type="character" w:styleId="a9">
    <w:name w:val="Strong"/>
    <w:basedOn w:val="a0"/>
    <w:uiPriority w:val="22"/>
    <w:qFormat/>
    <w:rsid w:val="003A6E39"/>
    <w:rPr>
      <w:b/>
      <w:bCs/>
    </w:rPr>
  </w:style>
  <w:style w:type="character" w:styleId="aa">
    <w:name w:val="Hyperlink"/>
    <w:aliases w:val="超级链接,Hyperlink,超链接1"/>
    <w:basedOn w:val="a0"/>
    <w:unhideWhenUsed/>
    <w:qFormat/>
    <w:rsid w:val="003A6E39"/>
    <w:rPr>
      <w:color w:val="0000FF"/>
      <w:u w:val="single"/>
    </w:rPr>
  </w:style>
  <w:style w:type="character" w:styleId="ab">
    <w:name w:val="annotation reference"/>
    <w:basedOn w:val="a0"/>
    <w:uiPriority w:val="99"/>
    <w:semiHidden/>
    <w:unhideWhenUsed/>
    <w:rsid w:val="003A6E39"/>
    <w:rPr>
      <w:sz w:val="21"/>
      <w:szCs w:val="21"/>
    </w:rPr>
  </w:style>
  <w:style w:type="character" w:customStyle="1" w:styleId="Char2">
    <w:name w:val="页眉 Char"/>
    <w:basedOn w:val="a0"/>
    <w:link w:val="a6"/>
    <w:uiPriority w:val="99"/>
    <w:qFormat/>
    <w:rsid w:val="003A6E39"/>
    <w:rPr>
      <w:sz w:val="18"/>
      <w:szCs w:val="18"/>
    </w:rPr>
  </w:style>
  <w:style w:type="character" w:customStyle="1" w:styleId="Char1">
    <w:name w:val="页脚 Char"/>
    <w:basedOn w:val="a0"/>
    <w:link w:val="a5"/>
    <w:uiPriority w:val="99"/>
    <w:rsid w:val="003A6E39"/>
    <w:rPr>
      <w:sz w:val="18"/>
      <w:szCs w:val="18"/>
    </w:rPr>
  </w:style>
  <w:style w:type="paragraph" w:styleId="ac">
    <w:name w:val="List Paragraph"/>
    <w:basedOn w:val="a"/>
    <w:uiPriority w:val="34"/>
    <w:qFormat/>
    <w:rsid w:val="003A6E39"/>
    <w:pPr>
      <w:ind w:firstLineChars="200" w:firstLine="420"/>
    </w:pPr>
  </w:style>
  <w:style w:type="character" w:customStyle="1" w:styleId="2Char">
    <w:name w:val="标题 2 Char"/>
    <w:basedOn w:val="a0"/>
    <w:link w:val="2"/>
    <w:uiPriority w:val="9"/>
    <w:rsid w:val="003A6E39"/>
    <w:rPr>
      <w:rFonts w:asciiTheme="majorHAnsi" w:eastAsiaTheme="majorEastAsia" w:hAnsiTheme="majorHAnsi" w:cstheme="majorBidi"/>
      <w:b/>
      <w:bCs/>
      <w:sz w:val="32"/>
      <w:szCs w:val="32"/>
    </w:rPr>
  </w:style>
  <w:style w:type="character" w:customStyle="1" w:styleId="Char0">
    <w:name w:val="批注框文本 Char"/>
    <w:basedOn w:val="a0"/>
    <w:link w:val="a4"/>
    <w:uiPriority w:val="99"/>
    <w:semiHidden/>
    <w:rsid w:val="003A6E39"/>
    <w:rPr>
      <w:sz w:val="18"/>
      <w:szCs w:val="18"/>
    </w:rPr>
  </w:style>
  <w:style w:type="character" w:customStyle="1" w:styleId="Char">
    <w:name w:val="批注文字 Char"/>
    <w:basedOn w:val="a0"/>
    <w:link w:val="a3"/>
    <w:uiPriority w:val="99"/>
    <w:semiHidden/>
    <w:rsid w:val="003A6E39"/>
  </w:style>
  <w:style w:type="character" w:customStyle="1" w:styleId="Char3">
    <w:name w:val="批注主题 Char"/>
    <w:basedOn w:val="Char"/>
    <w:link w:val="a8"/>
    <w:uiPriority w:val="99"/>
    <w:semiHidden/>
    <w:rsid w:val="003A6E39"/>
    <w:rPr>
      <w:b/>
      <w:bCs/>
    </w:rPr>
  </w:style>
  <w:style w:type="paragraph" w:customStyle="1" w:styleId="1">
    <w:name w:val="修订1"/>
    <w:hidden/>
    <w:uiPriority w:val="99"/>
    <w:semiHidden/>
    <w:rsid w:val="003A6E39"/>
    <w:rPr>
      <w:rFonts w:asciiTheme="minorHAnsi" w:eastAsiaTheme="minorEastAsia" w:hAnsiTheme="minorHAnsi" w:cstheme="minorBidi"/>
      <w:kern w:val="2"/>
      <w:sz w:val="21"/>
      <w:szCs w:val="22"/>
    </w:rPr>
  </w:style>
  <w:style w:type="paragraph" w:styleId="ad">
    <w:name w:val="Revision"/>
    <w:hidden/>
    <w:uiPriority w:val="99"/>
    <w:unhideWhenUsed/>
    <w:rsid w:val="00166DD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0146">
      <w:bodyDiv w:val="1"/>
      <w:marLeft w:val="0"/>
      <w:marRight w:val="0"/>
      <w:marTop w:val="0"/>
      <w:marBottom w:val="0"/>
      <w:divBdr>
        <w:top w:val="none" w:sz="0" w:space="0" w:color="auto"/>
        <w:left w:val="none" w:sz="0" w:space="0" w:color="auto"/>
        <w:bottom w:val="none" w:sz="0" w:space="0" w:color="auto"/>
        <w:right w:val="none" w:sz="0" w:space="0" w:color="auto"/>
      </w:divBdr>
    </w:div>
    <w:div w:id="131001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C1CFFB-9633-4B2A-8878-BF4C59B2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2629</Characters>
  <Application>Microsoft Office Word</Application>
  <DocSecurity>4</DocSecurity>
  <Lines>21</Lines>
  <Paragraphs>6</Paragraphs>
  <ScaleCrop>false</ScaleCrop>
  <Company>Microsoft</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cp:lastPrinted>2022-01-19T07:49:00Z</cp:lastPrinted>
  <dcterms:created xsi:type="dcterms:W3CDTF">2022-05-05T16:01:00Z</dcterms:created>
  <dcterms:modified xsi:type="dcterms:W3CDTF">2022-05-05T16:01:00Z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