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AC" w:rsidRDefault="00B969AD">
      <w:pPr>
        <w:widowControl/>
        <w:jc w:val="center"/>
        <w:rPr>
          <w:sz w:val="20"/>
          <w:szCs w:val="22"/>
        </w:rPr>
      </w:pPr>
      <w:bookmarkStart w:id="0" w:name="_GoBack"/>
      <w:bookmarkEnd w:id="0"/>
      <w:r>
        <w:rPr>
          <w:rFonts w:ascii="宋体" w:eastAsia="宋体" w:hAnsi="宋体" w:cs="宋体" w:hint="eastAsia"/>
          <w:b/>
          <w:bCs/>
          <w:color w:val="000000"/>
          <w:kern w:val="0"/>
          <w:sz w:val="32"/>
          <w:szCs w:val="32"/>
          <w:lang/>
        </w:rPr>
        <w:t>方正富邦基金管理有限公司关于终止与北京植信基金销售有限公司、北京唐鼎耀华基金销售有限公司、北京晟视天下基金销售有限公司销售业务的公告</w:t>
      </w:r>
    </w:p>
    <w:p w:rsidR="005B73AC" w:rsidRDefault="005B73AC">
      <w:pPr>
        <w:widowControl/>
        <w:ind w:firstLineChars="200" w:firstLine="560"/>
        <w:jc w:val="left"/>
        <w:rPr>
          <w:rFonts w:ascii="宋体" w:eastAsia="宋体" w:hAnsi="宋体" w:cs="宋体"/>
          <w:color w:val="000000"/>
          <w:kern w:val="0"/>
          <w:sz w:val="28"/>
          <w:szCs w:val="28"/>
          <w:lang/>
        </w:rPr>
      </w:pPr>
    </w:p>
    <w:p w:rsidR="005B73AC" w:rsidRDefault="00B969AD">
      <w:pPr>
        <w:widowControl/>
        <w:spacing w:line="360" w:lineRule="auto"/>
        <w:jc w:val="left"/>
        <w:rPr>
          <w:rFonts w:ascii="Arial" w:hAnsi="Arial" w:cs="Arial"/>
          <w:color w:val="000000"/>
          <w:szCs w:val="21"/>
        </w:rPr>
      </w:pPr>
      <w:r>
        <w:rPr>
          <w:rFonts w:ascii="宋体" w:eastAsia="宋体" w:hAnsi="宋体" w:cs="宋体" w:hint="eastAsia"/>
          <w:color w:val="000000"/>
          <w:kern w:val="0"/>
          <w:sz w:val="28"/>
          <w:szCs w:val="28"/>
          <w:lang/>
        </w:rPr>
        <w:t xml:space="preserve">   </w:t>
      </w:r>
      <w:r>
        <w:rPr>
          <w:rFonts w:ascii="Arial" w:eastAsia="宋体" w:hAnsi="Arial" w:cs="Arial" w:hint="eastAsia"/>
          <w:color w:val="000000"/>
          <w:kern w:val="0"/>
          <w:szCs w:val="21"/>
          <w:lang/>
        </w:rPr>
        <w:t>因中植集团整合旗下基金销售公司，北京植信基金销售有限公司（以下简称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植信基金</w:t>
      </w:r>
      <w:r>
        <w:rPr>
          <w:rFonts w:ascii="Arial" w:eastAsia="宋体" w:hAnsi="Arial" w:cs="Arial"/>
          <w:color w:val="000000"/>
          <w:kern w:val="0"/>
          <w:szCs w:val="21"/>
          <w:lang/>
        </w:rPr>
        <w:t>”</w:t>
      </w:r>
      <w:r>
        <w:rPr>
          <w:rFonts w:ascii="Arial" w:eastAsia="宋体" w:hAnsi="Arial" w:cs="Arial" w:hint="eastAsia"/>
          <w:color w:val="000000"/>
          <w:kern w:val="0"/>
          <w:szCs w:val="21"/>
          <w:lang/>
        </w:rPr>
        <w:t>）、北京唐鼎耀华基金销售有限公司（以下简称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唐鼎耀华</w:t>
      </w:r>
      <w:r>
        <w:rPr>
          <w:rFonts w:ascii="Arial" w:eastAsia="宋体" w:hAnsi="Arial" w:cs="Arial"/>
          <w:color w:val="000000"/>
          <w:kern w:val="0"/>
          <w:szCs w:val="21"/>
          <w:lang/>
        </w:rPr>
        <w:t>”</w:t>
      </w:r>
      <w:r>
        <w:rPr>
          <w:rFonts w:ascii="Arial" w:eastAsia="宋体" w:hAnsi="Arial" w:cs="Arial" w:hint="eastAsia"/>
          <w:color w:val="000000"/>
          <w:kern w:val="0"/>
          <w:szCs w:val="21"/>
          <w:lang/>
        </w:rPr>
        <w:t>）、北京晟视天下基金销售有限公司（以下简称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晟视天下</w:t>
      </w:r>
      <w:r>
        <w:rPr>
          <w:rFonts w:ascii="Arial" w:eastAsia="宋体" w:hAnsi="Arial" w:cs="Arial"/>
          <w:color w:val="000000"/>
          <w:kern w:val="0"/>
          <w:szCs w:val="21"/>
          <w:lang/>
        </w:rPr>
        <w:t>”</w:t>
      </w:r>
      <w:r>
        <w:rPr>
          <w:rFonts w:ascii="Arial" w:eastAsia="宋体" w:hAnsi="Arial" w:cs="Arial" w:hint="eastAsia"/>
          <w:color w:val="000000"/>
          <w:kern w:val="0"/>
          <w:szCs w:val="21"/>
          <w:lang/>
        </w:rPr>
        <w:t>）的基金销售业务统一由中植基金销售有限公司（以下简称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中植基金</w:t>
      </w:r>
      <w:r>
        <w:rPr>
          <w:rFonts w:ascii="Arial" w:eastAsia="宋体" w:hAnsi="Arial" w:cs="Arial"/>
          <w:color w:val="000000"/>
          <w:kern w:val="0"/>
          <w:szCs w:val="21"/>
          <w:lang/>
        </w:rPr>
        <w:t>”</w:t>
      </w:r>
      <w:r>
        <w:rPr>
          <w:rFonts w:ascii="Arial" w:eastAsia="宋体" w:hAnsi="Arial" w:cs="Arial" w:hint="eastAsia"/>
          <w:color w:val="000000"/>
          <w:kern w:val="0"/>
          <w:szCs w:val="21"/>
          <w:lang/>
        </w:rPr>
        <w:t>）承接。经与植信基金、唐鼎耀华、晟视天下协商一致，方正富邦基金管理有限公司（以下简称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本公司</w:t>
      </w:r>
      <w:r>
        <w:rPr>
          <w:rFonts w:ascii="Arial" w:eastAsia="宋体" w:hAnsi="Arial" w:cs="Arial"/>
          <w:color w:val="000000"/>
          <w:kern w:val="0"/>
          <w:szCs w:val="21"/>
          <w:lang/>
        </w:rPr>
        <w:t>”</w:t>
      </w:r>
      <w:r>
        <w:rPr>
          <w:rFonts w:ascii="Arial" w:eastAsia="宋体" w:hAnsi="Arial" w:cs="Arial" w:hint="eastAsia"/>
          <w:color w:val="000000"/>
          <w:kern w:val="0"/>
          <w:szCs w:val="21"/>
          <w:lang/>
        </w:rPr>
        <w:t>）决定自</w:t>
      </w:r>
      <w:r>
        <w:rPr>
          <w:rFonts w:ascii="Arial" w:eastAsia="宋体" w:hAnsi="Arial" w:cs="Arial"/>
          <w:color w:val="000000"/>
          <w:kern w:val="0"/>
          <w:szCs w:val="21"/>
          <w:lang/>
        </w:rPr>
        <w:t>2022</w:t>
      </w:r>
      <w:r>
        <w:rPr>
          <w:rFonts w:ascii="Arial" w:eastAsia="宋体" w:hAnsi="Arial" w:cs="Arial" w:hint="eastAsia"/>
          <w:color w:val="000000"/>
          <w:kern w:val="0"/>
          <w:szCs w:val="21"/>
          <w:lang/>
        </w:rPr>
        <w:t>年</w:t>
      </w:r>
      <w:r>
        <w:rPr>
          <w:rFonts w:ascii="Arial" w:eastAsia="宋体" w:hAnsi="Arial" w:cs="Arial" w:hint="eastAsia"/>
          <w:color w:val="000000"/>
          <w:kern w:val="0"/>
          <w:szCs w:val="21"/>
          <w:lang/>
        </w:rPr>
        <w:t>5</w:t>
      </w:r>
      <w:r>
        <w:rPr>
          <w:rFonts w:ascii="Arial" w:eastAsia="宋体" w:hAnsi="Arial" w:cs="Arial" w:hint="eastAsia"/>
          <w:color w:val="000000"/>
          <w:kern w:val="0"/>
          <w:szCs w:val="21"/>
          <w:lang/>
        </w:rPr>
        <w:t>月</w:t>
      </w:r>
      <w:r>
        <w:rPr>
          <w:rFonts w:ascii="Arial" w:eastAsia="宋体" w:hAnsi="Arial" w:cs="Arial" w:hint="eastAsia"/>
          <w:color w:val="000000"/>
          <w:kern w:val="0"/>
          <w:szCs w:val="21"/>
          <w:lang/>
        </w:rPr>
        <w:t>6</w:t>
      </w:r>
      <w:r>
        <w:rPr>
          <w:rFonts w:ascii="Arial" w:eastAsia="宋体" w:hAnsi="Arial" w:cs="Arial" w:hint="eastAsia"/>
          <w:color w:val="000000"/>
          <w:kern w:val="0"/>
          <w:szCs w:val="21"/>
          <w:lang/>
        </w:rPr>
        <w:t>日起终止前述三家基金公司办理本公司旗下基金的申购、定投、转换、赎回等业务。通过植信基金、唐鼎耀华、晟视天下持有本公司旗下基金的投资者及其持有份额已转托管至中植基金，由中植基金提供后续服务。</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本公司基金在植信基金、唐鼎耀华、晟视天下已无保有份额，相关基金更新招募说明书或其他公告情况将不再列示该销售机构信息，请投资者妥善作好交易安排。</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投资者如有任何问题，请通过以下途径咨询有关详情：</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color w:val="000000"/>
          <w:kern w:val="0"/>
          <w:szCs w:val="21"/>
          <w:lang/>
        </w:rPr>
        <w:t>1.</w:t>
      </w:r>
      <w:r>
        <w:rPr>
          <w:rFonts w:ascii="Arial" w:eastAsia="宋体" w:hAnsi="Arial" w:cs="Arial" w:hint="eastAsia"/>
          <w:color w:val="000000"/>
          <w:kern w:val="0"/>
          <w:szCs w:val="21"/>
          <w:lang/>
        </w:rPr>
        <w:t>北京中植基金销售有限公司</w:t>
      </w:r>
      <w:r>
        <w:rPr>
          <w:rFonts w:ascii="Arial" w:eastAsia="宋体" w:hAnsi="Arial" w:cs="Arial"/>
          <w:color w:val="000000"/>
          <w:kern w:val="0"/>
          <w:szCs w:val="21"/>
          <w:lang/>
        </w:rPr>
        <w:t> </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客户服务电话：</w:t>
      </w:r>
      <w:r>
        <w:rPr>
          <w:rFonts w:ascii="Arial" w:eastAsia="宋体" w:hAnsi="Arial" w:cs="Arial"/>
          <w:color w:val="000000"/>
          <w:kern w:val="0"/>
          <w:szCs w:val="21"/>
          <w:lang/>
        </w:rPr>
        <w:t>400-8180-888 </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网址：</w:t>
      </w:r>
      <w:hyperlink r:id="rId4" w:history="1">
        <w:r>
          <w:rPr>
            <w:rFonts w:ascii="Arial" w:eastAsia="宋体" w:hAnsi="Arial" w:cs="Arial" w:hint="eastAsia"/>
            <w:color w:val="000000"/>
            <w:kern w:val="0"/>
            <w:szCs w:val="21"/>
            <w:lang/>
          </w:rPr>
          <w:t>www.zzfund.com</w:t>
        </w:r>
      </w:hyperlink>
      <w:r>
        <w:rPr>
          <w:rFonts w:ascii="Arial" w:eastAsia="宋体" w:hAnsi="Arial" w:cs="Arial" w:hint="eastAsia"/>
          <w:color w:val="000000"/>
          <w:kern w:val="0"/>
          <w:szCs w:val="21"/>
          <w:lang/>
        </w:rPr>
        <w:t> </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color w:val="000000"/>
          <w:kern w:val="0"/>
          <w:szCs w:val="21"/>
          <w:lang/>
        </w:rPr>
        <w:t>2.</w:t>
      </w:r>
      <w:r>
        <w:rPr>
          <w:rFonts w:ascii="Arial" w:eastAsia="宋体" w:hAnsi="Arial" w:cs="Arial" w:hint="eastAsia"/>
          <w:color w:val="000000"/>
          <w:kern w:val="0"/>
          <w:szCs w:val="21"/>
          <w:lang/>
        </w:rPr>
        <w:t>方正富邦基金管理有限公司</w:t>
      </w:r>
      <w:r>
        <w:rPr>
          <w:rFonts w:ascii="Arial" w:eastAsia="宋体" w:hAnsi="Arial" w:cs="Arial"/>
          <w:color w:val="000000"/>
          <w:kern w:val="0"/>
          <w:szCs w:val="21"/>
          <w:lang/>
        </w:rPr>
        <w:t> </w:t>
      </w:r>
    </w:p>
    <w:p w:rsidR="005B73AC" w:rsidRDefault="00B969AD">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客户服务电话：</w:t>
      </w:r>
      <w:r>
        <w:rPr>
          <w:rFonts w:ascii="Arial" w:eastAsia="宋体" w:hAnsi="Arial" w:cs="Arial" w:hint="eastAsia"/>
          <w:color w:val="000000"/>
          <w:kern w:val="0"/>
          <w:szCs w:val="21"/>
          <w:lang/>
        </w:rPr>
        <w:t xml:space="preserve">400-818-0990 </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网址：</w:t>
      </w:r>
      <w:r>
        <w:rPr>
          <w:rFonts w:ascii="Arial" w:eastAsia="宋体" w:hAnsi="Arial" w:cs="Arial" w:hint="eastAsia"/>
          <w:color w:val="000000"/>
          <w:kern w:val="0"/>
          <w:szCs w:val="21"/>
          <w:lang/>
        </w:rPr>
        <w:t>www.founderff.com</w:t>
      </w:r>
    </w:p>
    <w:p w:rsidR="005B73AC" w:rsidRDefault="00B969AD">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风险提示：本公司承诺以诚实信用、勤勉尽责的原则管理和运用基金资产，但不保证基金一定盈利，也不保证最低收益。投资者投资于本公司管理的基金时应认真阅读基金合同、招募说明书（更新）等法律文件，</w:t>
      </w:r>
      <w:r>
        <w:rPr>
          <w:rFonts w:ascii="Arial" w:eastAsia="宋体" w:hAnsi="Arial" w:cs="Arial"/>
          <w:color w:val="000000"/>
          <w:kern w:val="0"/>
          <w:szCs w:val="21"/>
          <w:lang/>
        </w:rPr>
        <w:t>全面了解基金的产品特性并充分考虑自身的风险承受能力，理性判断市场，自行承担基金运营状况与基金净值变化引致的投资风险。</w:t>
      </w:r>
    </w:p>
    <w:p w:rsidR="005B73AC" w:rsidRDefault="00B969AD">
      <w:pPr>
        <w:widowControl/>
        <w:spacing w:line="360" w:lineRule="auto"/>
        <w:ind w:firstLine="420"/>
        <w:jc w:val="left"/>
        <w:rPr>
          <w:rFonts w:ascii="Arial" w:hAnsi="Arial" w:cs="Arial"/>
          <w:color w:val="000000"/>
          <w:szCs w:val="21"/>
        </w:rPr>
      </w:pPr>
      <w:r>
        <w:rPr>
          <w:rFonts w:ascii="Arial" w:eastAsia="宋体" w:hAnsi="Arial" w:cs="Arial" w:hint="eastAsia"/>
          <w:color w:val="000000"/>
          <w:kern w:val="0"/>
          <w:szCs w:val="21"/>
          <w:lang/>
        </w:rPr>
        <w:t>特此公告。</w:t>
      </w:r>
    </w:p>
    <w:p w:rsidR="005B73AC" w:rsidRDefault="005B73AC">
      <w:pPr>
        <w:widowControl/>
        <w:jc w:val="left"/>
        <w:rPr>
          <w:rFonts w:ascii="Arial" w:hAnsi="Arial" w:cs="Arial"/>
          <w:color w:val="000000"/>
          <w:szCs w:val="21"/>
        </w:rPr>
      </w:pPr>
    </w:p>
    <w:p w:rsidR="005B73AC" w:rsidRDefault="00B969AD">
      <w:pPr>
        <w:widowControl/>
        <w:jc w:val="left"/>
        <w:rPr>
          <w:rFonts w:ascii="Arial" w:eastAsia="宋体" w:hAnsi="Arial" w:cs="Arial"/>
          <w:color w:val="000000"/>
          <w:kern w:val="0"/>
          <w:szCs w:val="21"/>
          <w:lang/>
        </w:rPr>
      </w:pPr>
      <w:r>
        <w:rPr>
          <w:rFonts w:ascii="Arial" w:eastAsia="宋体" w:hAnsi="Arial" w:cs="Arial"/>
          <w:color w:val="000000"/>
          <w:kern w:val="0"/>
          <w:szCs w:val="21"/>
          <w:lang/>
        </w:rPr>
        <w:t xml:space="preserve">                                            </w:t>
      </w:r>
      <w:r>
        <w:rPr>
          <w:rFonts w:ascii="Arial" w:eastAsia="宋体" w:hAnsi="Arial" w:cs="Arial" w:hint="eastAsia"/>
          <w:color w:val="000000"/>
          <w:kern w:val="0"/>
          <w:szCs w:val="21"/>
          <w:lang/>
        </w:rPr>
        <w:t xml:space="preserve">           </w:t>
      </w:r>
      <w:r>
        <w:rPr>
          <w:rFonts w:ascii="Arial" w:eastAsia="宋体" w:hAnsi="Arial" w:cs="Arial" w:hint="eastAsia"/>
          <w:color w:val="000000"/>
          <w:kern w:val="0"/>
          <w:szCs w:val="21"/>
          <w:lang/>
        </w:rPr>
        <w:t>方正富邦基金管理有限公司</w:t>
      </w:r>
    </w:p>
    <w:p w:rsidR="005B73AC" w:rsidRDefault="00B969AD">
      <w:pPr>
        <w:widowControl/>
        <w:ind w:firstLineChars="2500" w:firstLine="5250"/>
        <w:jc w:val="left"/>
      </w:pPr>
      <w:r>
        <w:rPr>
          <w:rFonts w:ascii="Arial" w:eastAsia="宋体" w:hAnsi="Arial" w:cs="Arial"/>
          <w:color w:val="000000"/>
          <w:kern w:val="0"/>
          <w:szCs w:val="21"/>
          <w:lang/>
        </w:rPr>
        <w:t>2022</w:t>
      </w:r>
      <w:r>
        <w:rPr>
          <w:rFonts w:ascii="Arial" w:eastAsia="宋体" w:hAnsi="Arial" w:cs="Arial" w:hint="eastAsia"/>
          <w:color w:val="000000"/>
          <w:kern w:val="0"/>
          <w:szCs w:val="21"/>
          <w:lang/>
        </w:rPr>
        <w:t>年</w:t>
      </w:r>
      <w:r>
        <w:rPr>
          <w:rFonts w:ascii="Arial" w:eastAsia="宋体" w:hAnsi="Arial" w:cs="Arial" w:hint="eastAsia"/>
          <w:color w:val="000000"/>
          <w:kern w:val="0"/>
          <w:szCs w:val="21"/>
          <w:lang/>
        </w:rPr>
        <w:t>5</w:t>
      </w:r>
      <w:r>
        <w:rPr>
          <w:rFonts w:ascii="Arial" w:eastAsia="宋体" w:hAnsi="Arial" w:cs="Arial" w:hint="eastAsia"/>
          <w:color w:val="000000"/>
          <w:kern w:val="0"/>
          <w:szCs w:val="21"/>
          <w:lang/>
        </w:rPr>
        <w:t>月</w:t>
      </w:r>
      <w:r>
        <w:rPr>
          <w:rFonts w:ascii="Arial" w:eastAsia="宋体" w:hAnsi="Arial" w:cs="Arial" w:hint="eastAsia"/>
          <w:color w:val="000000"/>
          <w:kern w:val="0"/>
          <w:szCs w:val="21"/>
          <w:lang/>
        </w:rPr>
        <w:t>6</w:t>
      </w:r>
      <w:r>
        <w:rPr>
          <w:rFonts w:ascii="Arial" w:eastAsia="宋体" w:hAnsi="Arial" w:cs="Arial" w:hint="eastAsia"/>
          <w:color w:val="000000"/>
          <w:kern w:val="0"/>
          <w:szCs w:val="21"/>
          <w:lang/>
        </w:rPr>
        <w:t>日</w:t>
      </w:r>
    </w:p>
    <w:sectPr w:rsidR="005B73AC" w:rsidSect="005B73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docVars>
    <w:docVar w:name="commondata" w:val="eyJoZGlkIjoiNjlmNWZhZmRjNDVmYjgxMWVmMTRiNjI5MDk4NWIyY2EifQ=="/>
  </w:docVars>
  <w:rsids>
    <w:rsidRoot w:val="418617BB"/>
    <w:rsid w:val="00083D9B"/>
    <w:rsid w:val="00084342"/>
    <w:rsid w:val="000D34B3"/>
    <w:rsid w:val="002424A2"/>
    <w:rsid w:val="002D1988"/>
    <w:rsid w:val="00305CE7"/>
    <w:rsid w:val="00410103"/>
    <w:rsid w:val="004223AB"/>
    <w:rsid w:val="004A4916"/>
    <w:rsid w:val="00500F3F"/>
    <w:rsid w:val="00560C47"/>
    <w:rsid w:val="005B73AC"/>
    <w:rsid w:val="005E1DBD"/>
    <w:rsid w:val="005F037B"/>
    <w:rsid w:val="007B31CF"/>
    <w:rsid w:val="00B969AD"/>
    <w:rsid w:val="00BC1852"/>
    <w:rsid w:val="00C77611"/>
    <w:rsid w:val="00EE730C"/>
    <w:rsid w:val="00F71F9E"/>
    <w:rsid w:val="075E24BD"/>
    <w:rsid w:val="0E912047"/>
    <w:rsid w:val="13853A9D"/>
    <w:rsid w:val="17681DB3"/>
    <w:rsid w:val="19550115"/>
    <w:rsid w:val="21222FD3"/>
    <w:rsid w:val="23931F66"/>
    <w:rsid w:val="281134B5"/>
    <w:rsid w:val="2BBE7D9C"/>
    <w:rsid w:val="3512700A"/>
    <w:rsid w:val="360E20D2"/>
    <w:rsid w:val="3ABD5DEE"/>
    <w:rsid w:val="3E886713"/>
    <w:rsid w:val="418617BB"/>
    <w:rsid w:val="5BEA5F81"/>
    <w:rsid w:val="5DC866D4"/>
    <w:rsid w:val="60675D31"/>
    <w:rsid w:val="6239194F"/>
    <w:rsid w:val="6DC36286"/>
    <w:rsid w:val="6DE07122"/>
    <w:rsid w:val="72005FE5"/>
    <w:rsid w:val="7DA52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B73AC"/>
    <w:pPr>
      <w:jc w:val="left"/>
    </w:pPr>
  </w:style>
  <w:style w:type="paragraph" w:styleId="a4">
    <w:name w:val="Balloon Text"/>
    <w:basedOn w:val="a"/>
    <w:link w:val="Char0"/>
    <w:qFormat/>
    <w:rsid w:val="005B73AC"/>
    <w:rPr>
      <w:sz w:val="18"/>
      <w:szCs w:val="18"/>
    </w:rPr>
  </w:style>
  <w:style w:type="paragraph" w:styleId="a5">
    <w:name w:val="footer"/>
    <w:basedOn w:val="a"/>
    <w:link w:val="Char1"/>
    <w:qFormat/>
    <w:rsid w:val="005B73AC"/>
    <w:pPr>
      <w:tabs>
        <w:tab w:val="center" w:pos="4153"/>
        <w:tab w:val="right" w:pos="8306"/>
      </w:tabs>
      <w:snapToGrid w:val="0"/>
      <w:jc w:val="left"/>
    </w:pPr>
    <w:rPr>
      <w:sz w:val="18"/>
      <w:szCs w:val="18"/>
    </w:rPr>
  </w:style>
  <w:style w:type="paragraph" w:styleId="a6">
    <w:name w:val="header"/>
    <w:basedOn w:val="a"/>
    <w:link w:val="Char2"/>
    <w:rsid w:val="005B73A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5B73AC"/>
    <w:rPr>
      <w:b/>
      <w:bCs/>
    </w:rPr>
  </w:style>
  <w:style w:type="character" w:styleId="a8">
    <w:name w:val="FollowedHyperlink"/>
    <w:basedOn w:val="a0"/>
    <w:qFormat/>
    <w:rsid w:val="005B73AC"/>
    <w:rPr>
      <w:color w:val="954F72"/>
      <w:u w:val="single"/>
    </w:rPr>
  </w:style>
  <w:style w:type="character" w:styleId="a9">
    <w:name w:val="Hyperlink"/>
    <w:basedOn w:val="a0"/>
    <w:qFormat/>
    <w:rsid w:val="005B73AC"/>
    <w:rPr>
      <w:color w:val="0000FF"/>
      <w:u w:val="single"/>
    </w:rPr>
  </w:style>
  <w:style w:type="character" w:styleId="aa">
    <w:name w:val="annotation reference"/>
    <w:basedOn w:val="a0"/>
    <w:qFormat/>
    <w:rsid w:val="005B73AC"/>
    <w:rPr>
      <w:sz w:val="21"/>
      <w:szCs w:val="21"/>
    </w:rPr>
  </w:style>
  <w:style w:type="character" w:customStyle="1" w:styleId="Char2">
    <w:name w:val="页眉 Char"/>
    <w:basedOn w:val="a0"/>
    <w:link w:val="a6"/>
    <w:qFormat/>
    <w:rsid w:val="005B73AC"/>
    <w:rPr>
      <w:rFonts w:asciiTheme="minorHAnsi" w:eastAsiaTheme="minorEastAsia" w:hAnsiTheme="minorHAnsi" w:cstheme="minorBidi"/>
      <w:kern w:val="2"/>
      <w:sz w:val="18"/>
      <w:szCs w:val="18"/>
    </w:rPr>
  </w:style>
  <w:style w:type="character" w:customStyle="1" w:styleId="Char1">
    <w:name w:val="页脚 Char"/>
    <w:basedOn w:val="a0"/>
    <w:link w:val="a5"/>
    <w:qFormat/>
    <w:rsid w:val="005B73AC"/>
    <w:rPr>
      <w:rFonts w:asciiTheme="minorHAnsi" w:eastAsiaTheme="minorEastAsia" w:hAnsiTheme="minorHAnsi" w:cstheme="minorBidi"/>
      <w:kern w:val="2"/>
      <w:sz w:val="18"/>
      <w:szCs w:val="18"/>
    </w:rPr>
  </w:style>
  <w:style w:type="character" w:customStyle="1" w:styleId="Char">
    <w:name w:val="批注文字 Char"/>
    <w:basedOn w:val="a0"/>
    <w:link w:val="a3"/>
    <w:qFormat/>
    <w:rsid w:val="005B73AC"/>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5B73AC"/>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5B73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z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Company>CNSTOCK</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dcterms:created xsi:type="dcterms:W3CDTF">2022-05-05T16:02:00Z</dcterms:created>
  <dcterms:modified xsi:type="dcterms:W3CDTF">2022-05-05T16:02:00Z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4CF8D1496D704BCD829AA71D528C40DB</vt:lpwstr>
  </property>
</Properties>
</file>