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41" w:rsidRPr="007A3103" w:rsidRDefault="00346AC0" w:rsidP="004E2536">
      <w:pPr>
        <w:widowControl/>
        <w:spacing w:beforeLines="50" w:line="301" w:lineRule="atLeast"/>
        <w:jc w:val="center"/>
        <w:outlineLvl w:val="5"/>
        <w:rPr>
          <w:rFonts w:ascii="Times New Roman" w:hAnsi="Times New Roman"/>
          <w:b/>
          <w:bCs/>
          <w:color w:val="000000"/>
          <w:kern w:val="0"/>
          <w:sz w:val="28"/>
          <w:szCs w:val="28"/>
        </w:rPr>
      </w:pPr>
      <w:r w:rsidRPr="007A3103">
        <w:rPr>
          <w:rFonts w:ascii="Times New Roman" w:hAnsi="Times New Roman" w:hint="eastAsia"/>
          <w:b/>
          <w:bCs/>
          <w:color w:val="000000"/>
          <w:kern w:val="0"/>
          <w:sz w:val="28"/>
          <w:szCs w:val="28"/>
        </w:rPr>
        <w:t>财通基金管理有限公司</w:t>
      </w:r>
      <w:r w:rsidR="007A3103" w:rsidRPr="007A3103">
        <w:rPr>
          <w:rFonts w:ascii="Times New Roman" w:hAnsi="Times New Roman" w:hint="eastAsia"/>
          <w:b/>
          <w:bCs/>
          <w:color w:val="000000"/>
          <w:kern w:val="0"/>
          <w:sz w:val="28"/>
          <w:szCs w:val="28"/>
        </w:rPr>
        <w:t>关于</w:t>
      </w:r>
      <w:r w:rsidR="00F71C19">
        <w:rPr>
          <w:rFonts w:ascii="Times New Roman" w:hAnsi="Times New Roman" w:hint="eastAsia"/>
          <w:b/>
          <w:bCs/>
          <w:color w:val="000000"/>
          <w:kern w:val="0"/>
          <w:sz w:val="28"/>
          <w:szCs w:val="28"/>
        </w:rPr>
        <w:t>终止</w:t>
      </w:r>
      <w:r w:rsidR="003D2B2E">
        <w:rPr>
          <w:rFonts w:ascii="Times New Roman" w:hAnsi="Times New Roman" w:hint="eastAsia"/>
          <w:b/>
          <w:bCs/>
          <w:color w:val="000000"/>
          <w:kern w:val="0"/>
          <w:sz w:val="28"/>
          <w:szCs w:val="28"/>
        </w:rPr>
        <w:t>部分</w:t>
      </w:r>
      <w:r w:rsidR="003D2B2E">
        <w:rPr>
          <w:rFonts w:ascii="Times New Roman" w:hAnsi="Times New Roman"/>
          <w:b/>
          <w:bCs/>
          <w:color w:val="000000"/>
          <w:kern w:val="0"/>
          <w:sz w:val="28"/>
          <w:szCs w:val="28"/>
        </w:rPr>
        <w:t>代销机构</w:t>
      </w:r>
      <w:r w:rsidR="007A3103" w:rsidRPr="007A3103">
        <w:rPr>
          <w:rFonts w:ascii="Times New Roman" w:hAnsi="Times New Roman" w:hint="eastAsia"/>
          <w:b/>
          <w:bCs/>
          <w:color w:val="000000"/>
          <w:kern w:val="0"/>
          <w:sz w:val="28"/>
          <w:szCs w:val="28"/>
        </w:rPr>
        <w:t>代理销售旗下基金的公告</w:t>
      </w:r>
    </w:p>
    <w:p w:rsidR="00186E49" w:rsidRPr="00186E49" w:rsidRDefault="00F666BB" w:rsidP="00186E49">
      <w:pPr>
        <w:widowControl/>
        <w:spacing w:beforeLines="50" w:afterLines="50" w:line="360" w:lineRule="auto"/>
        <w:ind w:firstLineChars="200" w:firstLine="480"/>
        <w:jc w:val="left"/>
        <w:outlineLvl w:val="5"/>
        <w:rPr>
          <w:rFonts w:ascii="Times New Roman" w:hAnsi="Times New Roman" w:hint="eastAsia"/>
          <w:bCs/>
          <w:color w:val="000000"/>
          <w:kern w:val="0"/>
          <w:sz w:val="24"/>
          <w:szCs w:val="24"/>
        </w:rPr>
      </w:pPr>
      <w:r>
        <w:rPr>
          <w:rFonts w:ascii="Times New Roman" w:hAnsi="Times New Roman" w:hint="eastAsia"/>
          <w:bCs/>
          <w:color w:val="000000"/>
          <w:kern w:val="0"/>
          <w:sz w:val="24"/>
          <w:szCs w:val="24"/>
        </w:rPr>
        <w:t>因</w:t>
      </w:r>
      <w:r w:rsidRPr="00186E49">
        <w:rPr>
          <w:rFonts w:ascii="Times New Roman" w:hAnsi="Times New Roman" w:hint="eastAsia"/>
          <w:bCs/>
          <w:color w:val="000000"/>
          <w:kern w:val="0"/>
          <w:sz w:val="24"/>
          <w:szCs w:val="24"/>
        </w:rPr>
        <w:t>北京植信基金销售有限公司、</w:t>
      </w:r>
      <w:r>
        <w:rPr>
          <w:rFonts w:ascii="Times New Roman" w:hAnsi="Times New Roman" w:hint="eastAsia"/>
          <w:bCs/>
          <w:color w:val="000000"/>
          <w:kern w:val="0"/>
          <w:sz w:val="24"/>
          <w:szCs w:val="24"/>
        </w:rPr>
        <w:t>北京</w:t>
      </w:r>
      <w:r w:rsidRPr="00186E49">
        <w:rPr>
          <w:rFonts w:ascii="Times New Roman" w:hAnsi="Times New Roman" w:hint="eastAsia"/>
          <w:bCs/>
          <w:color w:val="000000"/>
          <w:kern w:val="0"/>
          <w:sz w:val="24"/>
          <w:szCs w:val="24"/>
        </w:rPr>
        <w:t>唐鼎耀华基金销售有限公司、北京晟视天下基金销售有限公司（以下</w:t>
      </w:r>
      <w:r>
        <w:rPr>
          <w:rFonts w:ascii="Times New Roman" w:hAnsi="Times New Roman" w:hint="eastAsia"/>
          <w:bCs/>
          <w:color w:val="000000"/>
          <w:kern w:val="0"/>
          <w:sz w:val="24"/>
          <w:szCs w:val="24"/>
        </w:rPr>
        <w:t>合</w:t>
      </w:r>
      <w:r w:rsidRPr="00186E49">
        <w:rPr>
          <w:rFonts w:ascii="Times New Roman" w:hAnsi="Times New Roman" w:hint="eastAsia"/>
          <w:bCs/>
          <w:color w:val="000000"/>
          <w:kern w:val="0"/>
          <w:sz w:val="24"/>
          <w:szCs w:val="24"/>
        </w:rPr>
        <w:t>称“三家代销机构”）</w:t>
      </w:r>
      <w:r>
        <w:rPr>
          <w:rFonts w:ascii="Times New Roman" w:hAnsi="Times New Roman" w:hint="eastAsia"/>
          <w:bCs/>
          <w:color w:val="000000"/>
          <w:kern w:val="0"/>
          <w:sz w:val="24"/>
          <w:szCs w:val="24"/>
        </w:rPr>
        <w:t>整合至</w:t>
      </w:r>
      <w:r w:rsidRPr="00186E49">
        <w:rPr>
          <w:rFonts w:ascii="Times New Roman" w:hAnsi="Times New Roman" w:hint="eastAsia"/>
          <w:bCs/>
          <w:color w:val="000000"/>
          <w:kern w:val="0"/>
          <w:sz w:val="24"/>
          <w:szCs w:val="24"/>
        </w:rPr>
        <w:t>北京中植基金销售有限公司（以下简称“中植基金”）</w:t>
      </w:r>
      <w:r>
        <w:rPr>
          <w:rFonts w:ascii="Times New Roman" w:hAnsi="Times New Roman" w:hint="eastAsia"/>
          <w:bCs/>
          <w:color w:val="000000"/>
          <w:kern w:val="0"/>
          <w:sz w:val="24"/>
          <w:szCs w:val="24"/>
        </w:rPr>
        <w:t>，</w:t>
      </w:r>
      <w:r w:rsidR="004243F6">
        <w:rPr>
          <w:rFonts w:ascii="Times New Roman" w:hAnsi="Times New Roman" w:hint="eastAsia"/>
          <w:bCs/>
          <w:color w:val="000000"/>
          <w:kern w:val="0"/>
          <w:sz w:val="24"/>
          <w:szCs w:val="24"/>
        </w:rPr>
        <w:t>经</w:t>
      </w:r>
      <w:r w:rsidR="00186E49" w:rsidRPr="00186E49">
        <w:rPr>
          <w:rFonts w:ascii="Times New Roman" w:hAnsi="Times New Roman" w:hint="eastAsia"/>
          <w:bCs/>
          <w:color w:val="000000"/>
          <w:kern w:val="0"/>
          <w:sz w:val="24"/>
          <w:szCs w:val="24"/>
        </w:rPr>
        <w:t>财通基金管理有限公司（以下简称“本公司”）与三家代销机构协商一致，决定自</w:t>
      </w:r>
      <w:r w:rsidR="00186E49" w:rsidRPr="00186E49">
        <w:rPr>
          <w:rFonts w:ascii="Times New Roman" w:hAnsi="Times New Roman" w:hint="eastAsia"/>
          <w:bCs/>
          <w:color w:val="000000"/>
          <w:kern w:val="0"/>
          <w:sz w:val="24"/>
          <w:szCs w:val="24"/>
        </w:rPr>
        <w:t>2022</w:t>
      </w:r>
      <w:r w:rsidR="00186E49" w:rsidRPr="00186E49">
        <w:rPr>
          <w:rFonts w:ascii="Times New Roman" w:hAnsi="Times New Roman" w:hint="eastAsia"/>
          <w:bCs/>
          <w:color w:val="000000"/>
          <w:kern w:val="0"/>
          <w:sz w:val="24"/>
          <w:szCs w:val="24"/>
        </w:rPr>
        <w:t>年</w:t>
      </w:r>
      <w:r w:rsidR="00186E49" w:rsidRPr="00186E49">
        <w:rPr>
          <w:rFonts w:ascii="Times New Roman" w:hAnsi="Times New Roman" w:hint="eastAsia"/>
          <w:bCs/>
          <w:color w:val="000000"/>
          <w:kern w:val="0"/>
          <w:sz w:val="24"/>
          <w:szCs w:val="24"/>
        </w:rPr>
        <w:t>4</w:t>
      </w:r>
      <w:r w:rsidR="00186E49" w:rsidRPr="00186E49">
        <w:rPr>
          <w:rFonts w:ascii="Times New Roman" w:hAnsi="Times New Roman" w:hint="eastAsia"/>
          <w:bCs/>
          <w:color w:val="000000"/>
          <w:kern w:val="0"/>
          <w:sz w:val="24"/>
          <w:szCs w:val="24"/>
        </w:rPr>
        <w:t>月</w:t>
      </w:r>
      <w:r w:rsidR="00186E49" w:rsidRPr="00186E49">
        <w:rPr>
          <w:rFonts w:ascii="Times New Roman" w:hAnsi="Times New Roman" w:hint="eastAsia"/>
          <w:bCs/>
          <w:color w:val="000000"/>
          <w:kern w:val="0"/>
          <w:sz w:val="24"/>
          <w:szCs w:val="24"/>
        </w:rPr>
        <w:t>29</w:t>
      </w:r>
      <w:r w:rsidR="00186E49" w:rsidRPr="00186E49">
        <w:rPr>
          <w:rFonts w:ascii="Times New Roman" w:hAnsi="Times New Roman" w:hint="eastAsia"/>
          <w:bCs/>
          <w:color w:val="000000"/>
          <w:kern w:val="0"/>
          <w:sz w:val="24"/>
          <w:szCs w:val="24"/>
        </w:rPr>
        <w:t>日起终止三家代销机构</w:t>
      </w:r>
      <w:r w:rsidR="002158EA">
        <w:rPr>
          <w:rFonts w:ascii="Times New Roman" w:hAnsi="Times New Roman"/>
          <w:bCs/>
          <w:color w:val="000000"/>
          <w:kern w:val="0"/>
          <w:sz w:val="24"/>
          <w:szCs w:val="24"/>
        </w:rPr>
        <w:t>代理销售</w:t>
      </w:r>
      <w:r w:rsidR="00186E49" w:rsidRPr="00186E49">
        <w:rPr>
          <w:rFonts w:ascii="Times New Roman" w:hAnsi="Times New Roman" w:hint="eastAsia"/>
          <w:bCs/>
          <w:color w:val="000000"/>
          <w:kern w:val="0"/>
          <w:sz w:val="24"/>
          <w:szCs w:val="24"/>
        </w:rPr>
        <w:t>本公司旗下</w:t>
      </w:r>
      <w:r w:rsidR="00AA259A" w:rsidRPr="007A3103">
        <w:rPr>
          <w:rFonts w:ascii="Times New Roman" w:hAnsi="Times New Roman" w:hint="eastAsia"/>
          <w:bCs/>
          <w:color w:val="000000"/>
          <w:kern w:val="0"/>
          <w:sz w:val="24"/>
          <w:szCs w:val="24"/>
        </w:rPr>
        <w:t>所有公募基金</w:t>
      </w:r>
      <w:r w:rsidR="00186E49" w:rsidRPr="00186E49">
        <w:rPr>
          <w:rFonts w:ascii="Times New Roman" w:hAnsi="Times New Roman" w:hint="eastAsia"/>
          <w:bCs/>
          <w:color w:val="000000"/>
          <w:kern w:val="0"/>
          <w:sz w:val="24"/>
          <w:szCs w:val="24"/>
        </w:rPr>
        <w:t>，届时投资者将无法通过三家代销机构办理本公司旗下基金的申购、定投、转换、赎回等业务。</w:t>
      </w:r>
    </w:p>
    <w:p w:rsidR="00186E49" w:rsidRPr="00186E49" w:rsidRDefault="00186E49" w:rsidP="00186E49">
      <w:pPr>
        <w:widowControl/>
        <w:spacing w:beforeLines="50" w:afterLines="50" w:line="360" w:lineRule="auto"/>
        <w:ind w:firstLineChars="200" w:firstLine="480"/>
        <w:jc w:val="left"/>
        <w:outlineLvl w:val="5"/>
        <w:rPr>
          <w:rFonts w:ascii="Times New Roman" w:hAnsi="Times New Roman" w:hint="eastAsia"/>
          <w:bCs/>
          <w:color w:val="000000"/>
          <w:kern w:val="0"/>
          <w:sz w:val="24"/>
          <w:szCs w:val="24"/>
        </w:rPr>
      </w:pPr>
      <w:r w:rsidRPr="00186E49">
        <w:rPr>
          <w:rFonts w:ascii="Times New Roman" w:hAnsi="Times New Roman" w:hint="eastAsia"/>
          <w:bCs/>
          <w:color w:val="000000"/>
          <w:kern w:val="0"/>
          <w:sz w:val="24"/>
          <w:szCs w:val="24"/>
        </w:rPr>
        <w:t>已通过三家代销机构持有本公司旗下基金的投资者及其持有份额将转托管至中植基金，由中植基金提供后续服务。</w:t>
      </w:r>
    </w:p>
    <w:p w:rsidR="0001130B" w:rsidRPr="00DB1CC9" w:rsidRDefault="00F631F1" w:rsidP="003341A9">
      <w:pPr>
        <w:widowControl/>
        <w:spacing w:beforeLines="50" w:afterLines="50" w:line="360" w:lineRule="auto"/>
        <w:ind w:firstLineChars="200" w:firstLine="480"/>
        <w:jc w:val="left"/>
        <w:outlineLvl w:val="5"/>
        <w:rPr>
          <w:rFonts w:ascii="Times New Roman" w:hAnsi="Times New Roman"/>
          <w:bCs/>
          <w:color w:val="000000"/>
          <w:kern w:val="0"/>
          <w:sz w:val="24"/>
          <w:szCs w:val="24"/>
        </w:rPr>
      </w:pPr>
      <w:r w:rsidRPr="007A3103">
        <w:rPr>
          <w:rFonts w:ascii="Times New Roman" w:hAnsi="Times New Roman" w:hint="eastAsia"/>
          <w:bCs/>
          <w:color w:val="000000"/>
          <w:kern w:val="0"/>
          <w:sz w:val="24"/>
          <w:szCs w:val="24"/>
        </w:rPr>
        <w:t>本公司在法律法规允许的前提下对本公告享有解释权。</w:t>
      </w:r>
      <w:r w:rsidR="00845896" w:rsidRPr="00DB1CC9">
        <w:rPr>
          <w:rFonts w:ascii="Times New Roman" w:hAnsi="Times New Roman" w:hint="eastAsia"/>
          <w:bCs/>
          <w:color w:val="000000"/>
          <w:kern w:val="0"/>
          <w:sz w:val="24"/>
          <w:szCs w:val="24"/>
        </w:rPr>
        <w:t>投资者可通过</w:t>
      </w:r>
      <w:r w:rsidR="005A66C0" w:rsidRPr="00173BB0">
        <w:rPr>
          <w:rFonts w:ascii="Times New Roman" w:hAnsi="Times New Roman" w:hint="eastAsia"/>
          <w:bCs/>
          <w:color w:val="000000"/>
          <w:kern w:val="0"/>
          <w:sz w:val="24"/>
          <w:szCs w:val="24"/>
        </w:rPr>
        <w:t>中植基金</w:t>
      </w:r>
      <w:r w:rsidR="00845896" w:rsidRPr="00DB1CC9">
        <w:rPr>
          <w:rFonts w:ascii="Times New Roman" w:hAnsi="Times New Roman" w:hint="eastAsia"/>
          <w:bCs/>
          <w:color w:val="000000"/>
          <w:kern w:val="0"/>
          <w:sz w:val="24"/>
          <w:szCs w:val="24"/>
        </w:rPr>
        <w:t>和本公司的客服热线或网站咨询有关详情：</w:t>
      </w:r>
    </w:p>
    <w:p w:rsidR="000E1FB1" w:rsidRPr="00AC7A7B" w:rsidRDefault="00845896" w:rsidP="000E1FB1">
      <w:pPr>
        <w:spacing w:line="360" w:lineRule="auto"/>
        <w:ind w:firstLineChars="200" w:firstLine="480"/>
        <w:jc w:val="left"/>
        <w:rPr>
          <w:rFonts w:ascii="Times New Roman" w:hAnsi="Times New Roman"/>
          <w:bCs/>
          <w:color w:val="000000"/>
          <w:kern w:val="0"/>
          <w:sz w:val="24"/>
          <w:szCs w:val="24"/>
        </w:rPr>
      </w:pPr>
      <w:r w:rsidRPr="00845896">
        <w:rPr>
          <w:rFonts w:ascii="Times New Roman" w:hAnsi="Times New Roman"/>
          <w:bCs/>
          <w:color w:val="000000"/>
          <w:kern w:val="0"/>
          <w:sz w:val="24"/>
          <w:szCs w:val="24"/>
        </w:rPr>
        <w:t>1</w:t>
      </w:r>
      <w:r w:rsidRPr="00845896">
        <w:rPr>
          <w:rFonts w:ascii="Times New Roman" w:hAnsi="Times New Roman" w:hint="eastAsia"/>
          <w:bCs/>
          <w:color w:val="000000"/>
          <w:kern w:val="0"/>
          <w:sz w:val="24"/>
          <w:szCs w:val="24"/>
        </w:rPr>
        <w:t>、</w:t>
      </w:r>
      <w:r w:rsidR="001D6FD9" w:rsidRPr="00186E49">
        <w:rPr>
          <w:rFonts w:ascii="Times New Roman" w:hAnsi="Times New Roman" w:hint="eastAsia"/>
          <w:bCs/>
          <w:color w:val="000000"/>
          <w:kern w:val="0"/>
          <w:sz w:val="24"/>
          <w:szCs w:val="24"/>
        </w:rPr>
        <w:t>北京中植基金销售有限公司</w:t>
      </w:r>
    </w:p>
    <w:p w:rsidR="000E1FB1" w:rsidRPr="00DB1CC9" w:rsidRDefault="00845896" w:rsidP="000E1FB1">
      <w:pPr>
        <w:spacing w:line="360" w:lineRule="auto"/>
        <w:ind w:firstLineChars="200" w:firstLine="480"/>
        <w:jc w:val="left"/>
        <w:rPr>
          <w:rFonts w:ascii="Times New Roman" w:hAnsi="Times New Roman"/>
          <w:bCs/>
          <w:color w:val="000000"/>
          <w:kern w:val="0"/>
          <w:sz w:val="24"/>
          <w:szCs w:val="24"/>
        </w:rPr>
      </w:pPr>
      <w:r w:rsidRPr="00845896">
        <w:rPr>
          <w:rFonts w:ascii="Times New Roman" w:hAnsi="Times New Roman" w:hint="eastAsia"/>
          <w:bCs/>
          <w:color w:val="000000"/>
          <w:kern w:val="0"/>
          <w:sz w:val="24"/>
          <w:szCs w:val="24"/>
        </w:rPr>
        <w:t>客服电话：</w:t>
      </w:r>
      <w:r w:rsidR="00904AE0" w:rsidRPr="00904AE0">
        <w:rPr>
          <w:rFonts w:ascii="Times New Roman" w:hAnsi="Times New Roman"/>
          <w:bCs/>
          <w:color w:val="000000"/>
          <w:kern w:val="0"/>
          <w:sz w:val="24"/>
          <w:szCs w:val="24"/>
        </w:rPr>
        <w:t>400-8180-888</w:t>
      </w:r>
    </w:p>
    <w:p w:rsidR="00904AE0" w:rsidRPr="00904AE0" w:rsidRDefault="000F796A" w:rsidP="00CE496A">
      <w:pPr>
        <w:ind w:firstLineChars="200" w:firstLine="480"/>
        <w:rPr>
          <w:rFonts w:ascii="Times New Roman" w:hAnsi="Times New Roman"/>
          <w:bCs/>
          <w:color w:val="000000"/>
          <w:kern w:val="0"/>
          <w:sz w:val="24"/>
          <w:szCs w:val="24"/>
        </w:rPr>
      </w:pPr>
      <w:r w:rsidRPr="007A3103">
        <w:rPr>
          <w:rFonts w:ascii="Times New Roman" w:hAnsi="Times New Roman" w:hint="eastAsia"/>
          <w:bCs/>
          <w:color w:val="000000"/>
          <w:kern w:val="0"/>
          <w:sz w:val="24"/>
          <w:szCs w:val="24"/>
        </w:rPr>
        <w:t>网址：</w:t>
      </w:r>
      <w:r w:rsidR="00904AE0" w:rsidRPr="00904AE0">
        <w:rPr>
          <w:rFonts w:ascii="Times New Roman" w:hAnsi="Times New Roman"/>
          <w:bCs/>
          <w:color w:val="000000"/>
          <w:kern w:val="0"/>
          <w:sz w:val="24"/>
          <w:szCs w:val="24"/>
        </w:rPr>
        <w:t>www.zzfund.com</w:t>
      </w:r>
    </w:p>
    <w:p w:rsidR="007A3103" w:rsidRPr="00904AE0" w:rsidRDefault="007A3103" w:rsidP="000E1FB1">
      <w:pPr>
        <w:spacing w:line="360" w:lineRule="auto"/>
        <w:ind w:firstLineChars="200" w:firstLine="480"/>
        <w:jc w:val="left"/>
        <w:rPr>
          <w:rFonts w:ascii="Times New Roman" w:hAnsi="Times New Roman"/>
          <w:bCs/>
          <w:color w:val="000000"/>
          <w:kern w:val="0"/>
          <w:sz w:val="24"/>
          <w:szCs w:val="24"/>
        </w:rPr>
      </w:pPr>
    </w:p>
    <w:p w:rsidR="000E1FB1" w:rsidRPr="007A3103" w:rsidRDefault="000E1FB1" w:rsidP="00F631F1">
      <w:pPr>
        <w:spacing w:line="360" w:lineRule="auto"/>
        <w:ind w:firstLineChars="150" w:firstLine="360"/>
        <w:jc w:val="left"/>
        <w:rPr>
          <w:rFonts w:ascii="Times New Roman" w:hAnsi="Times New Roman"/>
          <w:bCs/>
          <w:color w:val="000000"/>
          <w:kern w:val="0"/>
          <w:sz w:val="24"/>
          <w:szCs w:val="24"/>
        </w:rPr>
      </w:pPr>
      <w:r w:rsidRPr="007A3103">
        <w:rPr>
          <w:rFonts w:ascii="Times New Roman" w:hAnsi="Times New Roman" w:hint="eastAsia"/>
          <w:bCs/>
          <w:color w:val="000000"/>
          <w:kern w:val="0"/>
          <w:sz w:val="24"/>
          <w:szCs w:val="24"/>
        </w:rPr>
        <w:t xml:space="preserve"> 2</w:t>
      </w:r>
      <w:r w:rsidR="00580E85" w:rsidRPr="007A3103">
        <w:rPr>
          <w:rFonts w:ascii="Times New Roman" w:hAnsi="Times New Roman" w:hint="eastAsia"/>
          <w:bCs/>
          <w:color w:val="000000"/>
          <w:kern w:val="0"/>
          <w:sz w:val="24"/>
          <w:szCs w:val="24"/>
        </w:rPr>
        <w:t>、</w:t>
      </w:r>
      <w:r w:rsidR="0008647F" w:rsidRPr="007A3103">
        <w:rPr>
          <w:rFonts w:ascii="Times New Roman" w:hAnsi="Times New Roman" w:hint="eastAsia"/>
          <w:bCs/>
          <w:color w:val="000000"/>
          <w:kern w:val="0"/>
          <w:sz w:val="24"/>
          <w:szCs w:val="24"/>
        </w:rPr>
        <w:t>财通</w:t>
      </w:r>
      <w:r w:rsidRPr="007A3103">
        <w:rPr>
          <w:rFonts w:ascii="Times New Roman" w:hAnsi="Times New Roman" w:hint="eastAsia"/>
          <w:bCs/>
          <w:color w:val="000000"/>
          <w:kern w:val="0"/>
          <w:sz w:val="24"/>
          <w:szCs w:val="24"/>
        </w:rPr>
        <w:t>基金管理有限公司</w:t>
      </w:r>
    </w:p>
    <w:p w:rsidR="000E1FB1" w:rsidRPr="007A3103" w:rsidRDefault="000E1FB1" w:rsidP="000E1FB1">
      <w:pPr>
        <w:spacing w:line="360" w:lineRule="auto"/>
        <w:ind w:firstLineChars="200" w:firstLine="480"/>
        <w:jc w:val="left"/>
        <w:rPr>
          <w:rFonts w:ascii="Times New Roman" w:hAnsi="Times New Roman"/>
          <w:bCs/>
          <w:color w:val="000000"/>
          <w:kern w:val="0"/>
          <w:sz w:val="24"/>
          <w:szCs w:val="24"/>
        </w:rPr>
      </w:pPr>
      <w:r w:rsidRPr="007A3103">
        <w:rPr>
          <w:rFonts w:ascii="Times New Roman" w:hAnsi="Times New Roman" w:hint="eastAsia"/>
          <w:bCs/>
          <w:color w:val="000000"/>
          <w:kern w:val="0"/>
          <w:sz w:val="24"/>
          <w:szCs w:val="24"/>
        </w:rPr>
        <w:t>客服电话：</w:t>
      </w:r>
      <w:r w:rsidR="006858CD" w:rsidRPr="008C43C1">
        <w:rPr>
          <w:rFonts w:ascii="Times New Roman" w:hAnsi="Times New Roman"/>
          <w:bCs/>
          <w:color w:val="000000"/>
          <w:kern w:val="0"/>
          <w:sz w:val="24"/>
          <w:szCs w:val="24"/>
        </w:rPr>
        <w:t>400-820-9888</w:t>
      </w:r>
    </w:p>
    <w:p w:rsidR="000E1FB1" w:rsidRPr="007A3103" w:rsidRDefault="000E1FB1" w:rsidP="000E1FB1">
      <w:pPr>
        <w:spacing w:line="360" w:lineRule="auto"/>
        <w:ind w:firstLineChars="200" w:firstLine="480"/>
        <w:jc w:val="left"/>
        <w:rPr>
          <w:rFonts w:ascii="Times New Roman" w:hAnsi="Times New Roman"/>
          <w:bCs/>
          <w:color w:val="000000"/>
          <w:kern w:val="0"/>
          <w:sz w:val="24"/>
          <w:szCs w:val="24"/>
        </w:rPr>
      </w:pPr>
      <w:r w:rsidRPr="007A3103">
        <w:rPr>
          <w:rFonts w:ascii="Times New Roman" w:hAnsi="Times New Roman" w:hint="eastAsia"/>
          <w:bCs/>
          <w:color w:val="000000"/>
          <w:kern w:val="0"/>
          <w:sz w:val="24"/>
          <w:szCs w:val="24"/>
        </w:rPr>
        <w:t>网址：</w:t>
      </w:r>
      <w:r w:rsidR="0008647F" w:rsidRPr="007A3103">
        <w:rPr>
          <w:rFonts w:ascii="Times New Roman" w:hAnsi="Times New Roman" w:hint="eastAsia"/>
          <w:bCs/>
          <w:color w:val="000000"/>
          <w:kern w:val="0"/>
          <w:sz w:val="24"/>
          <w:szCs w:val="24"/>
        </w:rPr>
        <w:t>www.ctfund.com</w:t>
      </w:r>
    </w:p>
    <w:p w:rsidR="007C3ED8" w:rsidRPr="00704233" w:rsidRDefault="007C3ED8" w:rsidP="007C3ED8">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704233">
        <w:rPr>
          <w:rFonts w:ascii="Times New Roman" w:hAnsi="Times New Roman"/>
          <w:bCs/>
          <w:kern w:val="0"/>
          <w:sz w:val="24"/>
          <w:szCs w:val="24"/>
        </w:rPr>
        <w:t>风险提示</w:t>
      </w:r>
      <w:r w:rsidRPr="00704233">
        <w:rPr>
          <w:rFonts w:ascii="Times New Roman" w:hAnsi="Times New Roman"/>
          <w:bCs/>
          <w:kern w:val="0"/>
          <w:sz w:val="24"/>
          <w:szCs w:val="24"/>
        </w:rPr>
        <w:t>:</w:t>
      </w:r>
    </w:p>
    <w:p w:rsidR="007C3ED8" w:rsidRPr="00704233" w:rsidRDefault="007C3ED8" w:rsidP="004E2536">
      <w:pPr>
        <w:widowControl/>
        <w:spacing w:beforeLines="50" w:afterLines="50" w:line="336" w:lineRule="auto"/>
        <w:ind w:firstLineChars="200" w:firstLine="480"/>
        <w:outlineLvl w:val="5"/>
        <w:rPr>
          <w:rFonts w:ascii="Times New Roman" w:hAnsi="Times New Roman"/>
          <w:bCs/>
          <w:kern w:val="0"/>
          <w:sz w:val="24"/>
          <w:szCs w:val="24"/>
        </w:rPr>
      </w:pPr>
      <w:r w:rsidRPr="00704233">
        <w:rPr>
          <w:rFonts w:ascii="Times New Roman" w:hAnsi="Times New Roman"/>
          <w:bCs/>
          <w:kern w:val="0"/>
          <w:sz w:val="24"/>
          <w:szCs w:val="24"/>
        </w:rPr>
        <w:t>本公司承诺以诚实信用、勤勉尽责的原则管理和运用基金资产</w:t>
      </w:r>
      <w:r w:rsidRPr="00704233">
        <w:rPr>
          <w:rFonts w:ascii="Times New Roman" w:hAnsi="Times New Roman"/>
          <w:bCs/>
          <w:kern w:val="0"/>
          <w:sz w:val="24"/>
          <w:szCs w:val="24"/>
        </w:rPr>
        <w:t>,</w:t>
      </w:r>
      <w:r w:rsidRPr="00704233">
        <w:rPr>
          <w:rFonts w:ascii="Times New Roman" w:hAnsi="Times New Roman"/>
          <w:bCs/>
          <w:kern w:val="0"/>
          <w:sz w:val="24"/>
          <w:szCs w:val="24"/>
        </w:rPr>
        <w:t>但不保证基金一定盈利</w:t>
      </w:r>
      <w:r w:rsidRPr="00704233">
        <w:rPr>
          <w:rFonts w:ascii="Times New Roman" w:hAnsi="Times New Roman"/>
          <w:bCs/>
          <w:kern w:val="0"/>
          <w:sz w:val="24"/>
          <w:szCs w:val="24"/>
        </w:rPr>
        <w:t>,</w:t>
      </w:r>
      <w:r w:rsidRPr="00704233">
        <w:rPr>
          <w:rFonts w:ascii="Times New Roman" w:hAnsi="Times New Roman"/>
          <w:bCs/>
          <w:kern w:val="0"/>
          <w:sz w:val="24"/>
          <w:szCs w:val="24"/>
        </w:rPr>
        <w:t>也不保证最低收益。基金的过往业绩及其净值高低并不预示其未来业绩表现。本公司提醒投资者</w:t>
      </w:r>
      <w:r w:rsidRPr="00704233">
        <w:rPr>
          <w:rFonts w:ascii="Times New Roman" w:hAnsi="Times New Roman"/>
          <w:bCs/>
          <w:kern w:val="0"/>
          <w:sz w:val="24"/>
          <w:szCs w:val="24"/>
        </w:rPr>
        <w:t>,</w:t>
      </w:r>
      <w:r w:rsidRPr="00704233">
        <w:rPr>
          <w:rFonts w:ascii="Times New Roman" w:hAnsi="Times New Roman"/>
          <w:bCs/>
          <w:kern w:val="0"/>
          <w:sz w:val="24"/>
          <w:szCs w:val="24"/>
        </w:rPr>
        <w:t>投资者投资于基金前应认真阅读本基金的基金合同、招募说明书等文件。敬请投资者注意投资风险。</w:t>
      </w:r>
    </w:p>
    <w:p w:rsidR="00683541" w:rsidRPr="007A3103" w:rsidRDefault="00683541" w:rsidP="007A3103">
      <w:pPr>
        <w:widowControl/>
        <w:spacing w:line="360" w:lineRule="auto"/>
        <w:ind w:firstLineChars="200" w:firstLine="480"/>
        <w:jc w:val="left"/>
        <w:rPr>
          <w:rFonts w:ascii="Times New Roman" w:hAnsi="Times New Roman"/>
          <w:bCs/>
          <w:color w:val="000000"/>
          <w:kern w:val="0"/>
          <w:sz w:val="24"/>
          <w:szCs w:val="24"/>
        </w:rPr>
      </w:pPr>
      <w:r w:rsidRPr="007A3103">
        <w:rPr>
          <w:rFonts w:ascii="Times New Roman" w:hAnsi="Times New Roman" w:hint="eastAsia"/>
          <w:bCs/>
          <w:color w:val="000000"/>
          <w:kern w:val="0"/>
          <w:sz w:val="24"/>
          <w:szCs w:val="24"/>
        </w:rPr>
        <w:t>特此公告。</w:t>
      </w:r>
    </w:p>
    <w:p w:rsidR="0029199A" w:rsidRPr="007A3103" w:rsidRDefault="0029199A" w:rsidP="007A3103">
      <w:pPr>
        <w:widowControl/>
        <w:spacing w:after="100" w:afterAutospacing="1"/>
        <w:jc w:val="right"/>
        <w:outlineLvl w:val="5"/>
        <w:rPr>
          <w:rFonts w:ascii="Times New Roman" w:hAnsi="Times New Roman"/>
          <w:bCs/>
          <w:kern w:val="0"/>
          <w:sz w:val="24"/>
          <w:szCs w:val="24"/>
        </w:rPr>
      </w:pPr>
    </w:p>
    <w:p w:rsidR="00683541" w:rsidRPr="007A3103" w:rsidRDefault="0008647F" w:rsidP="007A3103">
      <w:pPr>
        <w:widowControl/>
        <w:spacing w:after="100" w:afterAutospacing="1"/>
        <w:jc w:val="right"/>
        <w:outlineLvl w:val="5"/>
        <w:rPr>
          <w:rFonts w:ascii="Times New Roman" w:hAnsi="Times New Roman"/>
          <w:bCs/>
          <w:kern w:val="0"/>
          <w:sz w:val="24"/>
          <w:szCs w:val="24"/>
        </w:rPr>
      </w:pPr>
      <w:r w:rsidRPr="007A3103">
        <w:rPr>
          <w:rFonts w:ascii="Times New Roman" w:hAnsi="Times New Roman" w:hint="eastAsia"/>
          <w:bCs/>
          <w:kern w:val="0"/>
          <w:sz w:val="24"/>
          <w:szCs w:val="24"/>
        </w:rPr>
        <w:lastRenderedPageBreak/>
        <w:t>财通</w:t>
      </w:r>
      <w:r w:rsidR="00683541" w:rsidRPr="007A3103">
        <w:rPr>
          <w:rFonts w:ascii="Times New Roman" w:hAnsi="Times New Roman" w:hint="eastAsia"/>
          <w:bCs/>
          <w:kern w:val="0"/>
          <w:sz w:val="24"/>
          <w:szCs w:val="24"/>
        </w:rPr>
        <w:t>基金管理有限公司</w:t>
      </w:r>
    </w:p>
    <w:p w:rsidR="00683541" w:rsidRPr="007A3103" w:rsidRDefault="00E07755" w:rsidP="007A3103">
      <w:pPr>
        <w:widowControl/>
        <w:spacing w:after="100" w:afterAutospacing="1"/>
        <w:jc w:val="right"/>
        <w:outlineLvl w:val="5"/>
        <w:rPr>
          <w:rFonts w:ascii="Times New Roman" w:hAnsi="Times New Roman"/>
          <w:bCs/>
          <w:kern w:val="0"/>
          <w:sz w:val="24"/>
          <w:szCs w:val="24"/>
        </w:rPr>
      </w:pPr>
      <w:r w:rsidRPr="007A3103">
        <w:rPr>
          <w:rFonts w:ascii="Times New Roman" w:hAnsi="Times New Roman"/>
          <w:bCs/>
          <w:kern w:val="0"/>
          <w:sz w:val="24"/>
          <w:szCs w:val="24"/>
        </w:rPr>
        <w:t>二〇</w:t>
      </w:r>
      <w:r>
        <w:rPr>
          <w:rFonts w:ascii="Times New Roman" w:hAnsi="Times New Roman" w:hint="eastAsia"/>
          <w:bCs/>
          <w:kern w:val="0"/>
          <w:sz w:val="24"/>
          <w:szCs w:val="24"/>
        </w:rPr>
        <w:t>二二</w:t>
      </w:r>
      <w:r w:rsidRPr="007A3103">
        <w:rPr>
          <w:rFonts w:ascii="Times New Roman" w:hAnsi="Times New Roman"/>
          <w:bCs/>
          <w:kern w:val="0"/>
          <w:sz w:val="24"/>
          <w:szCs w:val="24"/>
        </w:rPr>
        <w:t>年</w:t>
      </w:r>
      <w:r w:rsidR="00CC4837">
        <w:rPr>
          <w:rFonts w:ascii="Times New Roman" w:hAnsi="Times New Roman" w:hint="eastAsia"/>
          <w:bCs/>
          <w:kern w:val="0"/>
          <w:sz w:val="24"/>
          <w:szCs w:val="24"/>
        </w:rPr>
        <w:t>四</w:t>
      </w:r>
      <w:r w:rsidRPr="007A3103">
        <w:rPr>
          <w:rFonts w:ascii="Times New Roman" w:hAnsi="Times New Roman" w:hint="eastAsia"/>
          <w:bCs/>
          <w:kern w:val="0"/>
          <w:sz w:val="24"/>
          <w:szCs w:val="24"/>
        </w:rPr>
        <w:t>月</w:t>
      </w:r>
      <w:r w:rsidR="00C34B52">
        <w:rPr>
          <w:rFonts w:ascii="Times New Roman" w:hAnsi="Times New Roman" w:hint="eastAsia"/>
          <w:bCs/>
          <w:kern w:val="0"/>
          <w:sz w:val="24"/>
          <w:szCs w:val="24"/>
        </w:rPr>
        <w:t>二</w:t>
      </w:r>
      <w:r w:rsidR="00CC4837">
        <w:rPr>
          <w:rFonts w:ascii="Times New Roman" w:hAnsi="Times New Roman" w:hint="eastAsia"/>
          <w:bCs/>
          <w:kern w:val="0"/>
          <w:sz w:val="24"/>
          <w:szCs w:val="24"/>
        </w:rPr>
        <w:t>十</w:t>
      </w:r>
      <w:r w:rsidR="0084376D">
        <w:rPr>
          <w:rFonts w:ascii="Times New Roman" w:hAnsi="Times New Roman" w:hint="eastAsia"/>
          <w:bCs/>
          <w:kern w:val="0"/>
          <w:sz w:val="24"/>
          <w:szCs w:val="24"/>
        </w:rPr>
        <w:t>九</w:t>
      </w:r>
      <w:r w:rsidRPr="007A3103">
        <w:rPr>
          <w:rFonts w:ascii="Times New Roman" w:hAnsi="Times New Roman"/>
          <w:bCs/>
          <w:kern w:val="0"/>
          <w:sz w:val="24"/>
          <w:szCs w:val="24"/>
        </w:rPr>
        <w:t>日</w:t>
      </w:r>
    </w:p>
    <w:sectPr w:rsidR="00683541" w:rsidRPr="007A3103" w:rsidSect="0045103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01" w:rsidRDefault="00CD7901" w:rsidP="00BD2185">
      <w:r>
        <w:separator/>
      </w:r>
    </w:p>
  </w:endnote>
  <w:endnote w:type="continuationSeparator" w:id="0">
    <w:p w:rsidR="00CD7901" w:rsidRDefault="00CD7901" w:rsidP="00BD2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01" w:rsidRDefault="00CD7901" w:rsidP="00BD2185">
      <w:r>
        <w:separator/>
      </w:r>
    </w:p>
  </w:footnote>
  <w:footnote w:type="continuationSeparator" w:id="0">
    <w:p w:rsidR="00CD7901" w:rsidRDefault="00CD7901" w:rsidP="00BD2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0" w:rsidRDefault="004E2536" w:rsidP="007C3ED8">
    <w:pPr>
      <w:pStyle w:val="a3"/>
      <w:pBdr>
        <w:bottom w:val="single" w:sz="6" w:space="2" w:color="auto"/>
      </w:pBdr>
      <w:tabs>
        <w:tab w:val="clear" w:pos="4153"/>
      </w:tabs>
      <w:jc w:val="left"/>
    </w:pPr>
    <w:r w:rsidRPr="00B30C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sidR="00FD46E0">
      <w:tab/>
    </w:r>
    <w:r w:rsidR="00FD46E0">
      <w:rPr>
        <w:rFonts w:ascii="隶书" w:eastAsia="隶书" w:hint="eastAsia"/>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5589B"/>
    <w:multiLevelType w:val="hybridMultilevel"/>
    <w:tmpl w:val="A38CCB72"/>
    <w:lvl w:ilvl="0" w:tplc="5992B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541"/>
    <w:rsid w:val="0001130B"/>
    <w:rsid w:val="00041988"/>
    <w:rsid w:val="00077A7D"/>
    <w:rsid w:val="00084C92"/>
    <w:rsid w:val="0008647F"/>
    <w:rsid w:val="000C6134"/>
    <w:rsid w:val="000E1FB1"/>
    <w:rsid w:val="000E3DDA"/>
    <w:rsid w:val="000F796A"/>
    <w:rsid w:val="00100396"/>
    <w:rsid w:val="00106659"/>
    <w:rsid w:val="00111721"/>
    <w:rsid w:val="001134B0"/>
    <w:rsid w:val="0012358E"/>
    <w:rsid w:val="00157C68"/>
    <w:rsid w:val="001621B7"/>
    <w:rsid w:val="00172522"/>
    <w:rsid w:val="00173BB0"/>
    <w:rsid w:val="00186E49"/>
    <w:rsid w:val="001A3DF5"/>
    <w:rsid w:val="001C1529"/>
    <w:rsid w:val="001C3F56"/>
    <w:rsid w:val="001D6FD9"/>
    <w:rsid w:val="00202168"/>
    <w:rsid w:val="002158EA"/>
    <w:rsid w:val="0021785E"/>
    <w:rsid w:val="00276572"/>
    <w:rsid w:val="0029199A"/>
    <w:rsid w:val="002A0530"/>
    <w:rsid w:val="002B4BDC"/>
    <w:rsid w:val="002D336B"/>
    <w:rsid w:val="0030635D"/>
    <w:rsid w:val="003341A9"/>
    <w:rsid w:val="00346AC0"/>
    <w:rsid w:val="00377F7C"/>
    <w:rsid w:val="003D2B2E"/>
    <w:rsid w:val="003E2B10"/>
    <w:rsid w:val="0042039C"/>
    <w:rsid w:val="004243F6"/>
    <w:rsid w:val="00451035"/>
    <w:rsid w:val="0049547C"/>
    <w:rsid w:val="004C01F0"/>
    <w:rsid w:val="004C1CFA"/>
    <w:rsid w:val="004E2536"/>
    <w:rsid w:val="004E5B80"/>
    <w:rsid w:val="004F6ABA"/>
    <w:rsid w:val="004F7862"/>
    <w:rsid w:val="00517269"/>
    <w:rsid w:val="00521BA7"/>
    <w:rsid w:val="00533E9B"/>
    <w:rsid w:val="00535A58"/>
    <w:rsid w:val="0056103D"/>
    <w:rsid w:val="00575247"/>
    <w:rsid w:val="00580E85"/>
    <w:rsid w:val="0059257E"/>
    <w:rsid w:val="005A0802"/>
    <w:rsid w:val="005A66C0"/>
    <w:rsid w:val="005D5407"/>
    <w:rsid w:val="005E735B"/>
    <w:rsid w:val="005F7CE5"/>
    <w:rsid w:val="00621A3F"/>
    <w:rsid w:val="00632A1B"/>
    <w:rsid w:val="00683541"/>
    <w:rsid w:val="006858CD"/>
    <w:rsid w:val="006E48BB"/>
    <w:rsid w:val="00717FC4"/>
    <w:rsid w:val="00722DC1"/>
    <w:rsid w:val="00734C06"/>
    <w:rsid w:val="00741859"/>
    <w:rsid w:val="007A3103"/>
    <w:rsid w:val="007A5B1E"/>
    <w:rsid w:val="007B0640"/>
    <w:rsid w:val="007B0AA4"/>
    <w:rsid w:val="007B0C39"/>
    <w:rsid w:val="007B59B6"/>
    <w:rsid w:val="007C3ED8"/>
    <w:rsid w:val="007D5EBD"/>
    <w:rsid w:val="007F0174"/>
    <w:rsid w:val="007F7039"/>
    <w:rsid w:val="00806090"/>
    <w:rsid w:val="0084376D"/>
    <w:rsid w:val="00845896"/>
    <w:rsid w:val="00865E0E"/>
    <w:rsid w:val="00874119"/>
    <w:rsid w:val="008B05FA"/>
    <w:rsid w:val="008C66C0"/>
    <w:rsid w:val="008E0800"/>
    <w:rsid w:val="00904139"/>
    <w:rsid w:val="00904AE0"/>
    <w:rsid w:val="00913BDC"/>
    <w:rsid w:val="00937F56"/>
    <w:rsid w:val="009471A0"/>
    <w:rsid w:val="00976422"/>
    <w:rsid w:val="0099301F"/>
    <w:rsid w:val="009B6E1F"/>
    <w:rsid w:val="009D07B4"/>
    <w:rsid w:val="009E17C4"/>
    <w:rsid w:val="00A1727D"/>
    <w:rsid w:val="00A33BAF"/>
    <w:rsid w:val="00A52C9E"/>
    <w:rsid w:val="00A74473"/>
    <w:rsid w:val="00A94831"/>
    <w:rsid w:val="00AA259A"/>
    <w:rsid w:val="00AC7A7B"/>
    <w:rsid w:val="00AD69F3"/>
    <w:rsid w:val="00AE3444"/>
    <w:rsid w:val="00B04BBC"/>
    <w:rsid w:val="00B2350F"/>
    <w:rsid w:val="00B607DE"/>
    <w:rsid w:val="00B6215A"/>
    <w:rsid w:val="00B650EF"/>
    <w:rsid w:val="00B7034F"/>
    <w:rsid w:val="00B77DE9"/>
    <w:rsid w:val="00B97C71"/>
    <w:rsid w:val="00BA74B1"/>
    <w:rsid w:val="00BB109A"/>
    <w:rsid w:val="00BD0AB0"/>
    <w:rsid w:val="00BD2185"/>
    <w:rsid w:val="00BD4900"/>
    <w:rsid w:val="00BE22DD"/>
    <w:rsid w:val="00BF0C0F"/>
    <w:rsid w:val="00BF2CD5"/>
    <w:rsid w:val="00BF7D82"/>
    <w:rsid w:val="00C05A1D"/>
    <w:rsid w:val="00C34B52"/>
    <w:rsid w:val="00C4336F"/>
    <w:rsid w:val="00C4539B"/>
    <w:rsid w:val="00C478FF"/>
    <w:rsid w:val="00C60FD5"/>
    <w:rsid w:val="00C82C73"/>
    <w:rsid w:val="00C868BD"/>
    <w:rsid w:val="00C8735C"/>
    <w:rsid w:val="00CB4AFC"/>
    <w:rsid w:val="00CB77B9"/>
    <w:rsid w:val="00CC4837"/>
    <w:rsid w:val="00CD24FE"/>
    <w:rsid w:val="00CD2A68"/>
    <w:rsid w:val="00CD7901"/>
    <w:rsid w:val="00CE496A"/>
    <w:rsid w:val="00D839DF"/>
    <w:rsid w:val="00DB1CC9"/>
    <w:rsid w:val="00DB1F3E"/>
    <w:rsid w:val="00DC14E5"/>
    <w:rsid w:val="00DC5B03"/>
    <w:rsid w:val="00DD22B4"/>
    <w:rsid w:val="00E07755"/>
    <w:rsid w:val="00E110DF"/>
    <w:rsid w:val="00E13E14"/>
    <w:rsid w:val="00E17769"/>
    <w:rsid w:val="00E430C5"/>
    <w:rsid w:val="00E53CCF"/>
    <w:rsid w:val="00E85D80"/>
    <w:rsid w:val="00EC4E2F"/>
    <w:rsid w:val="00F01470"/>
    <w:rsid w:val="00F14737"/>
    <w:rsid w:val="00F16528"/>
    <w:rsid w:val="00F27CAD"/>
    <w:rsid w:val="00F27D82"/>
    <w:rsid w:val="00F27F72"/>
    <w:rsid w:val="00F30773"/>
    <w:rsid w:val="00F37087"/>
    <w:rsid w:val="00F43AF7"/>
    <w:rsid w:val="00F60BB3"/>
    <w:rsid w:val="00F631F1"/>
    <w:rsid w:val="00F666BB"/>
    <w:rsid w:val="00F71C19"/>
    <w:rsid w:val="00F73993"/>
    <w:rsid w:val="00F82453"/>
    <w:rsid w:val="00F92743"/>
    <w:rsid w:val="00FA106E"/>
    <w:rsid w:val="00FD46E0"/>
    <w:rsid w:val="00FD707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185"/>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BD2185"/>
    <w:rPr>
      <w:sz w:val="18"/>
      <w:szCs w:val="18"/>
    </w:rPr>
  </w:style>
  <w:style w:type="paragraph" w:styleId="a4">
    <w:name w:val="footer"/>
    <w:basedOn w:val="a"/>
    <w:link w:val="Char0"/>
    <w:uiPriority w:val="99"/>
    <w:unhideWhenUsed/>
    <w:rsid w:val="00BD2185"/>
    <w:pPr>
      <w:tabs>
        <w:tab w:val="center" w:pos="4153"/>
        <w:tab w:val="right" w:pos="8306"/>
      </w:tabs>
      <w:snapToGrid w:val="0"/>
      <w:jc w:val="left"/>
    </w:pPr>
    <w:rPr>
      <w:kern w:val="0"/>
      <w:sz w:val="18"/>
      <w:szCs w:val="18"/>
      <w:lang/>
    </w:rPr>
  </w:style>
  <w:style w:type="character" w:customStyle="1" w:styleId="Char0">
    <w:name w:val="页脚 Char"/>
    <w:link w:val="a4"/>
    <w:uiPriority w:val="99"/>
    <w:rsid w:val="00BD2185"/>
    <w:rPr>
      <w:sz w:val="18"/>
      <w:szCs w:val="18"/>
    </w:rPr>
  </w:style>
  <w:style w:type="paragraph" w:styleId="a5">
    <w:name w:val="Balloon Text"/>
    <w:basedOn w:val="a"/>
    <w:link w:val="Char1"/>
    <w:uiPriority w:val="99"/>
    <w:semiHidden/>
    <w:unhideWhenUsed/>
    <w:rsid w:val="00717FC4"/>
    <w:rPr>
      <w:kern w:val="0"/>
      <w:sz w:val="18"/>
      <w:szCs w:val="18"/>
      <w:lang/>
    </w:rPr>
  </w:style>
  <w:style w:type="character" w:customStyle="1" w:styleId="Char1">
    <w:name w:val="批注框文本 Char"/>
    <w:link w:val="a5"/>
    <w:uiPriority w:val="99"/>
    <w:semiHidden/>
    <w:rsid w:val="00717FC4"/>
    <w:rPr>
      <w:sz w:val="18"/>
      <w:szCs w:val="18"/>
    </w:rPr>
  </w:style>
  <w:style w:type="character" w:styleId="a6">
    <w:name w:val="Hyperlink"/>
    <w:uiPriority w:val="99"/>
    <w:unhideWhenUsed/>
    <w:rsid w:val="007A3103"/>
    <w:rPr>
      <w:color w:val="0563C1"/>
      <w:u w:val="single"/>
    </w:rPr>
  </w:style>
  <w:style w:type="character" w:styleId="a7">
    <w:name w:val="annotation reference"/>
    <w:uiPriority w:val="99"/>
    <w:semiHidden/>
    <w:unhideWhenUsed/>
    <w:rsid w:val="001C3F56"/>
    <w:rPr>
      <w:sz w:val="21"/>
      <w:szCs w:val="21"/>
    </w:rPr>
  </w:style>
  <w:style w:type="paragraph" w:styleId="a8">
    <w:name w:val="annotation text"/>
    <w:basedOn w:val="a"/>
    <w:link w:val="Char2"/>
    <w:uiPriority w:val="99"/>
    <w:semiHidden/>
    <w:unhideWhenUsed/>
    <w:rsid w:val="001C3F56"/>
    <w:pPr>
      <w:jc w:val="left"/>
    </w:pPr>
  </w:style>
  <w:style w:type="character" w:customStyle="1" w:styleId="Char2">
    <w:name w:val="批注文字 Char"/>
    <w:link w:val="a8"/>
    <w:uiPriority w:val="99"/>
    <w:semiHidden/>
    <w:rsid w:val="001C3F56"/>
    <w:rPr>
      <w:kern w:val="2"/>
      <w:sz w:val="21"/>
      <w:szCs w:val="22"/>
    </w:rPr>
  </w:style>
  <w:style w:type="paragraph" w:styleId="a9">
    <w:name w:val="annotation subject"/>
    <w:basedOn w:val="a8"/>
    <w:next w:val="a8"/>
    <w:link w:val="Char3"/>
    <w:uiPriority w:val="99"/>
    <w:semiHidden/>
    <w:unhideWhenUsed/>
    <w:rsid w:val="001C3F56"/>
    <w:rPr>
      <w:b/>
      <w:bCs/>
    </w:rPr>
  </w:style>
  <w:style w:type="character" w:customStyle="1" w:styleId="Char3">
    <w:name w:val="批注主题 Char"/>
    <w:link w:val="a9"/>
    <w:uiPriority w:val="99"/>
    <w:semiHidden/>
    <w:rsid w:val="001C3F56"/>
    <w:rPr>
      <w:b/>
      <w:bCs/>
      <w:kern w:val="2"/>
      <w:sz w:val="21"/>
      <w:szCs w:val="22"/>
    </w:rPr>
  </w:style>
  <w:style w:type="paragraph" w:styleId="aa">
    <w:name w:val="Revision"/>
    <w:hidden/>
    <w:uiPriority w:val="99"/>
    <w:semiHidden/>
    <w:rsid w:val="00E17769"/>
    <w:rPr>
      <w:kern w:val="2"/>
      <w:sz w:val="21"/>
      <w:szCs w:val="22"/>
    </w:rPr>
  </w:style>
</w:styles>
</file>

<file path=word/webSettings.xml><?xml version="1.0" encoding="utf-8"?>
<w:webSettings xmlns:r="http://schemas.openxmlformats.org/officeDocument/2006/relationships" xmlns:w="http://schemas.openxmlformats.org/wordprocessingml/2006/main">
  <w:divs>
    <w:div w:id="132909139">
      <w:bodyDiv w:val="1"/>
      <w:marLeft w:val="0"/>
      <w:marRight w:val="0"/>
      <w:marTop w:val="0"/>
      <w:marBottom w:val="0"/>
      <w:divBdr>
        <w:top w:val="none" w:sz="0" w:space="0" w:color="auto"/>
        <w:left w:val="none" w:sz="0" w:space="0" w:color="auto"/>
        <w:bottom w:val="none" w:sz="0" w:space="0" w:color="auto"/>
        <w:right w:val="none" w:sz="0" w:space="0" w:color="auto"/>
      </w:divBdr>
    </w:div>
    <w:div w:id="422146546">
      <w:bodyDiv w:val="1"/>
      <w:marLeft w:val="0"/>
      <w:marRight w:val="0"/>
      <w:marTop w:val="0"/>
      <w:marBottom w:val="0"/>
      <w:divBdr>
        <w:top w:val="none" w:sz="0" w:space="0" w:color="auto"/>
        <w:left w:val="none" w:sz="0" w:space="0" w:color="auto"/>
        <w:bottom w:val="none" w:sz="0" w:space="0" w:color="auto"/>
        <w:right w:val="none" w:sz="0" w:space="0" w:color="auto"/>
      </w:divBdr>
    </w:div>
    <w:div w:id="650522709">
      <w:bodyDiv w:val="1"/>
      <w:marLeft w:val="0"/>
      <w:marRight w:val="0"/>
      <w:marTop w:val="0"/>
      <w:marBottom w:val="0"/>
      <w:divBdr>
        <w:top w:val="none" w:sz="0" w:space="0" w:color="auto"/>
        <w:left w:val="none" w:sz="0" w:space="0" w:color="auto"/>
        <w:bottom w:val="none" w:sz="0" w:space="0" w:color="auto"/>
        <w:right w:val="none" w:sz="0" w:space="0" w:color="auto"/>
      </w:divBdr>
    </w:div>
    <w:div w:id="756944453">
      <w:bodyDiv w:val="1"/>
      <w:marLeft w:val="0"/>
      <w:marRight w:val="0"/>
      <w:marTop w:val="0"/>
      <w:marBottom w:val="0"/>
      <w:divBdr>
        <w:top w:val="none" w:sz="0" w:space="0" w:color="auto"/>
        <w:left w:val="none" w:sz="0" w:space="0" w:color="auto"/>
        <w:bottom w:val="none" w:sz="0" w:space="0" w:color="auto"/>
        <w:right w:val="none" w:sz="0" w:space="0" w:color="auto"/>
      </w:divBdr>
    </w:div>
    <w:div w:id="769468493">
      <w:bodyDiv w:val="1"/>
      <w:marLeft w:val="0"/>
      <w:marRight w:val="0"/>
      <w:marTop w:val="0"/>
      <w:marBottom w:val="0"/>
      <w:divBdr>
        <w:top w:val="none" w:sz="0" w:space="0" w:color="auto"/>
        <w:left w:val="none" w:sz="0" w:space="0" w:color="auto"/>
        <w:bottom w:val="none" w:sz="0" w:space="0" w:color="auto"/>
        <w:right w:val="none" w:sz="0" w:space="0" w:color="auto"/>
      </w:divBdr>
    </w:div>
    <w:div w:id="1147281702">
      <w:bodyDiv w:val="1"/>
      <w:marLeft w:val="0"/>
      <w:marRight w:val="0"/>
      <w:marTop w:val="0"/>
      <w:marBottom w:val="0"/>
      <w:divBdr>
        <w:top w:val="none" w:sz="0" w:space="0" w:color="auto"/>
        <w:left w:val="none" w:sz="0" w:space="0" w:color="auto"/>
        <w:bottom w:val="none" w:sz="0" w:space="0" w:color="auto"/>
        <w:right w:val="none" w:sz="0" w:space="0" w:color="auto"/>
      </w:divBdr>
    </w:div>
    <w:div w:id="1397239270">
      <w:bodyDiv w:val="1"/>
      <w:marLeft w:val="0"/>
      <w:marRight w:val="0"/>
      <w:marTop w:val="0"/>
      <w:marBottom w:val="0"/>
      <w:divBdr>
        <w:top w:val="none" w:sz="0" w:space="0" w:color="auto"/>
        <w:left w:val="none" w:sz="0" w:space="0" w:color="auto"/>
        <w:bottom w:val="none" w:sz="0" w:space="0" w:color="auto"/>
        <w:right w:val="none" w:sz="0" w:space="0" w:color="auto"/>
      </w:divBdr>
    </w:div>
    <w:div w:id="14909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5577-7979-4E7C-853C-EBD46E20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512</Characters>
  <Application>Microsoft Office Word</Application>
  <DocSecurity>4</DocSecurity>
  <Lines>4</Lines>
  <Paragraphs>1</Paragraphs>
  <ScaleCrop>false</ScaleCrop>
  <Company>中国平安保险(集团)股份有限公司</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汪红宇</dc:creator>
  <cp:keywords/>
  <cp:lastModifiedBy>ZHONGM</cp:lastModifiedBy>
  <cp:revision>2</cp:revision>
  <dcterms:created xsi:type="dcterms:W3CDTF">2022-04-28T16:05:00Z</dcterms:created>
  <dcterms:modified xsi:type="dcterms:W3CDTF">2022-04-28T16:05:00Z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GFID">
    <vt:lpwstr>[DocID]=A6A0129A-E3A9-4E8C-8B8F-8EF35AEBF2BA</vt:lpwstr>
  </property>
  <property fmtid="{D5CDD505-2E9C-101B-9397-08002B2CF9AE}" pid="3" name="_IPGFLOW_P-C97D_E-1_FP-1_SP-1_CV-DAAF2D26_CN-CAD57A43">
    <vt:lpwstr>ORgzAYMmhW8IqyajvuD8SII/GvUcy0+tJk7NNsu7Mbige3QBTUJeahxvYkEI4Gm/5ZRx16gWgMbkgMghZ80DSWvUHLjpsbgKekQfUM5s7UMbvk+SFQy0am3JYwE9qkYC/TYnCybOKOshsJ/2/0DNmZEg86ficrxz537XsXidSrGug3A76sZ38kPOUBuQr7SdMLaVQRa+JwGINFNt9DXuvVTb7j5zsEJI3atSsIFCF0b8/1LNaA+uNKu03H2J50W</vt:lpwstr>
  </property>
  <property fmtid="{D5CDD505-2E9C-101B-9397-08002B2CF9AE}" pid="4" name="_IPGFLOW_P-C97D_E-1_FP-1_SP-2_CV-659BDE78_CN-46E51101">
    <vt:lpwstr>sdynqOrgOJo9GvaRRlgvPrg==</vt:lpwstr>
  </property>
  <property fmtid="{D5CDD505-2E9C-101B-9397-08002B2CF9AE}" pid="5" name="_IPGFLOW_P-C97D_E-0_FP-1_CV-44BF58F7_CN-F9463C3B">
    <vt:lpwstr>DPSPMK|3|280|2|0</vt:lpwstr>
  </property>
  <property fmtid="{D5CDD505-2E9C-101B-9397-08002B2CF9AE}" pid="6" name="_IPGFLOW_P-C97D_E-0_CV-8A14B2B5_CN-8C36A08C">
    <vt:lpwstr>DPFPMK|3|50|2|0</vt:lpwstr>
  </property>
  <property fmtid="{D5CDD505-2E9C-101B-9397-08002B2CF9AE}" pid="7" name="_IPGFLOW_P-C97D_E-1_FP-2_SP-1_CV-6ED81C1A_CN-DEF0D4F5">
    <vt:lpwstr>ORgzAYMmhW8IqyajvuD8SC2it+s7WTsT9JTShTt5/CNwtdyH0E1uT6gVMOIxAgp00ImfR0xKEVzjVSpn5Sx6xnFBKMutTDWKZMkleSMhABB42LgaZDo2dT6KkQuPsh84o85R0VCuWuhqrhveJVsN90kjkRxU5unutCaBWlqHnh6QfRGYtZNBJre3oKn8z6Anm7BE7ZBnV75yCEBd0LsG6D0Ia7NFtioG3IoKUf0zAmiea7VzHaSUlIDyn+JUR++</vt:lpwstr>
  </property>
  <property fmtid="{D5CDD505-2E9C-101B-9397-08002B2CF9AE}" pid="8" name="_IPGFLOW_P-C97D_E-1_FP-2_SP-2_CV-D1E634_CN-B628C9CD">
    <vt:lpwstr>j9ZXCMPYzv7AuQd4Hvw/04Q==</vt:lpwstr>
  </property>
  <property fmtid="{D5CDD505-2E9C-101B-9397-08002B2CF9AE}" pid="9" name="_IPGFLOW_P-C97D_E-0_FP-2_CV-44BF58F7_CN-448C50F5">
    <vt:lpwstr>DPSPMK|3|280|2|0</vt:lpwstr>
  </property>
</Properties>
</file>