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09" w:rsidRDefault="00D77E09" w:rsidP="00D77E09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t>申万菱信基金管理有限公司</w:t>
      </w:r>
    </w:p>
    <w:p w:rsidR="00D77E09" w:rsidRDefault="00D77E09" w:rsidP="00D77E09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t>关于旗下基金持有长期停牌股票估值调整的公告</w:t>
      </w:r>
    </w:p>
    <w:p w:rsidR="00D77E09" w:rsidRDefault="00D77E09" w:rsidP="00D77E09">
      <w:pPr>
        <w:pStyle w:val="a3"/>
        <w:shd w:val="clear" w:color="auto" w:fill="FFFFFF"/>
        <w:spacing w:before="240" w:beforeAutospacing="0" w:after="0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    根据《中国证监会关于证券投资基金估值业务的指导意见》（中国证券监督管理委员会公告[2017]13号）等有关规定，经与基金托管人协商一致，自2022年4月25日起，申万菱信基金管理有限公司对旗下基金持有的“鲁西化工（代码：000830）”采用“指数收益法”予以估值。</w:t>
      </w:r>
    </w:p>
    <w:p w:rsidR="00D77E09" w:rsidRDefault="00D77E09" w:rsidP="00D77E09">
      <w:pPr>
        <w:pStyle w:val="a3"/>
        <w:shd w:val="clear" w:color="auto" w:fill="FFFFFF"/>
        <w:spacing w:before="240" w:beforeAutospacing="0" w:after="0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   待上述股票复牌且其交易体现了活跃市场交易特征后，将恢复采用当日收盘价格进行估值，届时将不再另行公告。</w:t>
      </w:r>
    </w:p>
    <w:p w:rsidR="00D77E09" w:rsidRDefault="00D77E09" w:rsidP="00D77E09">
      <w:pPr>
        <w:pStyle w:val="a3"/>
        <w:shd w:val="clear" w:color="auto" w:fill="FFFFFF"/>
        <w:spacing w:before="240" w:beforeAutospacing="0" w:after="0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    投资者可登陆基金管理人网站（www.swsmu.com）或拨打客户服务电话400-880-8588咨询有关信息。</w:t>
      </w:r>
    </w:p>
    <w:p w:rsidR="00D77E09" w:rsidRDefault="00D77E09" w:rsidP="00D77E09">
      <w:pPr>
        <w:pStyle w:val="a3"/>
        <w:shd w:val="clear" w:color="auto" w:fill="FFFFFF"/>
        <w:spacing w:before="240" w:beforeAutospacing="0" w:after="0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  <w:bookmarkStart w:id="0" w:name="_GoBack"/>
      <w:bookmarkEnd w:id="0"/>
    </w:p>
    <w:p w:rsidR="00D77E09" w:rsidRDefault="00D77E09" w:rsidP="00D77E09">
      <w:pPr>
        <w:pStyle w:val="a3"/>
        <w:shd w:val="clear" w:color="auto" w:fill="FFFFFF"/>
        <w:spacing w:before="75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申万菱信基金管理有限公司</w:t>
      </w:r>
    </w:p>
    <w:p w:rsidR="00D77E09" w:rsidRDefault="00D77E09" w:rsidP="00D77E09">
      <w:pPr>
        <w:pStyle w:val="a3"/>
        <w:shd w:val="clear" w:color="auto" w:fill="FFFFFF"/>
        <w:spacing w:before="24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2022年4月26日</w:t>
      </w:r>
    </w:p>
    <w:p w:rsidR="00D77E09" w:rsidRDefault="00D77E09" w:rsidP="00D77E09"/>
    <w:p w:rsidR="00621149" w:rsidRDefault="00E95BD7"/>
    <w:sectPr w:rsidR="00621149" w:rsidSect="006B3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E09"/>
    <w:rsid w:val="003646F3"/>
    <w:rsid w:val="006B38C5"/>
    <w:rsid w:val="00C0009F"/>
    <w:rsid w:val="00D77E09"/>
    <w:rsid w:val="00E9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E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张淑静</dc:creator>
  <cp:keywords/>
  <dc:description/>
  <cp:lastModifiedBy>ZHONGM</cp:lastModifiedBy>
  <cp:revision>2</cp:revision>
  <dcterms:created xsi:type="dcterms:W3CDTF">2022-04-25T16:02:00Z</dcterms:created>
  <dcterms:modified xsi:type="dcterms:W3CDTF">2022-04-25T16:02:00Z</dcterms:modified>
</cp:coreProperties>
</file>