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D5557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3193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3A4B4A" w:rsidP="00D5557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464D7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64D7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5557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BC72B9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EB1D22" w:rsidRDefault="00BC72B9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72B9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EB1D22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5F0140" w:rsidRDefault="00EB1D22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1D22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5F0140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2F039B" w:rsidRDefault="005F0140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F0140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</w:p>
    <w:p w:rsidR="002F039B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财通资管丰乾39个月定期开放债券型证券投资基金</w:t>
      </w:r>
    </w:p>
    <w:p w:rsidR="00D4761D" w:rsidRDefault="002F039B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F039B">
        <w:rPr>
          <w:rFonts w:ascii="仿宋" w:eastAsia="仿宋" w:hAnsi="仿宋" w:hint="eastAsia"/>
          <w:color w:val="000000" w:themeColor="text1"/>
          <w:sz w:val="32"/>
          <w:szCs w:val="32"/>
        </w:rPr>
        <w:t>财通资管优选回报一年持有期混合型证券投资基金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财通资管均衡价值一年持有期混合型证券投资基金</w:t>
      </w:r>
    </w:p>
    <w:p w:rsidR="00D4761D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财通资管新添益6个月持有期混合型发起式证券投资基金</w:t>
      </w:r>
    </w:p>
    <w:p w:rsidR="00193464" w:rsidRDefault="00D4761D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761D">
        <w:rPr>
          <w:rFonts w:ascii="仿宋" w:eastAsia="仿宋" w:hAnsi="仿宋" w:hint="eastAsia"/>
          <w:color w:val="000000" w:themeColor="text1"/>
          <w:sz w:val="32"/>
          <w:szCs w:val="32"/>
        </w:rPr>
        <w:t>财通资管宸瑞一年持有期混合型证券投资基金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财通资管智选核心回报6个月持有期混合型发起式证券投资基金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财通资管睿慧1年定期开放债券型发起式证券投资基金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财通资管价值精选一年持有期混合型证券投资基金</w:t>
      </w:r>
    </w:p>
    <w:p w:rsidR="00193464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财通资管鸿安30天滚动持有中短债债券型发起式证券投资基金</w:t>
      </w:r>
    </w:p>
    <w:p w:rsidR="0014022F" w:rsidRDefault="0019346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464">
        <w:rPr>
          <w:rFonts w:ascii="仿宋" w:eastAsia="仿宋" w:hAnsi="仿宋" w:hint="eastAsia"/>
          <w:color w:val="000000" w:themeColor="text1"/>
          <w:sz w:val="32"/>
          <w:szCs w:val="32"/>
        </w:rPr>
        <w:t>财通资管消费升级一年持有期混合型证券投资基金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财通资管鸿启90天滚动持有中短债债券型发起式证券投资基金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财通资管中债1-3年国开行债券指数证券投资基金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财通资管中证有色金属指数型发起式证券投资基金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财通资管鸿享30天滚动持有中短债债券型发起式证券投资基金</w:t>
      </w:r>
    </w:p>
    <w:p w:rsidR="0014022F" w:rsidRP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财通资管双盈债券型发起式证券投资基金</w:t>
      </w:r>
    </w:p>
    <w:p w:rsidR="0014022F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财通资管中证钢铁指数型发起式证券投资基金</w:t>
      </w:r>
    </w:p>
    <w:p w:rsidR="00464D71" w:rsidRDefault="0014022F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4022F">
        <w:rPr>
          <w:rFonts w:ascii="仿宋" w:eastAsia="仿宋" w:hAnsi="仿宋" w:hint="eastAsia"/>
          <w:color w:val="000000" w:themeColor="text1"/>
          <w:sz w:val="32"/>
          <w:szCs w:val="32"/>
        </w:rPr>
        <w:t>财通资管鸿越3个月滚动持有债券型证券投资基金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财通资管新能源汽车混合型发起式证券投资基金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财通资管健康产业混合型证券投资基金</w:t>
      </w:r>
    </w:p>
    <w:p w:rsidR="00464D71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财通资管鸿佳60天滚动持有中短债债券型发起式证券投资基金</w:t>
      </w:r>
    </w:p>
    <w:p w:rsidR="00BB3501" w:rsidRPr="005A1AF7" w:rsidRDefault="00464D71" w:rsidP="001402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64D71">
        <w:rPr>
          <w:rFonts w:ascii="仿宋" w:eastAsia="仿宋" w:hAnsi="仿宋" w:hint="eastAsia"/>
          <w:color w:val="000000" w:themeColor="text1"/>
          <w:sz w:val="32"/>
          <w:szCs w:val="32"/>
        </w:rPr>
        <w:t>财通资管新聚益6个月持有期混合型发起式证券投资基金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B4A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022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D9F" w:rsidRPr="005A1AF7" w:rsidRDefault="00511D9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022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4D7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4D7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14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557C" w:rsidRPr="00D5557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14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557C" w:rsidRPr="00D5557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22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93464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39B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53F"/>
    <w:rsid w:val="00391944"/>
    <w:rsid w:val="00393949"/>
    <w:rsid w:val="003948AF"/>
    <w:rsid w:val="00394BBC"/>
    <w:rsid w:val="003A4AC6"/>
    <w:rsid w:val="003A4B4A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D71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D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014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335D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FC1"/>
    <w:rsid w:val="00725827"/>
    <w:rsid w:val="00725F68"/>
    <w:rsid w:val="0073075C"/>
    <w:rsid w:val="007315E0"/>
    <w:rsid w:val="00731931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485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40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2B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4761D"/>
    <w:rsid w:val="00D5035D"/>
    <w:rsid w:val="00D5213E"/>
    <w:rsid w:val="00D52A3F"/>
    <w:rsid w:val="00D535B2"/>
    <w:rsid w:val="00D5557C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1D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A997-CB4A-441A-A557-AF99C8E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4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2022-04-21T16:06:00Z</dcterms:created>
  <dcterms:modified xsi:type="dcterms:W3CDTF">2022-04-21T16:06:00Z</dcterms:modified>
</cp:coreProperties>
</file>