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0A" w:rsidRDefault="00FC2213" w:rsidP="00523132">
      <w:pPr>
        <w:spacing w:line="540" w:lineRule="exact"/>
        <w:ind w:firstLineChars="50" w:firstLine="160"/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中信保诚基金管理有限</w:t>
      </w:r>
      <w:r w:rsidR="005E088E" w:rsidRPr="00496F39">
        <w:rPr>
          <w:rFonts w:ascii="仿宋" w:eastAsia="仿宋" w:hAnsi="仿宋" w:hint="eastAsia"/>
          <w:b/>
          <w:color w:val="000000"/>
          <w:sz w:val="32"/>
          <w:szCs w:val="32"/>
        </w:rPr>
        <w:t>公司旗下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全部</w:t>
      </w:r>
      <w:r w:rsidR="005E088E" w:rsidRPr="00496F39">
        <w:rPr>
          <w:rFonts w:ascii="仿宋" w:eastAsia="仿宋" w:hAnsi="仿宋" w:hint="eastAsia"/>
          <w:b/>
          <w:color w:val="000000"/>
          <w:sz w:val="32"/>
          <w:szCs w:val="32"/>
        </w:rPr>
        <w:t>基金</w:t>
      </w:r>
    </w:p>
    <w:p w:rsidR="00BB3501" w:rsidRPr="00496F39" w:rsidRDefault="00FC2213" w:rsidP="0052313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20</w:t>
      </w:r>
      <w:r w:rsidR="00831361">
        <w:rPr>
          <w:rFonts w:ascii="仿宋" w:eastAsia="仿宋" w:hAnsi="仿宋" w:hint="eastAsia"/>
          <w:b/>
          <w:color w:val="000000"/>
          <w:sz w:val="32"/>
          <w:szCs w:val="32"/>
        </w:rPr>
        <w:t>2</w:t>
      </w:r>
      <w:r w:rsidR="00C34CA5">
        <w:rPr>
          <w:rFonts w:ascii="仿宋" w:eastAsia="仿宋" w:hAnsi="仿宋" w:hint="eastAsia"/>
          <w:b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年</w:t>
      </w:r>
      <w:r w:rsidR="00776489">
        <w:rPr>
          <w:rFonts w:ascii="仿宋" w:eastAsia="仿宋" w:hAnsi="仿宋" w:hint="eastAsia"/>
          <w:b/>
          <w:color w:val="000000"/>
          <w:sz w:val="32"/>
          <w:szCs w:val="32"/>
        </w:rPr>
        <w:t>第</w:t>
      </w:r>
      <w:r w:rsidR="00C34CA5">
        <w:rPr>
          <w:rFonts w:ascii="仿宋" w:eastAsia="仿宋" w:hAnsi="仿宋" w:hint="eastAsia"/>
          <w:b/>
          <w:color w:val="000000"/>
          <w:sz w:val="32"/>
          <w:szCs w:val="32"/>
        </w:rPr>
        <w:t>1</w:t>
      </w:r>
      <w:r w:rsidR="00776489">
        <w:rPr>
          <w:rFonts w:ascii="仿宋" w:eastAsia="仿宋" w:hAnsi="仿宋" w:hint="eastAsia"/>
          <w:b/>
          <w:color w:val="000000"/>
          <w:sz w:val="32"/>
          <w:szCs w:val="32"/>
        </w:rPr>
        <w:t>季度</w:t>
      </w:r>
      <w:r w:rsidR="00BB3501" w:rsidRPr="00496F39">
        <w:rPr>
          <w:rFonts w:ascii="仿宋" w:eastAsia="仿宋" w:hAnsi="仿宋" w:hint="eastAsia"/>
          <w:b/>
          <w:color w:val="000000"/>
          <w:sz w:val="32"/>
          <w:szCs w:val="32"/>
        </w:rPr>
        <w:t>报告提示性公告</w:t>
      </w:r>
    </w:p>
    <w:p w:rsidR="00B16987" w:rsidRPr="00496F39" w:rsidRDefault="00B16987" w:rsidP="0052313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BB3501" w:rsidRPr="00496F39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E4146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中信保诚基金管理有限公司</w:t>
      </w:r>
      <w:r w:rsidR="00056EE0" w:rsidRPr="00496F39">
        <w:rPr>
          <w:rFonts w:ascii="仿宋" w:eastAsia="仿宋" w:hAnsi="仿宋" w:hint="eastAsia"/>
          <w:color w:val="000000"/>
          <w:sz w:val="32"/>
          <w:szCs w:val="32"/>
        </w:rPr>
        <w:t>旗下</w:t>
      </w:r>
      <w:r w:rsidR="008211F5"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:rsidR="000E4146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信诚四季红混合型证券投资基金</w:t>
      </w:r>
    </w:p>
    <w:p w:rsidR="000E4146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中信保诚精萃成长混合型证券投资基金</w:t>
      </w:r>
    </w:p>
    <w:p w:rsidR="008211F5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中信保诚盛世蓝筹混合型证券投资基金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信诚三得益债券型证券投资基金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信诚优胜精选混合型证券投资基金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信诚中小盘混合型证券投资基金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信诚深度价值混合型证券投资基金（LOF）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信诚增强收益债券型证券投资基金(LOF)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信诚金砖四国积极配置证券投资基金（LOF）</w:t>
      </w:r>
    </w:p>
    <w:p w:rsidR="003A5860" w:rsidRDefault="00E02E29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中证500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指数</w:t>
      </w:r>
      <w:r>
        <w:rPr>
          <w:rFonts w:ascii="仿宋" w:eastAsia="仿宋" w:hAnsi="仿宋" w:hint="eastAsia"/>
          <w:color w:val="000000"/>
          <w:sz w:val="32"/>
          <w:szCs w:val="32"/>
        </w:rPr>
        <w:t>型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/>
          <w:sz w:val="32"/>
          <w:szCs w:val="32"/>
        </w:rPr>
        <w:t>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信诚货币市场证券投资基金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信诚新机遇混合型证券投资基金（LOF）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信诚全球商品主题证券投资基金（LOF）</w:t>
      </w:r>
    </w:p>
    <w:p w:rsidR="003A5860" w:rsidRDefault="00E02E29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沪深300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指数</w:t>
      </w:r>
      <w:r>
        <w:rPr>
          <w:rFonts w:ascii="仿宋" w:eastAsia="仿宋" w:hAnsi="仿宋" w:hint="eastAsia"/>
          <w:color w:val="000000"/>
          <w:sz w:val="32"/>
          <w:szCs w:val="32"/>
        </w:rPr>
        <w:t>型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/>
          <w:sz w:val="32"/>
          <w:szCs w:val="32"/>
        </w:rPr>
        <w:t>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信诚双盈债券型证券投资基金（LOF）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信诚周期轮动混合型证券投资基金（LOF）</w:t>
      </w:r>
    </w:p>
    <w:p w:rsidR="003A5860" w:rsidRDefault="00831361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831361">
        <w:rPr>
          <w:rFonts w:ascii="仿宋" w:eastAsia="仿宋" w:hAnsi="仿宋" w:hint="eastAsia"/>
          <w:color w:val="000000"/>
          <w:sz w:val="32"/>
          <w:szCs w:val="32"/>
        </w:rPr>
        <w:t>中信保诚景华债券型证券投资基金</w:t>
      </w:r>
    </w:p>
    <w:p w:rsidR="00776489" w:rsidRDefault="00443D65" w:rsidP="00443D65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443D65">
        <w:rPr>
          <w:rFonts w:ascii="仿宋" w:eastAsia="仿宋" w:hAnsi="仿宋" w:hint="eastAsia"/>
          <w:color w:val="000000"/>
          <w:sz w:val="32"/>
          <w:szCs w:val="32"/>
        </w:rPr>
        <w:lastRenderedPageBreak/>
        <w:t>中信保诚至远动力混合型证券投资基金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信诚优质纯债债券型证券投资基金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信诚新兴产业混合型证券投资基金</w:t>
      </w:r>
    </w:p>
    <w:p w:rsidR="003A5860" w:rsidRDefault="00E02E29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中证800医药指数</w:t>
      </w:r>
      <w:r>
        <w:rPr>
          <w:rFonts w:ascii="仿宋" w:eastAsia="仿宋" w:hAnsi="仿宋" w:hint="eastAsia"/>
          <w:color w:val="000000"/>
          <w:sz w:val="32"/>
          <w:szCs w:val="32"/>
        </w:rPr>
        <w:t>型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/>
          <w:sz w:val="32"/>
          <w:szCs w:val="32"/>
        </w:rPr>
        <w:t>（LOF）</w:t>
      </w:r>
    </w:p>
    <w:p w:rsidR="003A5860" w:rsidRDefault="00E02E29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中证800有色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指数</w:t>
      </w:r>
      <w:r>
        <w:rPr>
          <w:rFonts w:ascii="仿宋" w:eastAsia="仿宋" w:hAnsi="仿宋" w:hint="eastAsia"/>
          <w:color w:val="000000"/>
          <w:sz w:val="32"/>
          <w:szCs w:val="32"/>
        </w:rPr>
        <w:t>型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/>
          <w:sz w:val="32"/>
          <w:szCs w:val="32"/>
        </w:rPr>
        <w:t>（LOF）</w:t>
      </w:r>
    </w:p>
    <w:p w:rsidR="003A5860" w:rsidRDefault="00E02E29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中证800金融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指数</w:t>
      </w:r>
      <w:r>
        <w:rPr>
          <w:rFonts w:ascii="仿宋" w:eastAsia="仿宋" w:hAnsi="仿宋" w:hint="eastAsia"/>
          <w:color w:val="000000"/>
          <w:sz w:val="32"/>
          <w:szCs w:val="32"/>
        </w:rPr>
        <w:t>型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/>
          <w:sz w:val="32"/>
          <w:szCs w:val="32"/>
        </w:rPr>
        <w:t>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信诚幸福消费混合型证券投资基金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信诚薪金宝货币市场基金</w:t>
      </w:r>
    </w:p>
    <w:p w:rsidR="003A5860" w:rsidRDefault="00E02E29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中证TMT产业主题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指数</w:t>
      </w:r>
      <w:r>
        <w:rPr>
          <w:rFonts w:ascii="仿宋" w:eastAsia="仿宋" w:hAnsi="仿宋" w:hint="eastAsia"/>
          <w:color w:val="000000"/>
          <w:sz w:val="32"/>
          <w:szCs w:val="32"/>
        </w:rPr>
        <w:t>型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/>
          <w:sz w:val="32"/>
          <w:szCs w:val="32"/>
        </w:rPr>
        <w:t>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信诚新选回报灵活配置混合型证券投资基金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信诚新锐回报灵活配置混合型证券投资基金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信诚新旺回报灵活配置混合型证券投资基金(LOF)</w:t>
      </w:r>
    </w:p>
    <w:p w:rsidR="003A5860" w:rsidRDefault="00E02E29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中证信息安全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指数</w:t>
      </w:r>
      <w:r>
        <w:rPr>
          <w:rFonts w:ascii="仿宋" w:eastAsia="仿宋" w:hAnsi="仿宋" w:hint="eastAsia"/>
          <w:color w:val="000000"/>
          <w:sz w:val="32"/>
          <w:szCs w:val="32"/>
        </w:rPr>
        <w:t>型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/>
          <w:sz w:val="32"/>
          <w:szCs w:val="32"/>
        </w:rPr>
        <w:t>（LOF）</w:t>
      </w:r>
    </w:p>
    <w:p w:rsidR="003A5860" w:rsidRDefault="00E02E29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中证智能家居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指数</w:t>
      </w:r>
      <w:r>
        <w:rPr>
          <w:rFonts w:ascii="仿宋" w:eastAsia="仿宋" w:hAnsi="仿宋" w:hint="eastAsia"/>
          <w:color w:val="000000"/>
          <w:sz w:val="32"/>
          <w:szCs w:val="32"/>
        </w:rPr>
        <w:t>型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/>
          <w:sz w:val="32"/>
          <w:szCs w:val="32"/>
        </w:rPr>
        <w:t>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信诚中证基建工程指数型证券投资基金(LOF)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信诚鼎利灵活配置混合型证券投资基金（LOF）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中信保诚稳利债券型证券投资基金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信诚稳健债券型证券投资基金</w:t>
      </w:r>
    </w:p>
    <w:p w:rsidR="003A5860" w:rsidRDefault="008068E4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信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诚至利灵活配置混合型证券投资基金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中信保诚惠泽18 个月定期开放债券型证券投资基金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信诚稳瑞债券型证券投资基金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中信保诚稳益债券型证券投资基金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信诚至裕灵活配置混合型证券投资基金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信诚至瑞灵活配置混合型证券投资基金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lastRenderedPageBreak/>
        <w:t>信诚至选灵活配置混合型证券投资基金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信诚景瑞债券型证券投资基金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信诚新悦回报灵活配置混合型证券投资基金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中信保诚稳丰债券型证券投资基金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信诚稳悦债券型证券投资基金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信诚稳泰债券型证券投资基金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信诚稳鑫债券型证券投资基金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信诚至诚灵活配置混合型证券投资基金</w:t>
      </w:r>
    </w:p>
    <w:p w:rsidR="003A5860" w:rsidRDefault="009D56CD" w:rsidP="009D56CD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9D56CD">
        <w:rPr>
          <w:rFonts w:ascii="仿宋" w:eastAsia="仿宋" w:hAnsi="仿宋" w:hint="eastAsia"/>
          <w:color w:val="000000"/>
          <w:sz w:val="32"/>
          <w:szCs w:val="32"/>
        </w:rPr>
        <w:t>中信保诚嘉鸿债券型证券投资基金</w:t>
      </w:r>
    </w:p>
    <w:p w:rsidR="003A5860" w:rsidRDefault="00831361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831361">
        <w:rPr>
          <w:rFonts w:ascii="仿宋" w:eastAsia="仿宋" w:hAnsi="仿宋" w:hint="eastAsia"/>
          <w:color w:val="000000"/>
          <w:sz w:val="32"/>
          <w:szCs w:val="32"/>
        </w:rPr>
        <w:t>中信保诚至泰中短债债券型证券投资基金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信诚多策略灵活配置混合型证券投资基金（LOF）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信诚新泽回报灵活配置混合型证券投资基金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信诚量化阿尔法股票型证券投资基金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信诚智惠金货币市场基金</w:t>
      </w:r>
    </w:p>
    <w:p w:rsidR="003A5860" w:rsidRDefault="005527BC" w:rsidP="005527BC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527BC">
        <w:rPr>
          <w:rFonts w:ascii="仿宋" w:eastAsia="仿宋" w:hAnsi="仿宋" w:hint="eastAsia"/>
          <w:color w:val="000000"/>
          <w:sz w:val="32"/>
          <w:szCs w:val="32"/>
        </w:rPr>
        <w:t>中信保诚嘉鑫3个月定期开放债券型发起式证券投资基金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中信保诚稳鸿债券型证券投资基金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中信保诚至兴灵活配置混合型证券投资基金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中信保诚稳达债券型证券投资基金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中信保诚新蓝筹灵活配置混合型证券投资基金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中信保诚景泰债券型证券投资基金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中信保诚景丰</w:t>
      </w:r>
      <w:r>
        <w:rPr>
          <w:rFonts w:ascii="仿宋" w:eastAsia="仿宋" w:hAnsi="仿宋" w:hint="eastAsia"/>
          <w:color w:val="000000"/>
          <w:sz w:val="32"/>
          <w:szCs w:val="32"/>
        </w:rPr>
        <w:t>债券型证券投资基金</w:t>
      </w:r>
    </w:p>
    <w:p w:rsidR="005C3D09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中信保诚创新成长灵活配置混合型证券投资基金</w:t>
      </w:r>
    </w:p>
    <w:p w:rsidR="00831361" w:rsidRDefault="00831361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831361">
        <w:rPr>
          <w:rFonts w:ascii="仿宋" w:eastAsia="仿宋" w:hAnsi="仿宋" w:hint="eastAsia"/>
          <w:color w:val="000000"/>
          <w:sz w:val="32"/>
          <w:szCs w:val="32"/>
        </w:rPr>
        <w:t>中信保诚嘉裕五年定期开放债券型证券投资基金</w:t>
      </w:r>
    </w:p>
    <w:p w:rsidR="00D835F6" w:rsidRDefault="00831361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831361">
        <w:rPr>
          <w:rFonts w:ascii="仿宋" w:eastAsia="仿宋" w:hAnsi="仿宋" w:hint="eastAsia"/>
          <w:color w:val="000000"/>
          <w:sz w:val="32"/>
          <w:szCs w:val="32"/>
        </w:rPr>
        <w:t>中信保诚红利精选混合型证券投资基金</w:t>
      </w:r>
    </w:p>
    <w:p w:rsidR="00831361" w:rsidRDefault="00D835F6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5F6">
        <w:rPr>
          <w:rFonts w:ascii="仿宋" w:eastAsia="仿宋" w:hAnsi="仿宋" w:hint="eastAsia"/>
          <w:color w:val="000000"/>
          <w:sz w:val="32"/>
          <w:szCs w:val="32"/>
        </w:rPr>
        <w:t>中信保诚嘉丰一年定期开放债券型发起式证券投资基金</w:t>
      </w:r>
    </w:p>
    <w:p w:rsidR="009D56CD" w:rsidRDefault="009D56CD" w:rsidP="009D56CD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9D56CD">
        <w:rPr>
          <w:rFonts w:ascii="仿宋" w:eastAsia="仿宋" w:hAnsi="仿宋" w:hint="eastAsia"/>
          <w:color w:val="000000"/>
          <w:sz w:val="32"/>
          <w:szCs w:val="32"/>
        </w:rPr>
        <w:t>中信保诚中债1-3年国开行债券指数证券投资基金</w:t>
      </w:r>
    </w:p>
    <w:p w:rsidR="009D56CD" w:rsidRDefault="009D56CD" w:rsidP="009D56CD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9D56CD">
        <w:rPr>
          <w:rFonts w:ascii="仿宋" w:eastAsia="仿宋" w:hAnsi="仿宋" w:hint="eastAsia"/>
          <w:color w:val="000000"/>
          <w:sz w:val="32"/>
          <w:szCs w:val="32"/>
        </w:rPr>
        <w:t>中信保诚中债1-3年农发行债券指数证券投资基金</w:t>
      </w:r>
    </w:p>
    <w:p w:rsidR="009D56CD" w:rsidRDefault="009D56CD" w:rsidP="009D56CD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9D56CD">
        <w:rPr>
          <w:rFonts w:ascii="仿宋" w:eastAsia="仿宋" w:hAnsi="仿宋" w:hint="eastAsia"/>
          <w:color w:val="000000"/>
          <w:sz w:val="32"/>
          <w:szCs w:val="32"/>
        </w:rPr>
        <w:t>中信保诚景裕中短债债券型证券投资基金</w:t>
      </w:r>
    </w:p>
    <w:p w:rsidR="009D56CD" w:rsidRDefault="009D56CD" w:rsidP="009D56CD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9D56CD">
        <w:rPr>
          <w:rFonts w:ascii="仿宋" w:eastAsia="仿宋" w:hAnsi="仿宋" w:hint="eastAsia"/>
          <w:color w:val="000000"/>
          <w:sz w:val="32"/>
          <w:szCs w:val="32"/>
        </w:rPr>
        <w:t>中信保诚安鑫回报债券型证券投资基金</w:t>
      </w:r>
    </w:p>
    <w:p w:rsidR="00065C59" w:rsidRDefault="00065C59" w:rsidP="00065C59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065C59">
        <w:rPr>
          <w:rFonts w:ascii="仿宋" w:eastAsia="仿宋" w:hAnsi="仿宋" w:hint="eastAsia"/>
          <w:color w:val="000000"/>
          <w:sz w:val="32"/>
          <w:szCs w:val="32"/>
        </w:rPr>
        <w:t>中信保诚成长动力混合型证券投资基金</w:t>
      </w:r>
    </w:p>
    <w:p w:rsidR="00E02E29" w:rsidRDefault="00E02E29" w:rsidP="00E02E29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E02E29">
        <w:rPr>
          <w:rFonts w:ascii="仿宋" w:eastAsia="仿宋" w:hAnsi="仿宋" w:hint="eastAsia"/>
          <w:color w:val="000000"/>
          <w:sz w:val="32"/>
          <w:szCs w:val="32"/>
        </w:rPr>
        <w:t>中信保诚嘉润66个月定期开放债券型证券投资基金</w:t>
      </w:r>
    </w:p>
    <w:p w:rsidR="00627D92" w:rsidRDefault="00627D92" w:rsidP="00627D92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627D92">
        <w:rPr>
          <w:rFonts w:ascii="仿宋" w:eastAsia="仿宋" w:hAnsi="仿宋" w:hint="eastAsia"/>
          <w:color w:val="000000"/>
          <w:sz w:val="32"/>
          <w:szCs w:val="32"/>
        </w:rPr>
        <w:t>中信保诚丰裕一年持有期混合型证券投资基金</w:t>
      </w:r>
    </w:p>
    <w:p w:rsidR="00627D92" w:rsidRDefault="00627D92" w:rsidP="00627D92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627D92">
        <w:rPr>
          <w:rFonts w:ascii="仿宋" w:eastAsia="仿宋" w:hAnsi="仿宋" w:hint="eastAsia"/>
          <w:color w:val="000000"/>
          <w:sz w:val="32"/>
          <w:szCs w:val="32"/>
        </w:rPr>
        <w:t>中信保诚养老目标日期2035三年持有期混合型发起式基金中基金（FOF）</w:t>
      </w:r>
    </w:p>
    <w:p w:rsidR="00627D92" w:rsidRDefault="00627D92" w:rsidP="00627D92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627D92">
        <w:rPr>
          <w:rFonts w:ascii="仿宋" w:eastAsia="仿宋" w:hAnsi="仿宋" w:hint="eastAsia"/>
          <w:color w:val="000000"/>
          <w:sz w:val="32"/>
          <w:szCs w:val="32"/>
        </w:rPr>
        <w:t>中信保诚龙腾精选混合型证券投资基金</w:t>
      </w:r>
    </w:p>
    <w:p w:rsidR="003F4EB6" w:rsidRDefault="003F4EB6" w:rsidP="00627D92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3F4EB6">
        <w:rPr>
          <w:rFonts w:ascii="仿宋" w:eastAsia="仿宋" w:hAnsi="仿宋" w:hint="eastAsia"/>
          <w:color w:val="000000"/>
          <w:sz w:val="32"/>
          <w:szCs w:val="32"/>
        </w:rPr>
        <w:t>中信保诚盛裕一年持有期混合型证券投资基金</w:t>
      </w:r>
    </w:p>
    <w:p w:rsidR="003F4EB6" w:rsidRDefault="003F4EB6" w:rsidP="00627D92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3F4EB6">
        <w:rPr>
          <w:rFonts w:ascii="仿宋" w:eastAsia="仿宋" w:hAnsi="仿宋" w:hint="eastAsia"/>
          <w:color w:val="000000"/>
          <w:sz w:val="32"/>
          <w:szCs w:val="32"/>
        </w:rPr>
        <w:t>中信保诚养老目标日期2040三年持有期混合型发起式基金中基金（FOF）</w:t>
      </w:r>
    </w:p>
    <w:p w:rsidR="00776489" w:rsidRPr="00776489" w:rsidRDefault="00776489" w:rsidP="00776489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776489">
        <w:rPr>
          <w:rFonts w:ascii="仿宋" w:eastAsia="仿宋" w:hAnsi="仿宋" w:hint="eastAsia"/>
          <w:color w:val="000000"/>
          <w:sz w:val="32"/>
          <w:szCs w:val="32"/>
        </w:rPr>
        <w:t xml:space="preserve">中信保诚弘远混合型证券投资基金 </w:t>
      </w:r>
    </w:p>
    <w:p w:rsidR="00776489" w:rsidRDefault="00776489" w:rsidP="00776489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776489">
        <w:rPr>
          <w:rFonts w:ascii="仿宋" w:eastAsia="仿宋" w:hAnsi="仿宋" w:hint="eastAsia"/>
          <w:color w:val="000000"/>
          <w:sz w:val="32"/>
          <w:szCs w:val="32"/>
        </w:rPr>
        <w:t>中信保诚前瞻优势混合型证券投资基金</w:t>
      </w:r>
    </w:p>
    <w:p w:rsidR="00BB3501" w:rsidRPr="00496F39" w:rsidRDefault="00FC2213" w:rsidP="00FC2213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共</w:t>
      </w:r>
      <w:r w:rsidR="00D835F6">
        <w:rPr>
          <w:rFonts w:ascii="仿宋" w:eastAsia="仿宋" w:hAnsi="仿宋" w:hint="eastAsia"/>
          <w:color w:val="000000"/>
          <w:sz w:val="32"/>
          <w:szCs w:val="32"/>
        </w:rPr>
        <w:t>7</w:t>
      </w:r>
      <w:r w:rsidR="00776489">
        <w:rPr>
          <w:rFonts w:ascii="仿宋" w:eastAsia="仿宋" w:hAnsi="仿宋"/>
          <w:color w:val="000000"/>
          <w:sz w:val="32"/>
          <w:szCs w:val="32"/>
        </w:rPr>
        <w:t>9</w:t>
      </w:r>
      <w:r>
        <w:rPr>
          <w:rFonts w:ascii="仿宋" w:eastAsia="仿宋" w:hAnsi="仿宋" w:hint="eastAsia"/>
          <w:color w:val="000000"/>
          <w:sz w:val="32"/>
          <w:szCs w:val="32"/>
        </w:rPr>
        <w:t>只基金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的</w:t>
      </w:r>
      <w:r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831361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C34CA5">
        <w:rPr>
          <w:rFonts w:ascii="仿宋" w:eastAsia="仿宋" w:hAnsi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776489">
        <w:rPr>
          <w:rFonts w:ascii="仿宋" w:eastAsia="仿宋" w:hAnsi="仿宋" w:hint="eastAsia"/>
          <w:color w:val="000000"/>
          <w:sz w:val="32"/>
          <w:szCs w:val="32"/>
        </w:rPr>
        <w:t>第</w:t>
      </w:r>
      <w:r w:rsidR="00C34CA5">
        <w:rPr>
          <w:rFonts w:ascii="仿宋" w:eastAsia="仿宋" w:hAnsi="仿宋" w:hint="eastAsia"/>
          <w:color w:val="000000"/>
          <w:sz w:val="32"/>
          <w:szCs w:val="32"/>
        </w:rPr>
        <w:t>1</w:t>
      </w:r>
      <w:r w:rsidR="00776489">
        <w:rPr>
          <w:rFonts w:ascii="仿宋" w:eastAsia="仿宋" w:hAnsi="仿宋" w:hint="eastAsia"/>
          <w:color w:val="000000"/>
          <w:sz w:val="32"/>
          <w:szCs w:val="32"/>
        </w:rPr>
        <w:t>季度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/>
          <w:sz w:val="32"/>
          <w:szCs w:val="32"/>
        </w:rPr>
        <w:t>于20</w:t>
      </w:r>
      <w:r w:rsidR="005527BC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776489">
        <w:rPr>
          <w:rFonts w:ascii="仿宋" w:eastAsia="仿宋" w:hAnsi="仿宋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C34CA5">
        <w:rPr>
          <w:rFonts w:ascii="仿宋" w:eastAsia="仿宋" w:hAnsi="仿宋" w:hint="eastAsia"/>
          <w:color w:val="000000"/>
          <w:sz w:val="32"/>
          <w:szCs w:val="32"/>
        </w:rPr>
        <w:t>4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9D56CD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776489">
        <w:rPr>
          <w:rFonts w:ascii="仿宋" w:eastAsia="仿宋" w:hAnsi="仿宋"/>
          <w:color w:val="000000"/>
          <w:sz w:val="32"/>
          <w:szCs w:val="32"/>
        </w:rPr>
        <w:t>1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日在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本公司网站</w:t>
      </w:r>
      <w:r w:rsidR="000E4146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Pr="00FC2213">
        <w:rPr>
          <w:rFonts w:ascii="仿宋" w:eastAsia="仿宋" w:hAnsi="仿宋"/>
          <w:color w:val="000000"/>
          <w:sz w:val="32"/>
          <w:szCs w:val="32"/>
        </w:rPr>
        <w:t>https://www.citicprufunds.com.cn</w:t>
      </w:r>
      <w:r w:rsidR="000E4146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和中国证监会</w:t>
      </w:r>
      <w:r w:rsidR="00191702" w:rsidRPr="00496F39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电子披露网站</w:t>
      </w:r>
      <w:r w:rsidR="000F07E6" w:rsidRPr="00496F39">
        <w:rPr>
          <w:rFonts w:ascii="仿宋" w:eastAsia="仿宋" w:hAnsi="仿宋" w:hint="eastAsia"/>
          <w:color w:val="000000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</w:t>
        </w:r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g</w:t>
        </w:r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ov.cn/fund</w:t>
        </w:r>
      </w:hyperlink>
      <w:r w:rsidR="000F07E6" w:rsidRPr="00496F39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披露，供投资者查阅。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如有疑问可拨打本公司客服电话（</w:t>
      </w:r>
      <w:r w:rsidRPr="00FC2213">
        <w:rPr>
          <w:rFonts w:ascii="仿宋" w:eastAsia="仿宋" w:hAnsi="仿宋"/>
          <w:color w:val="000000"/>
          <w:sz w:val="32"/>
          <w:szCs w:val="32"/>
        </w:rPr>
        <w:t>400-666-0066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）咨询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。</w:t>
      </w:r>
    </w:p>
    <w:p w:rsidR="00BB3501" w:rsidRPr="00496F39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>本基金管</w:t>
      </w:r>
      <w:r w:rsidR="000C1032" w:rsidRPr="00496F39">
        <w:rPr>
          <w:rFonts w:ascii="仿宋" w:eastAsia="仿宋" w:hAnsi="仿宋" w:hint="eastAsia"/>
          <w:color w:val="000000"/>
          <w:sz w:val="32"/>
          <w:szCs w:val="32"/>
        </w:rPr>
        <w:t>理人承诺以诚实信用、勤勉尽责的原则管理和运用基金资产，但不保证</w:t>
      </w:r>
      <w:r w:rsidR="005A77EA" w:rsidRPr="00496F39">
        <w:rPr>
          <w:rFonts w:ascii="仿宋" w:eastAsia="仿宋" w:hAnsi="仿宋" w:hint="eastAsia"/>
          <w:color w:val="000000"/>
          <w:sz w:val="32"/>
          <w:szCs w:val="32"/>
        </w:rPr>
        <w:t>基金一定盈利，也不保证最低收益。请充分了解</w:t>
      </w:r>
      <w:r w:rsidRPr="00496F39">
        <w:rPr>
          <w:rFonts w:ascii="仿宋" w:eastAsia="仿宋" w:hAnsi="仿宋" w:hint="eastAsia"/>
          <w:color w:val="000000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>特此公告。</w:t>
      </w:r>
    </w:p>
    <w:p w:rsidR="00FC2213" w:rsidRDefault="00FC2213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FC2213" w:rsidRPr="00496F39" w:rsidRDefault="00FC2213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BB3501" w:rsidRPr="00496F39" w:rsidRDefault="00FC2213" w:rsidP="0043655D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中信保诚基金管理有限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公司</w:t>
      </w:r>
    </w:p>
    <w:p w:rsidR="00BB3501" w:rsidRPr="00496F39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</w:t>
      </w:r>
      <w:r w:rsidR="00FC2213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496F39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="00FC2213"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065C59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776489">
        <w:rPr>
          <w:rFonts w:ascii="仿宋" w:eastAsia="仿宋" w:hAnsi="仿宋"/>
          <w:color w:val="000000"/>
          <w:sz w:val="32"/>
          <w:szCs w:val="32"/>
        </w:rPr>
        <w:t>2</w:t>
      </w:r>
      <w:r w:rsidRPr="00496F39">
        <w:rPr>
          <w:rFonts w:ascii="仿宋" w:eastAsia="仿宋" w:hAnsi="仿宋"/>
          <w:color w:val="000000"/>
          <w:sz w:val="32"/>
          <w:szCs w:val="32"/>
        </w:rPr>
        <w:t>年</w:t>
      </w:r>
      <w:r w:rsidR="00C34CA5">
        <w:rPr>
          <w:rFonts w:ascii="仿宋" w:eastAsia="仿宋" w:hAnsi="仿宋" w:hint="eastAsia"/>
          <w:color w:val="000000"/>
          <w:sz w:val="32"/>
          <w:szCs w:val="32"/>
        </w:rPr>
        <w:t>4</w:t>
      </w:r>
      <w:r w:rsidRPr="00496F39">
        <w:rPr>
          <w:rFonts w:ascii="仿宋" w:eastAsia="仿宋" w:hAnsi="仿宋"/>
          <w:color w:val="000000"/>
          <w:sz w:val="32"/>
          <w:szCs w:val="32"/>
        </w:rPr>
        <w:t>月</w:t>
      </w:r>
      <w:r w:rsidR="00776489">
        <w:rPr>
          <w:rFonts w:ascii="仿宋" w:eastAsia="仿宋" w:hAnsi="仿宋"/>
          <w:color w:val="000000"/>
          <w:sz w:val="32"/>
          <w:szCs w:val="32"/>
        </w:rPr>
        <w:t>21</w:t>
      </w:r>
      <w:r w:rsidRPr="00496F39">
        <w:rPr>
          <w:rFonts w:ascii="仿宋" w:eastAsia="仿宋" w:hAnsi="仿宋"/>
          <w:color w:val="000000"/>
          <w:sz w:val="32"/>
          <w:szCs w:val="32"/>
        </w:rPr>
        <w:t>日</w:t>
      </w:r>
    </w:p>
    <w:sectPr w:rsidR="00BB3501" w:rsidRPr="00496F39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5AE" w:rsidRDefault="006B55AE" w:rsidP="009A149B">
      <w:r>
        <w:separator/>
      </w:r>
    </w:p>
  </w:endnote>
  <w:endnote w:type="continuationSeparator" w:id="0">
    <w:p w:rsidR="006B55AE" w:rsidRDefault="006B55A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084E7D">
    <w:pPr>
      <w:pStyle w:val="a4"/>
      <w:jc w:val="center"/>
    </w:pPr>
    <w:fldSimple w:instr="PAGE   \* MERGEFORMAT">
      <w:r w:rsidR="00523132" w:rsidRPr="00523132">
        <w:rPr>
          <w:noProof/>
          <w:lang w:val="zh-CN"/>
        </w:rPr>
        <w:t>2</w:t>
      </w:r>
    </w:fldSimple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084E7D">
    <w:pPr>
      <w:pStyle w:val="a4"/>
      <w:jc w:val="center"/>
    </w:pPr>
    <w:fldSimple w:instr="PAGE   \* MERGEFORMAT">
      <w:r w:rsidR="00523132" w:rsidRPr="00523132">
        <w:rPr>
          <w:noProof/>
          <w:lang w:val="zh-CN"/>
        </w:rPr>
        <w:t>1</w:t>
      </w:r>
    </w:fldSimple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5AE" w:rsidRDefault="006B55AE" w:rsidP="009A149B">
      <w:r>
        <w:separator/>
      </w:r>
    </w:p>
  </w:footnote>
  <w:footnote w:type="continuationSeparator" w:id="0">
    <w:p w:rsidR="006B55AE" w:rsidRDefault="006B55A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zh-CN" w:vendorID="64" w:dllVersion="0" w:nlCheck="1" w:checkStyle="1"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5C59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4DD0"/>
    <w:rsid w:val="000E13E9"/>
    <w:rsid w:val="000E4146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0AE2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78D1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6DD4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86D38"/>
    <w:rsid w:val="00391944"/>
    <w:rsid w:val="00393949"/>
    <w:rsid w:val="003948AF"/>
    <w:rsid w:val="00394BBC"/>
    <w:rsid w:val="003A4AC6"/>
    <w:rsid w:val="003A5860"/>
    <w:rsid w:val="003C2820"/>
    <w:rsid w:val="003C3CB5"/>
    <w:rsid w:val="003C5A1A"/>
    <w:rsid w:val="003D0424"/>
    <w:rsid w:val="003D32D7"/>
    <w:rsid w:val="003F4E13"/>
    <w:rsid w:val="003F4EB6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3D65"/>
    <w:rsid w:val="00452A46"/>
    <w:rsid w:val="00454581"/>
    <w:rsid w:val="00454978"/>
    <w:rsid w:val="00467607"/>
    <w:rsid w:val="00467E81"/>
    <w:rsid w:val="004744B6"/>
    <w:rsid w:val="004748B9"/>
    <w:rsid w:val="00477BA8"/>
    <w:rsid w:val="00477EB2"/>
    <w:rsid w:val="0048111A"/>
    <w:rsid w:val="00487BF1"/>
    <w:rsid w:val="00491FCB"/>
    <w:rsid w:val="00496F39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3132"/>
    <w:rsid w:val="005345C0"/>
    <w:rsid w:val="00534A41"/>
    <w:rsid w:val="0053650E"/>
    <w:rsid w:val="00542535"/>
    <w:rsid w:val="00544E6E"/>
    <w:rsid w:val="00547910"/>
    <w:rsid w:val="00551033"/>
    <w:rsid w:val="005527BC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3D09"/>
    <w:rsid w:val="005C7C95"/>
    <w:rsid w:val="005D3C24"/>
    <w:rsid w:val="005D4528"/>
    <w:rsid w:val="005E088E"/>
    <w:rsid w:val="005E0F00"/>
    <w:rsid w:val="005E1FAA"/>
    <w:rsid w:val="005F4D9C"/>
    <w:rsid w:val="005F7E5C"/>
    <w:rsid w:val="00604996"/>
    <w:rsid w:val="00605B67"/>
    <w:rsid w:val="00607514"/>
    <w:rsid w:val="006163B1"/>
    <w:rsid w:val="00616874"/>
    <w:rsid w:val="0062589F"/>
    <w:rsid w:val="00626EA8"/>
    <w:rsid w:val="00627D92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55AE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167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76489"/>
    <w:rsid w:val="00781015"/>
    <w:rsid w:val="00787132"/>
    <w:rsid w:val="007900FC"/>
    <w:rsid w:val="00794869"/>
    <w:rsid w:val="007968FE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68E4"/>
    <w:rsid w:val="0080773A"/>
    <w:rsid w:val="0081788D"/>
    <w:rsid w:val="008211F5"/>
    <w:rsid w:val="00825398"/>
    <w:rsid w:val="008263AE"/>
    <w:rsid w:val="00831361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4AB5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56CD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0995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4CA5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10A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C745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3B45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35F6"/>
    <w:rsid w:val="00D90FFF"/>
    <w:rsid w:val="00D919AF"/>
    <w:rsid w:val="00D937BD"/>
    <w:rsid w:val="00DA2D7C"/>
    <w:rsid w:val="00DB5EA5"/>
    <w:rsid w:val="00DB6F0A"/>
    <w:rsid w:val="00DD7BAA"/>
    <w:rsid w:val="00DE0FFA"/>
    <w:rsid w:val="00DE6A70"/>
    <w:rsid w:val="00DF3DF3"/>
    <w:rsid w:val="00DF5AA8"/>
    <w:rsid w:val="00E02E29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6CD2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2213"/>
    <w:rsid w:val="00FC34DF"/>
    <w:rsid w:val="00FD658E"/>
    <w:rsid w:val="00FE0C5A"/>
    <w:rsid w:val="00FE13A2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uiPriority w:val="99"/>
    <w:semiHidden/>
    <w:unhideWhenUsed/>
    <w:rsid w:val="002823E9"/>
    <w:rPr>
      <w:vertAlign w:val="superscript"/>
    </w:rPr>
  </w:style>
  <w:style w:type="character" w:styleId="ad">
    <w:name w:val="访问过的超链接"/>
    <w:uiPriority w:val="99"/>
    <w:semiHidden/>
    <w:unhideWhenUsed/>
    <w:rsid w:val="00FC221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9D358-63E5-4087-8842-85BFDCD6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1731</Characters>
  <Application>Microsoft Office Word</Application>
  <DocSecurity>4</DocSecurity>
  <Lines>14</Lines>
  <Paragraphs>4</Paragraphs>
  <ScaleCrop>false</ScaleCrop>
  <Company>Lenovo</Company>
  <LinksUpToDate>false</LinksUpToDate>
  <CharactersWithSpaces>2030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2019-08-07T06:37:00Z</cp:lastPrinted>
  <dcterms:created xsi:type="dcterms:W3CDTF">2022-04-20T16:02:00Z</dcterms:created>
  <dcterms:modified xsi:type="dcterms:W3CDTF">2022-04-20T16:02:00Z</dcterms:modified>
</cp:coreProperties>
</file>