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A2" w:rsidRPr="00E7413E" w:rsidRDefault="00E7413E" w:rsidP="00E7413E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E7413E">
        <w:rPr>
          <w:rFonts w:ascii="微软雅黑" w:eastAsia="微软雅黑" w:hAnsi="微软雅黑" w:hint="eastAsia"/>
          <w:b/>
          <w:sz w:val="24"/>
          <w:szCs w:val="24"/>
        </w:rPr>
        <w:t>关</w:t>
      </w:r>
      <w:r w:rsidRPr="00E7413E">
        <w:rPr>
          <w:rFonts w:ascii="微软雅黑" w:eastAsia="微软雅黑" w:hAnsi="微软雅黑"/>
          <w:b/>
          <w:sz w:val="24"/>
          <w:szCs w:val="24"/>
        </w:rPr>
        <w:t>于终止</w:t>
      </w:r>
      <w:r w:rsidRPr="00E7413E">
        <w:rPr>
          <w:rFonts w:ascii="微软雅黑" w:eastAsia="微软雅黑" w:hAnsi="微软雅黑" w:hint="eastAsia"/>
          <w:b/>
          <w:sz w:val="24"/>
          <w:szCs w:val="24"/>
        </w:rPr>
        <w:t>北京晟视天下基金销售有限公司办理旗</w:t>
      </w:r>
      <w:r w:rsidRPr="00E7413E">
        <w:rPr>
          <w:rFonts w:ascii="微软雅黑" w:eastAsia="微软雅黑" w:hAnsi="微软雅黑"/>
          <w:b/>
          <w:sz w:val="24"/>
          <w:szCs w:val="24"/>
        </w:rPr>
        <w:t>下基金相关销售业务的公告</w:t>
      </w:r>
    </w:p>
    <w:p w:rsidR="00E7413E" w:rsidRDefault="00E7413E" w:rsidP="00E7413E">
      <w:pPr>
        <w:spacing w:line="360" w:lineRule="auto"/>
        <w:ind w:firstLineChars="200" w:firstLine="420"/>
        <w:rPr>
          <w:rFonts w:ascii="宋体" w:eastAsia="宋体" w:hAnsi="宋体"/>
        </w:rPr>
      </w:pPr>
    </w:p>
    <w:p w:rsidR="0078698A" w:rsidRDefault="0078698A" w:rsidP="00E7413E">
      <w:pPr>
        <w:spacing w:line="360" w:lineRule="auto"/>
        <w:ind w:firstLineChars="200" w:firstLine="420"/>
        <w:rPr>
          <w:rFonts w:ascii="宋体" w:eastAsia="宋体" w:hAnsi="宋体"/>
        </w:rPr>
      </w:pPr>
      <w:bookmarkStart w:id="0" w:name="_GoBack"/>
    </w:p>
    <w:bookmarkEnd w:id="0"/>
    <w:p w:rsidR="00E7413E" w:rsidRPr="00E7413E" w:rsidRDefault="00E7413E" w:rsidP="00E7413E">
      <w:pPr>
        <w:spacing w:line="360" w:lineRule="auto"/>
        <w:ind w:firstLineChars="200" w:firstLine="420"/>
        <w:rPr>
          <w:rFonts w:ascii="宋体" w:eastAsia="宋体" w:hAnsi="宋体"/>
        </w:rPr>
      </w:pPr>
      <w:r w:rsidRPr="00E7413E">
        <w:rPr>
          <w:rFonts w:ascii="宋体" w:eastAsia="宋体" w:hAnsi="宋体" w:hint="eastAsia"/>
        </w:rPr>
        <w:t>因</w:t>
      </w:r>
      <w:r w:rsidRPr="00E7413E">
        <w:rPr>
          <w:rFonts w:ascii="宋体" w:eastAsia="宋体" w:hAnsi="宋体"/>
        </w:rPr>
        <w:t>中植集团</w:t>
      </w:r>
      <w:r w:rsidRPr="00E7413E">
        <w:rPr>
          <w:rFonts w:ascii="宋体" w:eastAsia="宋体" w:hAnsi="宋体" w:hint="eastAsia"/>
        </w:rPr>
        <w:t>整</w:t>
      </w:r>
      <w:r w:rsidRPr="00E7413E">
        <w:rPr>
          <w:rFonts w:ascii="宋体" w:eastAsia="宋体" w:hAnsi="宋体"/>
        </w:rPr>
        <w:t>合旗下基金销售公司，北京晟视天下</w:t>
      </w:r>
      <w:r w:rsidR="006E03B2">
        <w:rPr>
          <w:rFonts w:ascii="宋体" w:eastAsia="宋体" w:hAnsi="宋体" w:hint="eastAsia"/>
        </w:rPr>
        <w:t>基金</w:t>
      </w:r>
      <w:r w:rsidR="006E03B2">
        <w:rPr>
          <w:rFonts w:ascii="宋体" w:eastAsia="宋体" w:hAnsi="宋体"/>
        </w:rPr>
        <w:t>销售有限公司</w:t>
      </w:r>
      <w:r w:rsidR="006E03B2">
        <w:rPr>
          <w:rFonts w:ascii="宋体" w:eastAsia="宋体" w:hAnsi="宋体" w:hint="eastAsia"/>
        </w:rPr>
        <w:t xml:space="preserve"> </w:t>
      </w:r>
      <w:r w:rsidRPr="00E7413E">
        <w:rPr>
          <w:rFonts w:ascii="宋体" w:eastAsia="宋体" w:hAnsi="宋体"/>
        </w:rPr>
        <w:t>（以下简称</w:t>
      </w:r>
      <w:r w:rsidRPr="00E7413E">
        <w:rPr>
          <w:rFonts w:ascii="宋体" w:eastAsia="宋体" w:hAnsi="宋体" w:hint="eastAsia"/>
        </w:rPr>
        <w:t>“</w:t>
      </w:r>
      <w:r w:rsidRPr="00E7413E">
        <w:rPr>
          <w:rFonts w:ascii="宋体" w:eastAsia="宋体" w:hAnsi="宋体"/>
        </w:rPr>
        <w:t>晟视天下”）</w:t>
      </w:r>
      <w:r w:rsidRPr="00E7413E">
        <w:rPr>
          <w:rFonts w:ascii="宋体" w:eastAsia="宋体" w:hAnsi="宋体" w:hint="eastAsia"/>
        </w:rPr>
        <w:t>等</w:t>
      </w:r>
      <w:r w:rsidRPr="00E7413E">
        <w:rPr>
          <w:rFonts w:ascii="宋体" w:eastAsia="宋体" w:hAnsi="宋体"/>
        </w:rPr>
        <w:t>几家基金公司</w:t>
      </w:r>
      <w:r w:rsidRPr="00E7413E">
        <w:rPr>
          <w:rFonts w:ascii="宋体" w:eastAsia="宋体" w:hAnsi="宋体" w:hint="eastAsia"/>
        </w:rPr>
        <w:t>整</w:t>
      </w:r>
      <w:r w:rsidRPr="00E7413E">
        <w:rPr>
          <w:rFonts w:ascii="宋体" w:eastAsia="宋体" w:hAnsi="宋体"/>
        </w:rPr>
        <w:t>合至中植基金销售</w:t>
      </w:r>
      <w:r w:rsidRPr="00E7413E">
        <w:rPr>
          <w:rFonts w:ascii="宋体" w:eastAsia="宋体" w:hAnsi="宋体" w:hint="eastAsia"/>
        </w:rPr>
        <w:t>有</w:t>
      </w:r>
      <w:r w:rsidRPr="00E7413E">
        <w:rPr>
          <w:rFonts w:ascii="宋体" w:eastAsia="宋体" w:hAnsi="宋体"/>
        </w:rPr>
        <w:t>限公司。</w:t>
      </w:r>
      <w:r w:rsidR="006B17A8">
        <w:rPr>
          <w:rFonts w:ascii="宋体" w:eastAsia="宋体" w:hAnsi="宋体" w:hint="eastAsia"/>
        </w:rPr>
        <w:t>为维护投资者利益，</w:t>
      </w:r>
      <w:r w:rsidRPr="00E7413E">
        <w:rPr>
          <w:rFonts w:ascii="宋体" w:eastAsia="宋体" w:hAnsi="宋体"/>
        </w:rPr>
        <w:t>自</w:t>
      </w:r>
      <w:r w:rsidRPr="00E7413E">
        <w:rPr>
          <w:rFonts w:ascii="宋体" w:eastAsia="宋体" w:hAnsi="宋体" w:hint="eastAsia"/>
        </w:rPr>
        <w:t>2022年4月</w:t>
      </w:r>
      <w:r w:rsidRPr="00E7413E">
        <w:rPr>
          <w:rFonts w:ascii="宋体" w:eastAsia="宋体" w:hAnsi="宋体"/>
        </w:rPr>
        <w:t>21</w:t>
      </w:r>
      <w:r w:rsidRPr="00E7413E">
        <w:rPr>
          <w:rFonts w:ascii="宋体" w:eastAsia="宋体" w:hAnsi="宋体" w:hint="eastAsia"/>
        </w:rPr>
        <w:t>日</w:t>
      </w:r>
      <w:r w:rsidRPr="00E7413E">
        <w:rPr>
          <w:rFonts w:ascii="宋体" w:eastAsia="宋体" w:hAnsi="宋体"/>
        </w:rPr>
        <w:t>起</w:t>
      </w:r>
      <w:r w:rsidRPr="00E7413E">
        <w:rPr>
          <w:rFonts w:ascii="宋体" w:eastAsia="宋体" w:hAnsi="宋体" w:hint="eastAsia"/>
        </w:rPr>
        <w:t>泰达</w:t>
      </w:r>
      <w:r w:rsidRPr="00E7413E">
        <w:rPr>
          <w:rFonts w:ascii="宋体" w:eastAsia="宋体" w:hAnsi="宋体"/>
        </w:rPr>
        <w:t>宏利基金</w:t>
      </w:r>
      <w:r w:rsidRPr="00E7413E">
        <w:rPr>
          <w:rFonts w:ascii="宋体" w:eastAsia="宋体" w:hAnsi="宋体" w:hint="eastAsia"/>
        </w:rPr>
        <w:t>管理</w:t>
      </w:r>
      <w:r w:rsidRPr="00E7413E">
        <w:rPr>
          <w:rFonts w:ascii="宋体" w:eastAsia="宋体" w:hAnsi="宋体"/>
        </w:rPr>
        <w:t>有限公司</w:t>
      </w:r>
      <w:r w:rsidR="004962B1">
        <w:rPr>
          <w:rFonts w:ascii="宋体" w:eastAsia="宋体" w:hAnsi="宋体" w:hint="eastAsia"/>
        </w:rPr>
        <w:t>（以下简称“本公司”）</w:t>
      </w:r>
      <w:r w:rsidRPr="00E7413E">
        <w:rPr>
          <w:rFonts w:ascii="宋体" w:eastAsia="宋体" w:hAnsi="宋体" w:hint="eastAsia"/>
        </w:rPr>
        <w:t>将</w:t>
      </w:r>
      <w:r w:rsidRPr="00E7413E">
        <w:rPr>
          <w:rFonts w:ascii="宋体" w:eastAsia="宋体" w:hAnsi="宋体"/>
        </w:rPr>
        <w:t>终止晟视天下办理本公司</w:t>
      </w:r>
      <w:r w:rsidRPr="00E7413E">
        <w:rPr>
          <w:rFonts w:ascii="宋体" w:eastAsia="宋体" w:hAnsi="宋体" w:hint="eastAsia"/>
        </w:rPr>
        <w:t>旗</w:t>
      </w:r>
      <w:r w:rsidRPr="00E7413E">
        <w:rPr>
          <w:rFonts w:ascii="宋体" w:eastAsia="宋体" w:hAnsi="宋体"/>
        </w:rPr>
        <w:t>下基金的认购、申购、赎回、转</w:t>
      </w:r>
      <w:r w:rsidRPr="00E7413E">
        <w:rPr>
          <w:rFonts w:ascii="宋体" w:eastAsia="宋体" w:hAnsi="宋体" w:hint="eastAsia"/>
        </w:rPr>
        <w:t>换</w:t>
      </w:r>
      <w:r w:rsidRPr="00E7413E">
        <w:rPr>
          <w:rFonts w:ascii="宋体" w:eastAsia="宋体" w:hAnsi="宋体"/>
        </w:rPr>
        <w:t>、定期定</w:t>
      </w:r>
      <w:r w:rsidRPr="00E7413E">
        <w:rPr>
          <w:rFonts w:ascii="宋体" w:eastAsia="宋体" w:hAnsi="宋体" w:hint="eastAsia"/>
        </w:rPr>
        <w:t>额</w:t>
      </w:r>
      <w:r w:rsidRPr="00E7413E">
        <w:rPr>
          <w:rFonts w:ascii="宋体" w:eastAsia="宋体" w:hAnsi="宋体"/>
        </w:rPr>
        <w:t>申购等</w:t>
      </w:r>
      <w:r w:rsidRPr="00E7413E">
        <w:rPr>
          <w:rFonts w:ascii="宋体" w:eastAsia="宋体" w:hAnsi="宋体" w:hint="eastAsia"/>
        </w:rPr>
        <w:t>业务</w:t>
      </w:r>
      <w:r w:rsidRPr="00E7413E">
        <w:rPr>
          <w:rFonts w:ascii="宋体" w:eastAsia="宋体" w:hAnsi="宋体"/>
        </w:rPr>
        <w:t>。</w:t>
      </w:r>
      <w:r w:rsidRPr="00E7413E">
        <w:rPr>
          <w:rFonts w:ascii="宋体" w:eastAsia="宋体" w:hAnsi="宋体" w:hint="eastAsia"/>
        </w:rPr>
        <w:t>本</w:t>
      </w:r>
      <w:r w:rsidRPr="00E7413E">
        <w:rPr>
          <w:rFonts w:ascii="宋体" w:eastAsia="宋体" w:hAnsi="宋体"/>
        </w:rPr>
        <w:t>公司基金在晟视天下已经无保有份额</w:t>
      </w:r>
      <w:r w:rsidRPr="00E7413E">
        <w:rPr>
          <w:rFonts w:ascii="宋体" w:eastAsia="宋体" w:hAnsi="宋体" w:hint="eastAsia"/>
        </w:rPr>
        <w:t>，相</w:t>
      </w:r>
      <w:r w:rsidRPr="00E7413E">
        <w:rPr>
          <w:rFonts w:ascii="宋体" w:eastAsia="宋体" w:hAnsi="宋体"/>
        </w:rPr>
        <w:t>关基金</w:t>
      </w:r>
      <w:r w:rsidRPr="00E7413E">
        <w:rPr>
          <w:rFonts w:ascii="宋体" w:eastAsia="宋体" w:hAnsi="宋体" w:hint="eastAsia"/>
        </w:rPr>
        <w:t>更</w:t>
      </w:r>
      <w:r w:rsidRPr="00E7413E">
        <w:rPr>
          <w:rFonts w:ascii="宋体" w:eastAsia="宋体" w:hAnsi="宋体"/>
        </w:rPr>
        <w:t>新</w:t>
      </w:r>
      <w:r w:rsidRPr="00E7413E">
        <w:rPr>
          <w:rFonts w:ascii="宋体" w:eastAsia="宋体" w:hAnsi="宋体" w:hint="eastAsia"/>
        </w:rPr>
        <w:t>招募</w:t>
      </w:r>
      <w:r w:rsidRPr="00E7413E">
        <w:rPr>
          <w:rFonts w:ascii="宋体" w:eastAsia="宋体" w:hAnsi="宋体"/>
        </w:rPr>
        <w:t>说明书</w:t>
      </w:r>
      <w:r w:rsidRPr="00E7413E">
        <w:rPr>
          <w:rFonts w:ascii="宋体" w:eastAsia="宋体" w:hAnsi="宋体" w:hint="eastAsia"/>
        </w:rPr>
        <w:t>或</w:t>
      </w:r>
      <w:r w:rsidRPr="00E7413E">
        <w:rPr>
          <w:rFonts w:ascii="宋体" w:eastAsia="宋体" w:hAnsi="宋体"/>
        </w:rPr>
        <w:t>其他公告情况将不再列示该销售机构信息，请投资者妥善做好安排。</w:t>
      </w:r>
    </w:p>
    <w:p w:rsidR="00E7413E" w:rsidRPr="00E7413E" w:rsidRDefault="00E7413E" w:rsidP="00E7413E">
      <w:pPr>
        <w:spacing w:line="360" w:lineRule="auto"/>
        <w:rPr>
          <w:rFonts w:ascii="宋体" w:eastAsia="宋体" w:hAnsi="宋体"/>
        </w:rPr>
      </w:pPr>
    </w:p>
    <w:p w:rsidR="00CA3F66" w:rsidRPr="00CA3F66" w:rsidRDefault="00CA3F66" w:rsidP="00F20FCC">
      <w:pPr>
        <w:spacing w:line="360" w:lineRule="auto"/>
        <w:ind w:leftChars="202" w:left="424"/>
        <w:rPr>
          <w:rFonts w:ascii="宋体" w:eastAsia="宋体" w:hAnsi="宋体"/>
        </w:rPr>
      </w:pPr>
      <w:r w:rsidRPr="00CA3F66">
        <w:rPr>
          <w:rFonts w:ascii="宋体" w:eastAsia="宋体" w:hAnsi="宋体" w:hint="eastAsia"/>
        </w:rPr>
        <w:t>投资者如有任何疑问，可通过以下途径了解或咨询有关详情：</w:t>
      </w:r>
    </w:p>
    <w:p w:rsidR="00CA3F66" w:rsidRPr="00CA3F66" w:rsidRDefault="00CA3F66" w:rsidP="00F20FCC">
      <w:pPr>
        <w:spacing w:line="360" w:lineRule="auto"/>
        <w:ind w:leftChars="202" w:left="424"/>
        <w:rPr>
          <w:rFonts w:ascii="宋体" w:eastAsia="宋体" w:hAnsi="宋体"/>
        </w:rPr>
      </w:pPr>
      <w:r w:rsidRPr="00CA3F66">
        <w:rPr>
          <w:rFonts w:ascii="宋体" w:eastAsia="宋体" w:hAnsi="宋体" w:hint="eastAsia"/>
        </w:rPr>
        <w:t>泰达宏利基金管理有限公司</w:t>
      </w:r>
    </w:p>
    <w:p w:rsidR="00CA3F66" w:rsidRPr="00CA3F66" w:rsidRDefault="00CA3F66" w:rsidP="00F20FCC">
      <w:pPr>
        <w:spacing w:line="360" w:lineRule="auto"/>
        <w:ind w:leftChars="202" w:left="424"/>
        <w:rPr>
          <w:rFonts w:ascii="宋体" w:eastAsia="宋体" w:hAnsi="宋体"/>
        </w:rPr>
      </w:pPr>
      <w:r w:rsidRPr="00CA3F66">
        <w:rPr>
          <w:rFonts w:ascii="宋体" w:eastAsia="宋体" w:hAnsi="宋体" w:hint="eastAsia"/>
        </w:rPr>
        <w:t>客服电话：</w:t>
      </w:r>
      <w:r w:rsidRPr="00CA3F66">
        <w:rPr>
          <w:rFonts w:ascii="宋体" w:eastAsia="宋体" w:hAnsi="宋体"/>
        </w:rPr>
        <w:t>400</w:t>
      </w:r>
      <w:r w:rsidR="00061BE3">
        <w:rPr>
          <w:rFonts w:ascii="宋体" w:eastAsia="宋体" w:hAnsi="宋体" w:hint="eastAsia"/>
        </w:rPr>
        <w:t>-</w:t>
      </w:r>
      <w:r w:rsidRPr="00CA3F66">
        <w:rPr>
          <w:rFonts w:ascii="宋体" w:eastAsia="宋体" w:hAnsi="宋体"/>
        </w:rPr>
        <w:t>698</w:t>
      </w:r>
      <w:r w:rsidR="00061BE3">
        <w:rPr>
          <w:rFonts w:ascii="宋体" w:eastAsia="宋体" w:hAnsi="宋体" w:hint="eastAsia"/>
        </w:rPr>
        <w:t>-</w:t>
      </w:r>
      <w:r w:rsidRPr="00CA3F66">
        <w:rPr>
          <w:rFonts w:ascii="宋体" w:eastAsia="宋体" w:hAnsi="宋体"/>
        </w:rPr>
        <w:t>8888</w:t>
      </w:r>
    </w:p>
    <w:p w:rsidR="0078698A" w:rsidRPr="00F20FCC" w:rsidRDefault="00CA3F66" w:rsidP="00CA3F66">
      <w:pPr>
        <w:spacing w:line="360" w:lineRule="auto"/>
        <w:ind w:leftChars="202" w:left="424"/>
        <w:rPr>
          <w:rFonts w:ascii="宋体" w:eastAsia="宋体" w:hAnsi="宋体"/>
          <w:color w:val="000000" w:themeColor="text1"/>
        </w:rPr>
      </w:pPr>
      <w:r w:rsidRPr="00F20FCC">
        <w:rPr>
          <w:rFonts w:ascii="宋体" w:eastAsia="宋体" w:hAnsi="宋体" w:hint="eastAsia"/>
          <w:color w:val="000000" w:themeColor="text1"/>
        </w:rPr>
        <w:t>网址：</w:t>
      </w:r>
      <w:hyperlink r:id="rId6" w:history="1">
        <w:r w:rsidRPr="00F20FCC">
          <w:rPr>
            <w:rStyle w:val="a6"/>
            <w:rFonts w:ascii="宋体" w:eastAsia="宋体" w:hAnsi="宋体"/>
            <w:color w:val="000000" w:themeColor="text1"/>
          </w:rPr>
          <w:t>www.mfcteda.com</w:t>
        </w:r>
      </w:hyperlink>
    </w:p>
    <w:p w:rsidR="00CA3F66" w:rsidRPr="00CA3F66" w:rsidRDefault="00CA3F66" w:rsidP="00F20FCC">
      <w:pPr>
        <w:spacing w:line="360" w:lineRule="auto"/>
        <w:ind w:leftChars="202" w:left="424"/>
        <w:rPr>
          <w:rFonts w:ascii="宋体" w:eastAsia="宋体" w:hAnsi="宋体"/>
        </w:rPr>
      </w:pPr>
    </w:p>
    <w:p w:rsidR="0078698A" w:rsidRPr="0078698A" w:rsidRDefault="0078698A" w:rsidP="00F20FCC">
      <w:pPr>
        <w:spacing w:line="360" w:lineRule="auto"/>
        <w:ind w:firstLineChars="200" w:firstLine="420"/>
        <w:rPr>
          <w:rFonts w:ascii="宋体" w:eastAsia="宋体" w:hAnsi="宋体"/>
        </w:rPr>
      </w:pPr>
      <w:r w:rsidRPr="0078698A">
        <w:rPr>
          <w:rFonts w:ascii="宋体" w:eastAsia="宋体" w:hAnsi="宋体" w:hint="eastAsia"/>
        </w:rPr>
        <w:t>风险提示：基金管理人承诺以诚实信用、勤勉尽责的原则管理和运用基金资产，但不保证基金一定盈利，也不保证最低收益。投资者投资于本公司旗下基金前应认真阅读各基金的基金合同</w:t>
      </w:r>
      <w:r w:rsidR="00684AA8">
        <w:rPr>
          <w:rFonts w:ascii="宋体" w:eastAsia="宋体" w:hAnsi="宋体" w:hint="eastAsia"/>
        </w:rPr>
        <w:t>、</w:t>
      </w:r>
      <w:r w:rsidRPr="0078698A">
        <w:rPr>
          <w:rFonts w:ascii="宋体" w:eastAsia="宋体" w:hAnsi="宋体" w:hint="eastAsia"/>
        </w:rPr>
        <w:t>招募说明书</w:t>
      </w:r>
      <w:r w:rsidR="00684AA8">
        <w:rPr>
          <w:rFonts w:ascii="宋体" w:eastAsia="宋体" w:hAnsi="宋体" w:hint="eastAsia"/>
        </w:rPr>
        <w:t>、基金产品资料概要</w:t>
      </w:r>
      <w:r w:rsidRPr="0078698A">
        <w:rPr>
          <w:rFonts w:ascii="宋体" w:eastAsia="宋体" w:hAnsi="宋体" w:hint="eastAsia"/>
        </w:rPr>
        <w:t>。定期定额投资是引导投资人进行长期投资、平均投资成本的一种简单易行的投资方式。但是定期定额投资并不能规避基金投资所固有的风险，不能保证投资人获得收益，也不是替代储蓄的等效理财方式。敬请投资者注意投资风险。</w:t>
      </w:r>
    </w:p>
    <w:p w:rsidR="0078698A" w:rsidRDefault="0078698A" w:rsidP="0078698A">
      <w:pPr>
        <w:spacing w:line="360" w:lineRule="auto"/>
        <w:ind w:firstLineChars="200" w:firstLine="420"/>
        <w:rPr>
          <w:rFonts w:ascii="宋体" w:eastAsia="宋体" w:hAnsi="宋体"/>
        </w:rPr>
      </w:pPr>
    </w:p>
    <w:p w:rsidR="0078698A" w:rsidRPr="0078698A" w:rsidRDefault="0078698A" w:rsidP="00F20FCC">
      <w:pPr>
        <w:spacing w:line="360" w:lineRule="auto"/>
        <w:ind w:firstLineChars="200" w:firstLine="420"/>
        <w:rPr>
          <w:rFonts w:ascii="宋体" w:eastAsia="宋体" w:hAnsi="宋体"/>
        </w:rPr>
      </w:pPr>
      <w:r w:rsidRPr="0078698A">
        <w:rPr>
          <w:rFonts w:ascii="宋体" w:eastAsia="宋体" w:hAnsi="宋体" w:hint="eastAsia"/>
        </w:rPr>
        <w:t>特此公告。</w:t>
      </w:r>
    </w:p>
    <w:p w:rsidR="00E7413E" w:rsidRPr="00E7413E" w:rsidRDefault="00E7413E" w:rsidP="00E7413E">
      <w:pPr>
        <w:spacing w:line="360" w:lineRule="auto"/>
        <w:rPr>
          <w:rFonts w:ascii="宋体" w:eastAsia="宋体" w:hAnsi="宋体"/>
        </w:rPr>
      </w:pPr>
    </w:p>
    <w:p w:rsidR="00E7413E" w:rsidRPr="00E7413E" w:rsidRDefault="00E7413E" w:rsidP="00E7413E">
      <w:pPr>
        <w:spacing w:line="360" w:lineRule="auto"/>
        <w:ind w:firstLineChars="2550" w:firstLine="5355"/>
        <w:rPr>
          <w:rFonts w:ascii="宋体" w:eastAsia="宋体" w:hAnsi="宋体"/>
        </w:rPr>
      </w:pPr>
      <w:r w:rsidRPr="00E7413E">
        <w:rPr>
          <w:rFonts w:ascii="宋体" w:eastAsia="宋体" w:hAnsi="宋体" w:hint="eastAsia"/>
        </w:rPr>
        <w:t>泰达</w:t>
      </w:r>
      <w:r w:rsidRPr="00E7413E">
        <w:rPr>
          <w:rFonts w:ascii="宋体" w:eastAsia="宋体" w:hAnsi="宋体"/>
        </w:rPr>
        <w:t>宏</w:t>
      </w:r>
      <w:r w:rsidRPr="00E7413E">
        <w:rPr>
          <w:rFonts w:ascii="宋体" w:eastAsia="宋体" w:hAnsi="宋体" w:hint="eastAsia"/>
        </w:rPr>
        <w:t>利</w:t>
      </w:r>
      <w:r w:rsidRPr="00E7413E">
        <w:rPr>
          <w:rFonts w:ascii="宋体" w:eastAsia="宋体" w:hAnsi="宋体"/>
        </w:rPr>
        <w:t>基金管理有限</w:t>
      </w:r>
      <w:r w:rsidRPr="00E7413E">
        <w:rPr>
          <w:rFonts w:ascii="宋体" w:eastAsia="宋体" w:hAnsi="宋体" w:hint="eastAsia"/>
        </w:rPr>
        <w:t>公司</w:t>
      </w:r>
    </w:p>
    <w:p w:rsidR="00E7413E" w:rsidRPr="00E7413E" w:rsidRDefault="00E7413E" w:rsidP="00AC6E2C">
      <w:pPr>
        <w:spacing w:line="360" w:lineRule="auto"/>
        <w:ind w:firstLineChars="2800" w:firstLine="5880"/>
        <w:rPr>
          <w:rFonts w:ascii="宋体" w:eastAsia="宋体" w:hAnsi="宋体"/>
        </w:rPr>
      </w:pPr>
      <w:r w:rsidRPr="00E7413E">
        <w:rPr>
          <w:rFonts w:ascii="宋体" w:eastAsia="宋体" w:hAnsi="宋体"/>
        </w:rPr>
        <w:t>2022</w:t>
      </w:r>
      <w:r w:rsidRPr="00E7413E">
        <w:rPr>
          <w:rFonts w:ascii="宋体" w:eastAsia="宋体" w:hAnsi="宋体" w:hint="eastAsia"/>
        </w:rPr>
        <w:t>年4月20日</w:t>
      </w:r>
    </w:p>
    <w:sectPr w:rsidR="00E7413E" w:rsidRPr="00E7413E" w:rsidSect="00EF3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6D" w:rsidRDefault="0001436D" w:rsidP="0030515F">
      <w:r>
        <w:separator/>
      </w:r>
    </w:p>
  </w:endnote>
  <w:endnote w:type="continuationSeparator" w:id="0">
    <w:p w:rsidR="0001436D" w:rsidRDefault="0001436D" w:rsidP="0030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6D" w:rsidRDefault="0001436D" w:rsidP="0030515F">
      <w:r>
        <w:separator/>
      </w:r>
    </w:p>
  </w:footnote>
  <w:footnote w:type="continuationSeparator" w:id="0">
    <w:p w:rsidR="0001436D" w:rsidRDefault="0001436D" w:rsidP="00305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13E"/>
    <w:rsid w:val="0001436D"/>
    <w:rsid w:val="00061BE3"/>
    <w:rsid w:val="00092F35"/>
    <w:rsid w:val="00250063"/>
    <w:rsid w:val="002B7B75"/>
    <w:rsid w:val="003005E7"/>
    <w:rsid w:val="0030515F"/>
    <w:rsid w:val="00342644"/>
    <w:rsid w:val="003D5C1F"/>
    <w:rsid w:val="004962B1"/>
    <w:rsid w:val="00684AA8"/>
    <w:rsid w:val="006B17A8"/>
    <w:rsid w:val="006C1E76"/>
    <w:rsid w:val="006E03B2"/>
    <w:rsid w:val="0078698A"/>
    <w:rsid w:val="009925FD"/>
    <w:rsid w:val="00A141ED"/>
    <w:rsid w:val="00AA04F3"/>
    <w:rsid w:val="00AC6E2C"/>
    <w:rsid w:val="00BB47AB"/>
    <w:rsid w:val="00C77892"/>
    <w:rsid w:val="00CA3F66"/>
    <w:rsid w:val="00E0535C"/>
    <w:rsid w:val="00E7413E"/>
    <w:rsid w:val="00EE6939"/>
    <w:rsid w:val="00EF32D3"/>
    <w:rsid w:val="00F2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1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69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698A"/>
    <w:rPr>
      <w:sz w:val="18"/>
      <w:szCs w:val="18"/>
    </w:rPr>
  </w:style>
  <w:style w:type="character" w:styleId="a6">
    <w:name w:val="Hyperlink"/>
    <w:basedOn w:val="a0"/>
    <w:uiPriority w:val="99"/>
    <w:unhideWhenUsed/>
    <w:rsid w:val="00CA3F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3F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ted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4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崔巍</dc:creator>
  <cp:keywords/>
  <dc:description/>
  <cp:lastModifiedBy>ZHONGM</cp:lastModifiedBy>
  <cp:revision>2</cp:revision>
  <dcterms:created xsi:type="dcterms:W3CDTF">2022-04-19T16:02:00Z</dcterms:created>
  <dcterms:modified xsi:type="dcterms:W3CDTF">2022-04-19T16:02:00Z</dcterms:modified>
</cp:coreProperties>
</file>