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73" w:rsidRDefault="008E50CB" w:rsidP="003F1E29">
      <w:pPr>
        <w:spacing w:line="360" w:lineRule="auto"/>
        <w:ind w:leftChars="200" w:left="420"/>
        <w:jc w:val="center"/>
        <w:rPr>
          <w:rFonts w:ascii="Arial" w:hAnsi="Arial" w:cs="Arial" w:hint="eastAsia"/>
          <w:b/>
          <w:color w:val="252525"/>
          <w:kern w:val="0"/>
          <w:sz w:val="28"/>
          <w:szCs w:val="28"/>
        </w:rPr>
      </w:pPr>
      <w:bookmarkStart w:id="0" w:name="OLE_LINK1"/>
      <w:r w:rsidRPr="008E50CB">
        <w:rPr>
          <w:rFonts w:ascii="Arial" w:hAnsi="Arial" w:cs="Arial" w:hint="eastAsia"/>
          <w:b/>
          <w:color w:val="252525"/>
          <w:kern w:val="0"/>
          <w:sz w:val="28"/>
          <w:szCs w:val="28"/>
        </w:rPr>
        <w:t>关于</w:t>
      </w:r>
      <w:r w:rsidR="00010B8A" w:rsidRPr="00010B8A">
        <w:rPr>
          <w:rFonts w:ascii="Arial" w:hAnsi="Arial" w:cs="Arial" w:hint="eastAsia"/>
          <w:b/>
          <w:color w:val="252525"/>
          <w:kern w:val="0"/>
          <w:sz w:val="28"/>
          <w:szCs w:val="28"/>
        </w:rPr>
        <w:t>景顺长城泰安回报灵活配置混合型证券投资基金</w:t>
      </w:r>
      <w:r w:rsidRPr="008E50CB">
        <w:rPr>
          <w:rFonts w:ascii="Arial" w:hAnsi="Arial" w:cs="Arial" w:hint="eastAsia"/>
          <w:b/>
          <w:color w:val="252525"/>
          <w:kern w:val="0"/>
          <w:sz w:val="28"/>
          <w:szCs w:val="28"/>
        </w:rPr>
        <w:t>新增招商银行股份有限公司招赢通平台为销售</w:t>
      </w:r>
      <w:r w:rsidR="00CF5DA3">
        <w:rPr>
          <w:rFonts w:ascii="Arial" w:hAnsi="Arial" w:cs="Arial" w:hint="eastAsia"/>
          <w:b/>
          <w:color w:val="252525"/>
          <w:kern w:val="0"/>
          <w:sz w:val="28"/>
          <w:szCs w:val="28"/>
        </w:rPr>
        <w:t>平台</w:t>
      </w:r>
      <w:r w:rsidR="00010B8A">
        <w:rPr>
          <w:rFonts w:ascii="Arial" w:hAnsi="Arial" w:cs="Arial" w:hint="eastAsia"/>
          <w:b/>
          <w:color w:val="252525"/>
          <w:kern w:val="0"/>
          <w:sz w:val="28"/>
          <w:szCs w:val="28"/>
        </w:rPr>
        <w:t>并开通转换业务</w:t>
      </w:r>
      <w:r w:rsidRPr="008E50CB">
        <w:rPr>
          <w:rFonts w:ascii="Arial" w:hAnsi="Arial" w:cs="Arial" w:hint="eastAsia"/>
          <w:b/>
          <w:color w:val="252525"/>
          <w:kern w:val="0"/>
          <w:sz w:val="28"/>
          <w:szCs w:val="28"/>
        </w:rPr>
        <w:t>及参加</w:t>
      </w:r>
      <w:r w:rsidR="00DF792B">
        <w:rPr>
          <w:rFonts w:ascii="Arial" w:hAnsi="Arial" w:cs="Arial" w:hint="eastAsia"/>
          <w:b/>
          <w:color w:val="252525"/>
          <w:kern w:val="0"/>
          <w:sz w:val="28"/>
          <w:szCs w:val="28"/>
        </w:rPr>
        <w:t>基金</w:t>
      </w:r>
      <w:r w:rsidRPr="008E50CB">
        <w:rPr>
          <w:rFonts w:ascii="Arial" w:hAnsi="Arial" w:cs="Arial" w:hint="eastAsia"/>
          <w:b/>
          <w:color w:val="252525"/>
          <w:kern w:val="0"/>
          <w:sz w:val="28"/>
          <w:szCs w:val="28"/>
        </w:rPr>
        <w:t>申购费率</w:t>
      </w:r>
      <w:r w:rsidR="00DF792B">
        <w:rPr>
          <w:rFonts w:ascii="Arial" w:hAnsi="Arial" w:cs="Arial" w:hint="eastAsia"/>
          <w:b/>
          <w:color w:val="252525"/>
          <w:kern w:val="0"/>
          <w:sz w:val="28"/>
          <w:szCs w:val="28"/>
        </w:rPr>
        <w:t>、转换</w:t>
      </w:r>
      <w:r w:rsidR="00DF792B" w:rsidRPr="00DF792B">
        <w:rPr>
          <w:rFonts w:ascii="Arial" w:hAnsi="Arial" w:cs="Arial" w:hint="eastAsia"/>
          <w:b/>
          <w:color w:val="252525"/>
          <w:kern w:val="0"/>
          <w:sz w:val="28"/>
          <w:szCs w:val="28"/>
        </w:rPr>
        <w:t>费率</w:t>
      </w:r>
      <w:r w:rsidRPr="008E50CB">
        <w:rPr>
          <w:rFonts w:ascii="Arial" w:hAnsi="Arial" w:cs="Arial" w:hint="eastAsia"/>
          <w:b/>
          <w:color w:val="252525"/>
          <w:kern w:val="0"/>
          <w:sz w:val="28"/>
          <w:szCs w:val="28"/>
        </w:rPr>
        <w:t>优惠的公告</w:t>
      </w:r>
    </w:p>
    <w:p w:rsidR="008E50CB" w:rsidRPr="003B1C1F" w:rsidRDefault="008E50CB" w:rsidP="003F1E29">
      <w:pPr>
        <w:spacing w:line="360" w:lineRule="auto"/>
        <w:ind w:leftChars="200" w:left="420"/>
        <w:jc w:val="center"/>
        <w:rPr>
          <w:rFonts w:ascii="Arial" w:hAnsi="Arial" w:cs="Arial"/>
          <w:sz w:val="28"/>
          <w:szCs w:val="28"/>
        </w:rPr>
      </w:pPr>
    </w:p>
    <w:p w:rsidR="00A21694" w:rsidRDefault="003B1C1F" w:rsidP="002876CD">
      <w:pPr>
        <w:widowControl/>
        <w:spacing w:line="360" w:lineRule="auto"/>
        <w:ind w:firstLineChars="200" w:firstLine="420"/>
        <w:jc w:val="left"/>
        <w:rPr>
          <w:rFonts w:ascii="Arial" w:hAnsi="Arial" w:cs="Arial"/>
          <w:color w:val="000000"/>
          <w:kern w:val="0"/>
          <w:szCs w:val="21"/>
        </w:rPr>
      </w:pPr>
      <w:r w:rsidRPr="002876CD">
        <w:rPr>
          <w:rFonts w:ascii="Arial" w:hAnsi="Arial" w:cs="Arial"/>
          <w:color w:val="000000"/>
          <w:kern w:val="0"/>
          <w:szCs w:val="21"/>
        </w:rPr>
        <w:t>根据</w:t>
      </w:r>
      <w:r w:rsidRPr="002876CD">
        <w:rPr>
          <w:rFonts w:ascii="Arial" w:hAnsi="Arial" w:cs="Arial" w:hint="eastAsia"/>
          <w:color w:val="000000"/>
          <w:kern w:val="0"/>
          <w:szCs w:val="21"/>
        </w:rPr>
        <w:t>景顺长城</w:t>
      </w:r>
      <w:r w:rsidRPr="002876CD">
        <w:rPr>
          <w:rFonts w:ascii="Arial" w:hAnsi="Arial" w:cs="Arial"/>
          <w:color w:val="000000"/>
          <w:kern w:val="0"/>
          <w:szCs w:val="21"/>
        </w:rPr>
        <w:t>基金管理有限公司（以下简称</w:t>
      </w:r>
      <w:r w:rsidRPr="002876CD">
        <w:rPr>
          <w:rFonts w:ascii="Arial" w:hAnsi="Arial" w:cs="Arial" w:hint="eastAsia"/>
          <w:color w:val="000000"/>
          <w:kern w:val="0"/>
          <w:szCs w:val="21"/>
        </w:rPr>
        <w:t>“</w:t>
      </w:r>
      <w:r w:rsidRPr="002876CD">
        <w:rPr>
          <w:rFonts w:ascii="Arial" w:hAnsi="Arial" w:cs="Arial"/>
          <w:color w:val="000000"/>
          <w:kern w:val="0"/>
          <w:szCs w:val="21"/>
        </w:rPr>
        <w:t>本基金管理人</w:t>
      </w:r>
      <w:r w:rsidRPr="002876CD">
        <w:rPr>
          <w:rFonts w:ascii="Arial" w:hAnsi="Arial" w:cs="Arial" w:hint="eastAsia"/>
          <w:color w:val="000000"/>
          <w:kern w:val="0"/>
          <w:szCs w:val="21"/>
        </w:rPr>
        <w:t>”</w:t>
      </w:r>
      <w:r w:rsidRPr="002876CD">
        <w:rPr>
          <w:rFonts w:ascii="Arial" w:hAnsi="Arial" w:cs="Arial"/>
          <w:color w:val="000000"/>
          <w:kern w:val="0"/>
          <w:szCs w:val="21"/>
        </w:rPr>
        <w:t>）与招商银行股份有限公司（以下简称</w:t>
      </w:r>
      <w:r w:rsidRPr="002876CD">
        <w:rPr>
          <w:rFonts w:ascii="Arial" w:hAnsi="Arial" w:cs="Arial" w:hint="eastAsia"/>
          <w:color w:val="000000"/>
          <w:kern w:val="0"/>
          <w:szCs w:val="21"/>
        </w:rPr>
        <w:t>“</w:t>
      </w:r>
      <w:r w:rsidRPr="002876CD">
        <w:rPr>
          <w:rFonts w:ascii="Arial" w:hAnsi="Arial" w:cs="Arial"/>
          <w:color w:val="000000"/>
          <w:kern w:val="0"/>
          <w:szCs w:val="21"/>
        </w:rPr>
        <w:t>招商银行</w:t>
      </w:r>
      <w:r w:rsidRPr="002876CD">
        <w:rPr>
          <w:rFonts w:ascii="Arial" w:hAnsi="Arial" w:cs="Arial" w:hint="eastAsia"/>
          <w:color w:val="000000"/>
          <w:kern w:val="0"/>
          <w:szCs w:val="21"/>
        </w:rPr>
        <w:t>”</w:t>
      </w:r>
      <w:r w:rsidRPr="002876CD">
        <w:rPr>
          <w:rFonts w:ascii="Arial" w:hAnsi="Arial" w:cs="Arial"/>
          <w:color w:val="000000"/>
          <w:kern w:val="0"/>
          <w:szCs w:val="21"/>
        </w:rPr>
        <w:t>）签署的招赢通第三方产品合作协议，自</w:t>
      </w:r>
      <w:r w:rsidRPr="002876CD">
        <w:rPr>
          <w:rFonts w:ascii="Arial" w:hAnsi="Arial" w:cs="Arial"/>
          <w:color w:val="000000"/>
          <w:kern w:val="0"/>
          <w:szCs w:val="21"/>
        </w:rPr>
        <w:t>20</w:t>
      </w:r>
      <w:r w:rsidRPr="002876CD">
        <w:rPr>
          <w:rFonts w:ascii="Arial" w:hAnsi="Arial" w:cs="Arial" w:hint="eastAsia"/>
          <w:color w:val="000000"/>
          <w:kern w:val="0"/>
          <w:szCs w:val="21"/>
        </w:rPr>
        <w:t>2</w:t>
      </w:r>
      <w:r w:rsidR="00300AFD">
        <w:rPr>
          <w:rFonts w:ascii="Arial" w:hAnsi="Arial" w:cs="Arial"/>
          <w:color w:val="000000"/>
          <w:kern w:val="0"/>
          <w:szCs w:val="21"/>
        </w:rPr>
        <w:t>2</w:t>
      </w:r>
      <w:r w:rsidRPr="002876CD">
        <w:rPr>
          <w:rFonts w:ascii="Arial" w:hAnsi="Arial" w:cs="Arial"/>
          <w:color w:val="000000"/>
          <w:kern w:val="0"/>
          <w:szCs w:val="21"/>
        </w:rPr>
        <w:t>年</w:t>
      </w:r>
      <w:r w:rsidR="00300AFD">
        <w:rPr>
          <w:rFonts w:ascii="Arial" w:hAnsi="Arial" w:cs="Arial"/>
          <w:color w:val="000000"/>
          <w:kern w:val="0"/>
          <w:szCs w:val="21"/>
        </w:rPr>
        <w:t>4</w:t>
      </w:r>
      <w:r w:rsidRPr="002876CD">
        <w:rPr>
          <w:rFonts w:ascii="Arial" w:hAnsi="Arial" w:cs="Arial"/>
          <w:color w:val="000000"/>
          <w:kern w:val="0"/>
          <w:szCs w:val="21"/>
        </w:rPr>
        <w:t>月</w:t>
      </w:r>
      <w:r w:rsidR="00010B8A">
        <w:rPr>
          <w:rFonts w:ascii="Arial" w:hAnsi="Arial" w:cs="Arial" w:hint="eastAsia"/>
          <w:color w:val="000000"/>
          <w:kern w:val="0"/>
          <w:szCs w:val="21"/>
        </w:rPr>
        <w:t>19</w:t>
      </w:r>
      <w:r w:rsidRPr="002876CD">
        <w:rPr>
          <w:rFonts w:ascii="Arial" w:hAnsi="Arial" w:cs="Arial"/>
          <w:color w:val="000000"/>
          <w:kern w:val="0"/>
          <w:szCs w:val="21"/>
        </w:rPr>
        <w:t>日起，本基金管理人新增招商银行旗下招赢通平台（以下简称</w:t>
      </w:r>
      <w:r w:rsidRPr="002876CD">
        <w:rPr>
          <w:rFonts w:ascii="Arial" w:hAnsi="Arial" w:cs="Arial" w:hint="eastAsia"/>
          <w:color w:val="000000"/>
          <w:kern w:val="0"/>
          <w:szCs w:val="21"/>
        </w:rPr>
        <w:t>“</w:t>
      </w:r>
      <w:r w:rsidRPr="002876CD">
        <w:rPr>
          <w:rFonts w:ascii="Arial" w:hAnsi="Arial" w:cs="Arial"/>
          <w:color w:val="000000"/>
          <w:kern w:val="0"/>
          <w:szCs w:val="21"/>
        </w:rPr>
        <w:t>招商银行招赢通</w:t>
      </w:r>
      <w:r w:rsidRPr="002876CD">
        <w:rPr>
          <w:rFonts w:ascii="Arial" w:hAnsi="Arial" w:cs="Arial" w:hint="eastAsia"/>
          <w:color w:val="000000"/>
          <w:kern w:val="0"/>
          <w:szCs w:val="21"/>
        </w:rPr>
        <w:t>”</w:t>
      </w:r>
      <w:r w:rsidRPr="002876CD">
        <w:rPr>
          <w:rFonts w:ascii="Arial" w:hAnsi="Arial" w:cs="Arial"/>
          <w:color w:val="000000"/>
          <w:kern w:val="0"/>
          <w:szCs w:val="21"/>
        </w:rPr>
        <w:t>）销售</w:t>
      </w:r>
      <w:r w:rsidR="00010B8A" w:rsidRPr="00010B8A">
        <w:rPr>
          <w:rFonts w:ascii="Arial" w:hAnsi="Arial" w:cs="Arial" w:hint="eastAsia"/>
          <w:color w:val="000000"/>
          <w:kern w:val="0"/>
          <w:szCs w:val="21"/>
        </w:rPr>
        <w:t>景顺长城泰安回报灵活配置混合型证券投资基金</w:t>
      </w:r>
      <w:r w:rsidR="006003CA">
        <w:rPr>
          <w:rFonts w:ascii="Arial" w:hAnsi="Arial" w:cs="Arial" w:hint="eastAsia"/>
          <w:color w:val="000000"/>
          <w:kern w:val="0"/>
          <w:szCs w:val="21"/>
        </w:rPr>
        <w:t>（基金代码：</w:t>
      </w:r>
      <w:r w:rsidR="00010B8A">
        <w:rPr>
          <w:rFonts w:ascii="Arial" w:hAnsi="Arial" w:cs="Arial" w:hint="eastAsia"/>
          <w:color w:val="000000"/>
          <w:kern w:val="0"/>
          <w:szCs w:val="21"/>
        </w:rPr>
        <w:t>A</w:t>
      </w:r>
      <w:r w:rsidR="00010B8A">
        <w:rPr>
          <w:rFonts w:ascii="Arial" w:hAnsi="Arial" w:cs="Arial" w:hint="eastAsia"/>
          <w:color w:val="000000"/>
          <w:kern w:val="0"/>
          <w:szCs w:val="21"/>
        </w:rPr>
        <w:t>类</w:t>
      </w:r>
      <w:r w:rsidR="00010B8A" w:rsidRPr="00010B8A">
        <w:rPr>
          <w:rFonts w:ascii="Arial" w:hAnsi="Arial" w:cs="Arial"/>
          <w:color w:val="000000"/>
          <w:kern w:val="0"/>
          <w:szCs w:val="21"/>
        </w:rPr>
        <w:t>003603</w:t>
      </w:r>
      <w:r w:rsidR="00010B8A">
        <w:rPr>
          <w:rFonts w:ascii="Arial" w:hAnsi="Arial" w:cs="Arial" w:hint="eastAsia"/>
          <w:color w:val="000000"/>
          <w:kern w:val="0"/>
          <w:szCs w:val="21"/>
        </w:rPr>
        <w:t>，</w:t>
      </w:r>
      <w:r w:rsidR="00010B8A">
        <w:rPr>
          <w:rFonts w:ascii="Arial" w:hAnsi="Arial" w:cs="Arial" w:hint="eastAsia"/>
          <w:color w:val="000000"/>
          <w:kern w:val="0"/>
          <w:szCs w:val="21"/>
        </w:rPr>
        <w:t>C</w:t>
      </w:r>
      <w:r w:rsidR="00010B8A">
        <w:rPr>
          <w:rFonts w:ascii="Arial" w:hAnsi="Arial" w:cs="Arial" w:hint="eastAsia"/>
          <w:color w:val="000000"/>
          <w:kern w:val="0"/>
          <w:szCs w:val="21"/>
        </w:rPr>
        <w:t>类</w:t>
      </w:r>
      <w:r w:rsidR="00010B8A">
        <w:rPr>
          <w:rFonts w:ascii="Arial" w:hAnsi="Arial" w:cs="Arial"/>
          <w:color w:val="000000"/>
          <w:kern w:val="0"/>
          <w:szCs w:val="21"/>
        </w:rPr>
        <w:t>00360</w:t>
      </w:r>
      <w:r w:rsidR="00010B8A">
        <w:rPr>
          <w:rFonts w:ascii="Arial" w:hAnsi="Arial" w:cs="Arial" w:hint="eastAsia"/>
          <w:color w:val="000000"/>
          <w:kern w:val="0"/>
          <w:szCs w:val="21"/>
        </w:rPr>
        <w:t>4</w:t>
      </w:r>
      <w:r w:rsidR="006003CA">
        <w:rPr>
          <w:rFonts w:ascii="Arial" w:hAnsi="Arial" w:cs="Arial" w:hint="eastAsia"/>
          <w:color w:val="000000"/>
          <w:kern w:val="0"/>
          <w:szCs w:val="21"/>
        </w:rPr>
        <w:t>；以下简称“本基金”）</w:t>
      </w:r>
      <w:r w:rsidRPr="002876CD">
        <w:rPr>
          <w:rFonts w:ascii="Arial" w:hAnsi="Arial" w:cs="Arial"/>
          <w:color w:val="000000"/>
          <w:kern w:val="0"/>
          <w:szCs w:val="21"/>
        </w:rPr>
        <w:t>。投资者可通过招商银行招赢通办理</w:t>
      </w:r>
      <w:r w:rsidR="006003CA">
        <w:rPr>
          <w:rFonts w:ascii="Arial" w:hAnsi="Arial" w:cs="Arial" w:hint="eastAsia"/>
          <w:color w:val="000000"/>
          <w:kern w:val="0"/>
          <w:szCs w:val="21"/>
        </w:rPr>
        <w:t>本</w:t>
      </w:r>
      <w:r w:rsidRPr="002876CD">
        <w:rPr>
          <w:rFonts w:ascii="Arial" w:hAnsi="Arial" w:cs="Arial" w:hint="eastAsia"/>
          <w:color w:val="000000"/>
          <w:kern w:val="0"/>
          <w:szCs w:val="21"/>
        </w:rPr>
        <w:t>基金的开户、</w:t>
      </w:r>
      <w:r w:rsidR="008E50CB" w:rsidRPr="002876CD">
        <w:rPr>
          <w:rFonts w:ascii="Arial" w:hAnsi="Arial" w:cs="Arial" w:hint="eastAsia"/>
          <w:color w:val="000000"/>
          <w:kern w:val="0"/>
          <w:szCs w:val="21"/>
        </w:rPr>
        <w:t>申购</w:t>
      </w:r>
      <w:r w:rsidR="00A13198">
        <w:rPr>
          <w:rFonts w:ascii="Arial" w:hAnsi="Arial" w:cs="Arial" w:hint="eastAsia"/>
          <w:color w:val="000000"/>
          <w:kern w:val="0"/>
          <w:szCs w:val="21"/>
        </w:rPr>
        <w:t>、赎回</w:t>
      </w:r>
      <w:r w:rsidR="00010B8A">
        <w:rPr>
          <w:rFonts w:ascii="Arial" w:hAnsi="Arial" w:cs="Arial" w:hint="eastAsia"/>
          <w:color w:val="000000"/>
          <w:kern w:val="0"/>
          <w:szCs w:val="21"/>
        </w:rPr>
        <w:t>、转换</w:t>
      </w:r>
      <w:r w:rsidRPr="002876CD">
        <w:rPr>
          <w:rFonts w:ascii="Arial" w:hAnsi="Arial" w:cs="Arial" w:hint="eastAsia"/>
          <w:color w:val="000000"/>
          <w:kern w:val="0"/>
          <w:szCs w:val="21"/>
        </w:rPr>
        <w:t>等业务。</w:t>
      </w:r>
      <w:r w:rsidR="006003CA">
        <w:rPr>
          <w:rFonts w:ascii="Arial" w:hAnsi="Arial" w:cs="Arial" w:hint="eastAsia"/>
          <w:color w:val="000000"/>
          <w:kern w:val="0"/>
          <w:szCs w:val="21"/>
        </w:rPr>
        <w:t>本</w:t>
      </w:r>
      <w:r w:rsidR="006003CA" w:rsidRPr="006003CA">
        <w:rPr>
          <w:rFonts w:ascii="Arial" w:hAnsi="Arial" w:cs="Arial" w:hint="eastAsia"/>
          <w:color w:val="000000"/>
          <w:kern w:val="0"/>
          <w:szCs w:val="21"/>
        </w:rPr>
        <w:t>基金</w:t>
      </w:r>
      <w:r w:rsidR="008E50CB">
        <w:rPr>
          <w:rFonts w:ascii="Arial" w:hAnsi="Arial" w:cs="Arial" w:hint="eastAsia"/>
          <w:color w:val="000000"/>
          <w:kern w:val="0"/>
          <w:szCs w:val="21"/>
        </w:rPr>
        <w:t>参加</w:t>
      </w:r>
      <w:r w:rsidR="008E50CB" w:rsidRPr="002876CD">
        <w:rPr>
          <w:rFonts w:ascii="Arial" w:hAnsi="Arial" w:cs="Arial"/>
          <w:color w:val="000000"/>
          <w:kern w:val="0"/>
          <w:szCs w:val="21"/>
        </w:rPr>
        <w:t>招商银行招赢通</w:t>
      </w:r>
      <w:r w:rsidR="008E50CB">
        <w:rPr>
          <w:rFonts w:ascii="Arial" w:hAnsi="Arial" w:cs="Arial" w:hint="eastAsia"/>
          <w:color w:val="000000"/>
          <w:kern w:val="0"/>
          <w:szCs w:val="21"/>
        </w:rPr>
        <w:t>开展的基金申购费率</w:t>
      </w:r>
      <w:r w:rsidR="00DF792B">
        <w:rPr>
          <w:rFonts w:ascii="Arial" w:hAnsi="Arial" w:cs="Arial" w:hint="eastAsia"/>
          <w:color w:val="000000"/>
          <w:kern w:val="0"/>
          <w:szCs w:val="21"/>
        </w:rPr>
        <w:t>、转换费率</w:t>
      </w:r>
      <w:r w:rsidR="008E50CB">
        <w:rPr>
          <w:rFonts w:ascii="Arial" w:hAnsi="Arial" w:cs="Arial" w:hint="eastAsia"/>
          <w:color w:val="000000"/>
          <w:kern w:val="0"/>
          <w:szCs w:val="21"/>
        </w:rPr>
        <w:t>优惠活动。</w:t>
      </w:r>
      <w:r w:rsidRPr="002876CD">
        <w:rPr>
          <w:rFonts w:ascii="Arial" w:hAnsi="Arial" w:cs="Arial"/>
          <w:color w:val="000000"/>
          <w:kern w:val="0"/>
          <w:szCs w:val="21"/>
        </w:rPr>
        <w:t>现将相关情况公告如下：</w:t>
      </w:r>
      <w:r w:rsidRPr="002876CD">
        <w:rPr>
          <w:rFonts w:ascii="Arial" w:hAnsi="Arial" w:cs="Arial"/>
          <w:color w:val="000000"/>
          <w:kern w:val="0"/>
          <w:szCs w:val="21"/>
        </w:rPr>
        <w:t xml:space="preserve"> </w:t>
      </w:r>
    </w:p>
    <w:p w:rsidR="000D0F47" w:rsidRPr="002876CD" w:rsidRDefault="000D0F47" w:rsidP="002876CD">
      <w:pPr>
        <w:widowControl/>
        <w:spacing w:line="360" w:lineRule="auto"/>
        <w:ind w:firstLineChars="200" w:firstLine="420"/>
        <w:jc w:val="left"/>
        <w:rPr>
          <w:rFonts w:ascii="Arial" w:hAnsi="Arial" w:cs="Arial" w:hint="eastAsia"/>
          <w:color w:val="000000"/>
          <w:kern w:val="0"/>
          <w:szCs w:val="21"/>
        </w:rPr>
      </w:pPr>
    </w:p>
    <w:p w:rsidR="00B70FBE" w:rsidRDefault="00945D76" w:rsidP="00B70FBE">
      <w:pPr>
        <w:spacing w:line="360" w:lineRule="auto"/>
        <w:ind w:firstLineChars="200" w:firstLine="420"/>
        <w:jc w:val="left"/>
        <w:rPr>
          <w:rFonts w:ascii="Arial" w:hAnsi="Arial" w:cs="Arial" w:hint="eastAsia"/>
          <w:szCs w:val="21"/>
        </w:rPr>
      </w:pPr>
      <w:r>
        <w:rPr>
          <w:rFonts w:ascii="Arial" w:hAnsi="Arial" w:cs="Arial" w:hint="eastAsia"/>
          <w:szCs w:val="21"/>
        </w:rPr>
        <w:t>一、</w:t>
      </w:r>
      <w:r w:rsidR="00B70FBE">
        <w:rPr>
          <w:rFonts w:ascii="Arial" w:hAnsi="Arial" w:cs="Arial" w:hint="eastAsia"/>
          <w:szCs w:val="21"/>
        </w:rPr>
        <w:t>新增</w:t>
      </w:r>
      <w:r w:rsidR="00B70FBE" w:rsidRPr="002876CD">
        <w:rPr>
          <w:rFonts w:ascii="Arial" w:hAnsi="Arial" w:cs="Arial"/>
          <w:color w:val="000000"/>
          <w:kern w:val="0"/>
          <w:szCs w:val="21"/>
        </w:rPr>
        <w:t>招商银行招赢通</w:t>
      </w:r>
      <w:r w:rsidR="00B70FBE" w:rsidRPr="00D36ECA">
        <w:rPr>
          <w:rFonts w:ascii="Arial" w:hAnsi="Arial" w:cs="Arial" w:hint="eastAsia"/>
          <w:color w:val="000000"/>
          <w:kern w:val="0"/>
          <w:szCs w:val="21"/>
        </w:rPr>
        <w:t>为销售机构</w:t>
      </w:r>
    </w:p>
    <w:p w:rsidR="003B1C1F" w:rsidRPr="003B1C1F" w:rsidRDefault="00945D76" w:rsidP="003B1C1F">
      <w:pPr>
        <w:widowControl/>
        <w:spacing w:line="360" w:lineRule="auto"/>
        <w:ind w:firstLineChars="200" w:firstLine="420"/>
        <w:jc w:val="left"/>
        <w:rPr>
          <w:rFonts w:ascii="Arial" w:hAnsi="Arial" w:cs="Arial"/>
          <w:color w:val="252525"/>
          <w:kern w:val="0"/>
          <w:szCs w:val="21"/>
        </w:rPr>
      </w:pPr>
      <w:r w:rsidRPr="00945D76">
        <w:rPr>
          <w:rFonts w:ascii="宋体" w:hAnsi="宋体" w:cs="宋体" w:hint="eastAsia"/>
          <w:kern w:val="0"/>
          <w:szCs w:val="21"/>
        </w:rPr>
        <w:t>销售机构名称：</w:t>
      </w:r>
      <w:r w:rsidR="003B1C1F" w:rsidRPr="003B1C1F">
        <w:rPr>
          <w:rFonts w:ascii="Arial" w:hAnsi="Arial" w:cs="Arial"/>
          <w:color w:val="252525"/>
          <w:kern w:val="0"/>
          <w:szCs w:val="21"/>
        </w:rPr>
        <w:t>招商银行股份有限公司招赢通</w:t>
      </w:r>
    </w:p>
    <w:p w:rsidR="003B1C1F" w:rsidRDefault="003B1C1F" w:rsidP="003B1C1F">
      <w:pPr>
        <w:widowControl/>
        <w:spacing w:line="360" w:lineRule="auto"/>
        <w:ind w:firstLineChars="200" w:firstLine="420"/>
        <w:jc w:val="left"/>
        <w:rPr>
          <w:rFonts w:ascii="Arial" w:hAnsi="Arial" w:cs="Arial" w:hint="eastAsia"/>
          <w:color w:val="252525"/>
          <w:kern w:val="0"/>
          <w:szCs w:val="21"/>
        </w:rPr>
      </w:pPr>
      <w:r w:rsidRPr="003B1C1F">
        <w:rPr>
          <w:rFonts w:ascii="Arial" w:hAnsi="Arial" w:cs="Arial"/>
          <w:color w:val="252525"/>
          <w:kern w:val="0"/>
          <w:szCs w:val="21"/>
        </w:rPr>
        <w:t>网址：</w:t>
      </w:r>
      <w:r w:rsidRPr="003B1C1F">
        <w:rPr>
          <w:rFonts w:ascii="Arial" w:hAnsi="Arial" w:cs="Arial"/>
          <w:color w:val="252525"/>
          <w:kern w:val="0"/>
          <w:szCs w:val="21"/>
        </w:rPr>
        <w:t>fi.cmbchina.com</w:t>
      </w:r>
    </w:p>
    <w:p w:rsidR="00945D76" w:rsidRDefault="003B1C1F" w:rsidP="003B1C1F">
      <w:pPr>
        <w:widowControl/>
        <w:spacing w:line="360" w:lineRule="auto"/>
        <w:ind w:firstLineChars="200" w:firstLine="420"/>
        <w:jc w:val="left"/>
        <w:rPr>
          <w:rFonts w:ascii="Arial" w:hAnsi="Arial" w:cs="Arial"/>
          <w:color w:val="252525"/>
          <w:kern w:val="0"/>
          <w:szCs w:val="21"/>
        </w:rPr>
      </w:pPr>
      <w:r w:rsidRPr="003B1C1F">
        <w:rPr>
          <w:rFonts w:ascii="Arial" w:hAnsi="Arial" w:cs="Arial"/>
          <w:color w:val="252525"/>
          <w:kern w:val="0"/>
          <w:szCs w:val="21"/>
        </w:rPr>
        <w:t>客服电话：</w:t>
      </w:r>
      <w:r w:rsidRPr="003B1C1F">
        <w:rPr>
          <w:rFonts w:ascii="Arial" w:hAnsi="Arial" w:cs="Arial"/>
          <w:color w:val="252525"/>
          <w:kern w:val="0"/>
          <w:szCs w:val="21"/>
        </w:rPr>
        <w:t>95555</w:t>
      </w:r>
    </w:p>
    <w:p w:rsidR="00010B8A" w:rsidRPr="00915EBA" w:rsidRDefault="00010B8A" w:rsidP="00010B8A">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二</w:t>
      </w:r>
      <w:r w:rsidRPr="00915EBA">
        <w:rPr>
          <w:rFonts w:ascii="Arial" w:hAnsi="Arial" w:cs="Arial"/>
          <w:color w:val="000000"/>
          <w:kern w:val="0"/>
          <w:szCs w:val="21"/>
        </w:rPr>
        <w:t>、通过</w:t>
      </w:r>
      <w:r w:rsidRPr="002876CD">
        <w:rPr>
          <w:rFonts w:ascii="Arial" w:hAnsi="Arial" w:cs="Arial"/>
          <w:color w:val="000000"/>
          <w:kern w:val="0"/>
          <w:szCs w:val="21"/>
        </w:rPr>
        <w:t>招商银行招赢通</w:t>
      </w:r>
      <w:r w:rsidRPr="00915EBA">
        <w:rPr>
          <w:rFonts w:ascii="Arial" w:hAnsi="Arial" w:cs="Arial"/>
          <w:color w:val="000000"/>
          <w:kern w:val="0"/>
          <w:szCs w:val="21"/>
        </w:rPr>
        <w:t>开通</w:t>
      </w:r>
      <w:r w:rsidRPr="000A4B1B">
        <w:rPr>
          <w:rFonts w:ascii="Arial" w:hAnsi="Arial" w:cs="Arial" w:hint="eastAsia"/>
          <w:color w:val="000000"/>
          <w:kern w:val="0"/>
          <w:szCs w:val="21"/>
        </w:rPr>
        <w:t>上述</w:t>
      </w:r>
      <w:r w:rsidRPr="00915EBA">
        <w:rPr>
          <w:rFonts w:ascii="Arial" w:hAnsi="Arial" w:cs="Arial"/>
          <w:color w:val="000000"/>
          <w:kern w:val="0"/>
          <w:szCs w:val="21"/>
        </w:rPr>
        <w:t>基金转换业务</w:t>
      </w:r>
    </w:p>
    <w:p w:rsidR="00010B8A" w:rsidRDefault="00010B8A" w:rsidP="00010B8A">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、本公司自</w:t>
      </w:r>
      <w:r w:rsidRPr="00915EBA">
        <w:rPr>
          <w:rFonts w:ascii="Arial" w:hAnsi="Arial" w:cs="Arial"/>
          <w:color w:val="000000"/>
          <w:kern w:val="0"/>
          <w:szCs w:val="21"/>
        </w:rPr>
        <w:t>202</w:t>
      </w:r>
      <w:r>
        <w:rPr>
          <w:rFonts w:ascii="Arial" w:hAnsi="Arial" w:cs="Arial"/>
          <w:color w:val="000000"/>
          <w:kern w:val="0"/>
          <w:szCs w:val="21"/>
        </w:rPr>
        <w:t>2</w:t>
      </w:r>
      <w:r w:rsidRPr="00915EBA">
        <w:rPr>
          <w:rFonts w:ascii="Arial" w:hAnsi="Arial" w:cs="Arial"/>
          <w:color w:val="000000"/>
          <w:kern w:val="0"/>
          <w:szCs w:val="21"/>
        </w:rPr>
        <w:t>年</w:t>
      </w:r>
      <w:r>
        <w:rPr>
          <w:rFonts w:ascii="Arial" w:hAnsi="Arial" w:cs="Arial" w:hint="eastAsia"/>
          <w:color w:val="000000"/>
          <w:kern w:val="0"/>
          <w:szCs w:val="21"/>
        </w:rPr>
        <w:t>4</w:t>
      </w:r>
      <w:r w:rsidRPr="00915EBA">
        <w:rPr>
          <w:rFonts w:ascii="Arial" w:hAnsi="Arial" w:cs="Arial"/>
          <w:color w:val="000000"/>
          <w:kern w:val="0"/>
          <w:szCs w:val="21"/>
        </w:rPr>
        <w:t>月</w:t>
      </w:r>
      <w:r>
        <w:rPr>
          <w:rFonts w:ascii="Arial" w:hAnsi="Arial" w:cs="Arial" w:hint="eastAsia"/>
          <w:color w:val="000000"/>
          <w:kern w:val="0"/>
          <w:szCs w:val="21"/>
        </w:rPr>
        <w:t>19</w:t>
      </w:r>
      <w:r w:rsidRPr="00915EBA">
        <w:rPr>
          <w:rFonts w:ascii="Arial" w:hAnsi="Arial" w:cs="Arial"/>
          <w:color w:val="000000"/>
          <w:kern w:val="0"/>
          <w:szCs w:val="21"/>
        </w:rPr>
        <w:t>日起在</w:t>
      </w:r>
      <w:r w:rsidRPr="002876CD">
        <w:rPr>
          <w:rFonts w:ascii="Arial" w:hAnsi="Arial" w:cs="Arial"/>
          <w:color w:val="000000"/>
          <w:kern w:val="0"/>
          <w:szCs w:val="21"/>
        </w:rPr>
        <w:t>招商银行招赢通</w:t>
      </w:r>
      <w:r w:rsidRPr="00915EBA">
        <w:rPr>
          <w:rFonts w:ascii="Arial" w:hAnsi="Arial" w:cs="Arial"/>
          <w:color w:val="000000"/>
          <w:kern w:val="0"/>
          <w:szCs w:val="21"/>
        </w:rPr>
        <w:t>开通</w:t>
      </w:r>
      <w:r w:rsidRPr="000A4B1B">
        <w:rPr>
          <w:rFonts w:ascii="Arial" w:hAnsi="Arial" w:cs="Arial" w:hint="eastAsia"/>
          <w:color w:val="000000"/>
          <w:kern w:val="0"/>
          <w:szCs w:val="21"/>
        </w:rPr>
        <w:t>上述</w:t>
      </w:r>
      <w:r w:rsidRPr="00915EBA">
        <w:rPr>
          <w:rFonts w:ascii="Arial" w:hAnsi="Arial" w:cs="Arial"/>
          <w:color w:val="000000"/>
          <w:kern w:val="0"/>
          <w:szCs w:val="21"/>
        </w:rPr>
        <w:t>基金的转换业务。</w:t>
      </w:r>
    </w:p>
    <w:p w:rsidR="00010B8A" w:rsidRDefault="00010B8A" w:rsidP="00010B8A">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投资者在办理上述基金的转换业务时，应留意本公司相关公告，确认转出基金处于可赎回状态，转入基金处于可申购状态。</w:t>
      </w:r>
    </w:p>
    <w:p w:rsidR="00010B8A" w:rsidRPr="00915EBA" w:rsidRDefault="00010B8A" w:rsidP="00010B8A">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投资者申请基金转换时应遵循</w:t>
      </w:r>
      <w:r w:rsidRPr="002876CD">
        <w:rPr>
          <w:rFonts w:ascii="Arial" w:hAnsi="Arial" w:cs="Arial"/>
          <w:color w:val="000000"/>
          <w:kern w:val="0"/>
          <w:szCs w:val="21"/>
        </w:rPr>
        <w:t>招商银行招赢通</w:t>
      </w:r>
      <w:r w:rsidRPr="00915EBA">
        <w:rPr>
          <w:rFonts w:ascii="Arial" w:hAnsi="Arial" w:cs="Arial"/>
          <w:color w:val="000000"/>
          <w:kern w:val="0"/>
          <w:szCs w:val="21"/>
        </w:rPr>
        <w:t>的规定提交业务申请。</w:t>
      </w:r>
    </w:p>
    <w:p w:rsidR="00010B8A" w:rsidRPr="00915EBA" w:rsidRDefault="00010B8A" w:rsidP="00010B8A">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、基金转换业务的费率计算及规则</w:t>
      </w:r>
    </w:p>
    <w:p w:rsidR="00010B8A" w:rsidRPr="00915EBA" w:rsidRDefault="00010B8A" w:rsidP="00010B8A">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关于基金转换业务的费率计算及规则请另行参见本公司相关公告</w:t>
      </w:r>
      <w:r>
        <w:rPr>
          <w:rFonts w:ascii="Arial" w:hAnsi="Arial" w:cs="Arial" w:hint="eastAsia"/>
          <w:color w:val="000000"/>
          <w:kern w:val="0"/>
          <w:szCs w:val="21"/>
        </w:rPr>
        <w:t>或</w:t>
      </w:r>
      <w:r>
        <w:rPr>
          <w:rFonts w:ascii="Arial" w:hAnsi="Arial" w:cs="Arial"/>
          <w:color w:val="000000"/>
          <w:kern w:val="0"/>
          <w:szCs w:val="21"/>
        </w:rPr>
        <w:t>基金招募说明书</w:t>
      </w:r>
      <w:r w:rsidRPr="00915EBA">
        <w:rPr>
          <w:rFonts w:ascii="Arial" w:hAnsi="Arial" w:cs="Arial"/>
          <w:color w:val="000000"/>
          <w:kern w:val="0"/>
          <w:szCs w:val="21"/>
        </w:rPr>
        <w:t>。</w:t>
      </w:r>
    </w:p>
    <w:p w:rsidR="008E50CB" w:rsidRDefault="00010B8A" w:rsidP="008E50CB">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252525"/>
          <w:kern w:val="0"/>
          <w:szCs w:val="21"/>
        </w:rPr>
        <w:t>三</w:t>
      </w:r>
      <w:r w:rsidR="008E50CB">
        <w:rPr>
          <w:rFonts w:ascii="Arial" w:hAnsi="Arial" w:cs="Arial" w:hint="eastAsia"/>
          <w:color w:val="252525"/>
          <w:kern w:val="0"/>
          <w:szCs w:val="21"/>
        </w:rPr>
        <w:t>、</w:t>
      </w:r>
      <w:r w:rsidR="008E50CB">
        <w:rPr>
          <w:rFonts w:ascii="Arial" w:hAnsi="Arial" w:cs="Arial" w:hint="eastAsia"/>
          <w:color w:val="000000"/>
          <w:kern w:val="0"/>
          <w:szCs w:val="21"/>
        </w:rPr>
        <w:t>优惠活动内容</w:t>
      </w:r>
    </w:p>
    <w:p w:rsidR="008E50CB" w:rsidRDefault="008E50CB" w:rsidP="008E50CB">
      <w:pPr>
        <w:widowControl/>
        <w:spacing w:line="360" w:lineRule="auto"/>
        <w:ind w:firstLineChars="200" w:firstLine="420"/>
        <w:jc w:val="left"/>
        <w:rPr>
          <w:rFonts w:ascii="Arial" w:hAnsi="Arial" w:cs="Arial" w:hint="eastAsia"/>
          <w:color w:val="000000"/>
          <w:kern w:val="0"/>
          <w:szCs w:val="21"/>
        </w:rPr>
      </w:pPr>
      <w:r>
        <w:rPr>
          <w:rFonts w:ascii="Arial" w:hAnsi="Arial" w:cs="Arial" w:hint="eastAsia"/>
          <w:color w:val="000000"/>
          <w:kern w:val="0"/>
          <w:szCs w:val="21"/>
        </w:rPr>
        <w:t>活动期间，投资者通过</w:t>
      </w:r>
      <w:r w:rsidRPr="003B1C1F">
        <w:rPr>
          <w:rFonts w:ascii="Arial" w:hAnsi="Arial" w:cs="Arial"/>
          <w:color w:val="252525"/>
          <w:kern w:val="0"/>
          <w:szCs w:val="21"/>
        </w:rPr>
        <w:t>招商银行招赢通</w:t>
      </w:r>
      <w:r>
        <w:rPr>
          <w:rFonts w:ascii="Arial" w:hAnsi="Arial" w:cs="Arial" w:hint="eastAsia"/>
          <w:color w:val="000000"/>
          <w:kern w:val="0"/>
          <w:szCs w:val="21"/>
        </w:rPr>
        <w:t>一次性申购本公司</w:t>
      </w:r>
      <w:r w:rsidR="006003CA">
        <w:rPr>
          <w:rFonts w:ascii="Arial" w:hAnsi="Arial" w:cs="Arial" w:hint="eastAsia"/>
          <w:color w:val="000000"/>
          <w:kern w:val="0"/>
          <w:szCs w:val="21"/>
        </w:rPr>
        <w:t>本</w:t>
      </w:r>
      <w:r>
        <w:rPr>
          <w:rFonts w:ascii="Arial" w:hAnsi="Arial" w:cs="Arial" w:hint="eastAsia"/>
          <w:color w:val="000000"/>
          <w:kern w:val="0"/>
          <w:szCs w:val="21"/>
        </w:rPr>
        <w:t>基金（限前端收费模式）</w:t>
      </w:r>
      <w:r w:rsidR="00422811">
        <w:rPr>
          <w:rFonts w:ascii="Arial" w:hAnsi="Arial" w:cs="Arial" w:hint="eastAsia"/>
          <w:color w:val="000000"/>
          <w:kern w:val="0"/>
          <w:szCs w:val="21"/>
        </w:rPr>
        <w:t>及基金转换</w:t>
      </w:r>
      <w:r w:rsidR="00DF792B">
        <w:rPr>
          <w:rFonts w:ascii="Arial" w:hAnsi="Arial" w:cs="Arial" w:hint="eastAsia"/>
          <w:color w:val="000000"/>
          <w:kern w:val="0"/>
          <w:szCs w:val="21"/>
        </w:rPr>
        <w:t>转入申购</w:t>
      </w:r>
      <w:r w:rsidR="00422811">
        <w:rPr>
          <w:rFonts w:ascii="Arial" w:hAnsi="Arial" w:cs="Arial" w:hint="eastAsia"/>
          <w:color w:val="000000"/>
          <w:kern w:val="0"/>
          <w:szCs w:val="21"/>
        </w:rPr>
        <w:t>业务</w:t>
      </w:r>
      <w:r>
        <w:rPr>
          <w:rFonts w:ascii="Arial" w:hAnsi="Arial" w:cs="Arial" w:hint="eastAsia"/>
          <w:color w:val="000000"/>
          <w:kern w:val="0"/>
          <w:szCs w:val="21"/>
        </w:rPr>
        <w:t>，享有费率折扣优惠。</w:t>
      </w:r>
      <w:r w:rsidRPr="008D5E78">
        <w:rPr>
          <w:rFonts w:ascii="Arial" w:hAnsi="Arial" w:cs="Arial" w:hint="eastAsia"/>
          <w:color w:val="000000"/>
          <w:kern w:val="0"/>
          <w:szCs w:val="21"/>
        </w:rPr>
        <w:t>本次费率优惠活动如有展期、终止或调整，费率优惠规则如有变更，均以</w:t>
      </w:r>
      <w:r w:rsidRPr="003B1C1F">
        <w:rPr>
          <w:rFonts w:ascii="Arial" w:hAnsi="Arial" w:cs="Arial"/>
          <w:color w:val="252525"/>
          <w:kern w:val="0"/>
          <w:szCs w:val="21"/>
        </w:rPr>
        <w:t>招商银行招赢通</w:t>
      </w:r>
      <w:r w:rsidRPr="008D5E78">
        <w:rPr>
          <w:rFonts w:ascii="Arial" w:hAnsi="Arial" w:cs="Arial" w:hint="eastAsia"/>
          <w:color w:val="000000"/>
          <w:kern w:val="0"/>
          <w:szCs w:val="21"/>
        </w:rPr>
        <w:t>的安排和规定为准。</w:t>
      </w:r>
    </w:p>
    <w:p w:rsidR="008E50CB" w:rsidRDefault="00010B8A" w:rsidP="008E50CB">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w:t>
      </w:r>
      <w:r w:rsidR="008E50CB">
        <w:rPr>
          <w:rFonts w:ascii="Arial" w:hAnsi="Arial" w:cs="Arial" w:hint="eastAsia"/>
          <w:color w:val="000000"/>
          <w:kern w:val="0"/>
          <w:szCs w:val="21"/>
        </w:rPr>
        <w:t>、重要提示</w:t>
      </w:r>
      <w:r w:rsidR="008E50CB">
        <w:rPr>
          <w:rFonts w:ascii="Arial" w:hAnsi="Arial" w:cs="Arial"/>
          <w:color w:val="000000"/>
          <w:kern w:val="0"/>
          <w:szCs w:val="21"/>
        </w:rPr>
        <w:t xml:space="preserve"> </w:t>
      </w:r>
    </w:p>
    <w:p w:rsidR="008E50CB" w:rsidRDefault="008E50CB" w:rsidP="008E50CB">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lastRenderedPageBreak/>
        <w:t>1</w:t>
      </w:r>
      <w:r>
        <w:rPr>
          <w:rFonts w:ascii="Arial" w:hAnsi="Arial" w:cs="Arial" w:hint="eastAsia"/>
          <w:color w:val="000000"/>
          <w:kern w:val="0"/>
          <w:szCs w:val="21"/>
        </w:rPr>
        <w:t>、本优惠活动仅适用于处于正常申购期的基金产品的前端收费模式申购手续费</w:t>
      </w:r>
      <w:r w:rsidR="00010B8A">
        <w:rPr>
          <w:rFonts w:ascii="Arial" w:hAnsi="Arial" w:cs="Arial" w:hint="eastAsia"/>
          <w:color w:val="000000"/>
          <w:kern w:val="0"/>
          <w:szCs w:val="21"/>
        </w:rPr>
        <w:t>和转换业务的申购补差费</w:t>
      </w:r>
      <w:r>
        <w:rPr>
          <w:rFonts w:ascii="Arial" w:hAnsi="Arial" w:cs="Arial" w:hint="eastAsia"/>
          <w:color w:val="000000"/>
          <w:kern w:val="0"/>
          <w:szCs w:val="21"/>
        </w:rPr>
        <w:t>，不包括基金定期定额申购手续费、赎回</w:t>
      </w:r>
      <w:r w:rsidR="00010B8A">
        <w:rPr>
          <w:rFonts w:ascii="Arial" w:hAnsi="Arial" w:cs="Arial" w:hint="eastAsia"/>
          <w:color w:val="000000"/>
          <w:kern w:val="0"/>
          <w:szCs w:val="21"/>
        </w:rPr>
        <w:t>及转换业务的转出基金赎回费</w:t>
      </w:r>
      <w:r>
        <w:rPr>
          <w:rFonts w:ascii="Arial" w:hAnsi="Arial" w:cs="Arial" w:hint="eastAsia"/>
          <w:color w:val="000000"/>
          <w:kern w:val="0"/>
          <w:szCs w:val="21"/>
        </w:rPr>
        <w:t>等其他业务的费用。</w:t>
      </w:r>
    </w:p>
    <w:p w:rsidR="008E50CB" w:rsidRDefault="008E50CB" w:rsidP="008E50CB">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rsidR="008E50CB" w:rsidRDefault="008E50CB" w:rsidP="008E50CB">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rsidR="00220637" w:rsidRDefault="00010B8A" w:rsidP="008E50CB">
      <w:pPr>
        <w:spacing w:line="360" w:lineRule="auto"/>
        <w:ind w:firstLineChars="200" w:firstLine="420"/>
        <w:jc w:val="left"/>
        <w:rPr>
          <w:rFonts w:ascii="Arial" w:hAnsi="Arial" w:cs="Arial" w:hint="eastAsia"/>
          <w:szCs w:val="21"/>
        </w:rPr>
      </w:pPr>
      <w:bookmarkStart w:id="1" w:name="_GoBack"/>
      <w:bookmarkEnd w:id="1"/>
      <w:r>
        <w:rPr>
          <w:rFonts w:ascii="Arial" w:hAnsi="Arial" w:cs="Arial" w:hint="eastAsia"/>
          <w:szCs w:val="21"/>
        </w:rPr>
        <w:t>五</w:t>
      </w:r>
      <w:r w:rsidR="008E50CB">
        <w:rPr>
          <w:rFonts w:ascii="Arial" w:hAnsi="Arial" w:cs="Arial" w:hint="eastAsia"/>
          <w:szCs w:val="21"/>
        </w:rPr>
        <w:t>、</w:t>
      </w:r>
      <w:r w:rsidR="00220637" w:rsidRPr="001F17FD">
        <w:rPr>
          <w:rFonts w:ascii="Arial" w:hAnsi="Arial" w:cs="Arial"/>
          <w:szCs w:val="21"/>
        </w:rPr>
        <w:t>投资者可通过以下途径咨询有关详情</w:t>
      </w:r>
    </w:p>
    <w:p w:rsidR="003B1C1F" w:rsidRPr="003B1C1F" w:rsidRDefault="00945D76" w:rsidP="003B1C1F">
      <w:pPr>
        <w:widowControl/>
        <w:spacing w:line="360" w:lineRule="auto"/>
        <w:ind w:firstLineChars="200" w:firstLine="420"/>
        <w:jc w:val="left"/>
        <w:rPr>
          <w:rFonts w:ascii="Arial" w:hAnsi="Arial" w:cs="Arial"/>
          <w:color w:val="252525"/>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w:t>
      </w:r>
      <w:r w:rsidR="003B1C1F" w:rsidRPr="003B1C1F">
        <w:rPr>
          <w:rFonts w:ascii="Arial" w:hAnsi="Arial" w:cs="Arial"/>
          <w:color w:val="252525"/>
          <w:kern w:val="0"/>
          <w:szCs w:val="21"/>
        </w:rPr>
        <w:t>招商银行股份有限公司招赢通</w:t>
      </w:r>
    </w:p>
    <w:p w:rsidR="003B1C1F" w:rsidRDefault="003B1C1F" w:rsidP="003B1C1F">
      <w:pPr>
        <w:widowControl/>
        <w:spacing w:line="360" w:lineRule="auto"/>
        <w:ind w:firstLineChars="200" w:firstLine="420"/>
        <w:jc w:val="left"/>
        <w:rPr>
          <w:rFonts w:ascii="Arial" w:hAnsi="Arial" w:cs="Arial" w:hint="eastAsia"/>
          <w:color w:val="252525"/>
          <w:kern w:val="0"/>
          <w:szCs w:val="21"/>
        </w:rPr>
      </w:pPr>
      <w:r w:rsidRPr="003B1C1F">
        <w:rPr>
          <w:rFonts w:ascii="Arial" w:hAnsi="Arial" w:cs="Arial"/>
          <w:color w:val="252525"/>
          <w:kern w:val="0"/>
          <w:szCs w:val="21"/>
        </w:rPr>
        <w:t>网址：</w:t>
      </w:r>
      <w:r w:rsidRPr="003B1C1F">
        <w:rPr>
          <w:rFonts w:ascii="Arial" w:hAnsi="Arial" w:cs="Arial"/>
          <w:color w:val="252525"/>
          <w:kern w:val="0"/>
          <w:szCs w:val="21"/>
        </w:rPr>
        <w:t>fi.cmbchina.com</w:t>
      </w:r>
    </w:p>
    <w:p w:rsidR="003B1C1F" w:rsidRPr="003B1C1F" w:rsidRDefault="003B1C1F" w:rsidP="003B1C1F">
      <w:pPr>
        <w:widowControl/>
        <w:spacing w:line="360" w:lineRule="auto"/>
        <w:ind w:firstLineChars="200" w:firstLine="420"/>
        <w:jc w:val="left"/>
        <w:rPr>
          <w:rFonts w:ascii="Arial" w:hAnsi="Arial" w:cs="Arial" w:hint="eastAsia"/>
          <w:color w:val="252525"/>
          <w:kern w:val="0"/>
          <w:szCs w:val="21"/>
        </w:rPr>
      </w:pPr>
      <w:r w:rsidRPr="003B1C1F">
        <w:rPr>
          <w:rFonts w:ascii="Arial" w:hAnsi="Arial" w:cs="Arial"/>
          <w:color w:val="252525"/>
          <w:kern w:val="0"/>
          <w:szCs w:val="21"/>
        </w:rPr>
        <w:t>客服电话：</w:t>
      </w:r>
      <w:r w:rsidRPr="003B1C1F">
        <w:rPr>
          <w:rFonts w:ascii="Arial" w:hAnsi="Arial" w:cs="Arial"/>
          <w:color w:val="252525"/>
          <w:kern w:val="0"/>
          <w:szCs w:val="21"/>
        </w:rPr>
        <w:t>95555</w:t>
      </w:r>
    </w:p>
    <w:p w:rsidR="00945D76" w:rsidRPr="00F5481C" w:rsidRDefault="00945D76" w:rsidP="003B1C1F">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2</w:t>
      </w:r>
      <w:r>
        <w:rPr>
          <w:rFonts w:ascii="Arial" w:hAnsi="Arial" w:cs="Arial" w:hint="eastAsia"/>
          <w:color w:val="000000"/>
          <w:kern w:val="0"/>
          <w:szCs w:val="21"/>
        </w:rPr>
        <w:t>、</w:t>
      </w:r>
      <w:r w:rsidRPr="00F5481C">
        <w:rPr>
          <w:rFonts w:ascii="Arial" w:hAnsi="Arial" w:cs="Arial" w:hint="eastAsia"/>
          <w:color w:val="000000"/>
          <w:kern w:val="0"/>
          <w:szCs w:val="21"/>
        </w:rPr>
        <w:t>景顺长城基金管理有限公司</w:t>
      </w:r>
    </w:p>
    <w:p w:rsidR="00945D76" w:rsidRPr="00F5481C" w:rsidRDefault="00945D76" w:rsidP="00945D76">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客户服务电话：</w:t>
      </w:r>
      <w:r w:rsidRPr="00F5481C">
        <w:rPr>
          <w:rFonts w:ascii="Arial" w:hAnsi="Arial" w:cs="Arial"/>
          <w:color w:val="000000"/>
          <w:kern w:val="0"/>
          <w:szCs w:val="21"/>
        </w:rPr>
        <w:t>400 8888 606</w:t>
      </w:r>
      <w:r w:rsidRPr="00F5481C">
        <w:rPr>
          <w:rFonts w:ascii="Arial" w:hAnsi="Arial" w:cs="Arial" w:hint="eastAsia"/>
          <w:color w:val="000000"/>
          <w:kern w:val="0"/>
          <w:szCs w:val="21"/>
        </w:rPr>
        <w:t>、</w:t>
      </w:r>
      <w:r w:rsidRPr="00F5481C">
        <w:rPr>
          <w:rFonts w:ascii="Arial" w:hAnsi="Arial" w:cs="Arial"/>
          <w:color w:val="000000"/>
          <w:kern w:val="0"/>
          <w:szCs w:val="21"/>
        </w:rPr>
        <w:t>0755-82370688</w:t>
      </w:r>
    </w:p>
    <w:p w:rsidR="00945D76" w:rsidRPr="00F5481C" w:rsidRDefault="00945D76" w:rsidP="00945D76">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网址：</w:t>
      </w:r>
      <w:r w:rsidRPr="00F5481C">
        <w:rPr>
          <w:rFonts w:ascii="Arial" w:hAnsi="Arial" w:cs="Arial"/>
          <w:color w:val="000000"/>
          <w:kern w:val="0"/>
          <w:szCs w:val="21"/>
        </w:rPr>
        <w:t>www.igwfmc.com</w:t>
      </w:r>
    </w:p>
    <w:p w:rsidR="00452A61" w:rsidRDefault="00452A61" w:rsidP="00945D76">
      <w:pPr>
        <w:spacing w:line="360" w:lineRule="auto"/>
        <w:ind w:firstLineChars="200" w:firstLine="420"/>
        <w:jc w:val="left"/>
        <w:rPr>
          <w:rFonts w:ascii="Arial" w:hAnsi="Arial" w:cs="Arial" w:hint="eastAsia"/>
          <w:szCs w:val="21"/>
        </w:rPr>
      </w:pPr>
    </w:p>
    <w:p w:rsidR="004D3BA0" w:rsidRPr="001F17FD" w:rsidRDefault="004D3BA0" w:rsidP="00C86337">
      <w:pPr>
        <w:spacing w:line="360" w:lineRule="auto"/>
        <w:ind w:firstLineChars="250" w:firstLine="525"/>
        <w:jc w:val="left"/>
        <w:rPr>
          <w:rFonts w:ascii="Arial" w:hAnsi="Arial" w:cs="Arial" w:hint="eastAsia"/>
          <w:szCs w:val="21"/>
        </w:rPr>
      </w:pPr>
      <w:r w:rsidRPr="001F17FD">
        <w:rPr>
          <w:rFonts w:ascii="Arial" w:hAnsi="Arial" w:cs="Arial"/>
          <w:szCs w:val="21"/>
        </w:rPr>
        <w:t>风险提示：</w:t>
      </w:r>
      <w:r w:rsidR="00F95E24" w:rsidRPr="001F17FD">
        <w:rPr>
          <w:rFonts w:ascii="Arial" w:hAnsi="Arial" w:cs="Arial"/>
          <w:szCs w:val="21"/>
        </w:rPr>
        <w:t>基金管理人</w:t>
      </w:r>
      <w:r w:rsidRPr="001F17FD">
        <w:rPr>
          <w:rFonts w:ascii="Arial" w:hAnsi="Arial" w:cs="Arial"/>
          <w:szCs w:val="21"/>
        </w:rPr>
        <w:t>承诺以诚实信用、勤勉尽责的原则管理和运用基金资产，但不保证基金一定盈利，也不保证最低收益。投资者投资于</w:t>
      </w:r>
      <w:r w:rsidR="005D6D34" w:rsidRPr="001F17FD">
        <w:rPr>
          <w:rFonts w:ascii="Arial" w:hAnsi="Arial" w:cs="Arial"/>
          <w:szCs w:val="21"/>
        </w:rPr>
        <w:t>基金</w:t>
      </w:r>
      <w:r w:rsidRPr="001F17FD">
        <w:rPr>
          <w:rFonts w:ascii="Arial" w:hAnsi="Arial" w:cs="Arial"/>
          <w:szCs w:val="21"/>
        </w:rPr>
        <w:t>时应认真阅读</w:t>
      </w:r>
      <w:r w:rsidR="005D6D34" w:rsidRPr="001F17FD">
        <w:rPr>
          <w:rFonts w:ascii="Arial" w:hAnsi="Arial" w:cs="Arial"/>
          <w:szCs w:val="21"/>
        </w:rPr>
        <w:t>基金的</w:t>
      </w:r>
      <w:r w:rsidRPr="001F17FD">
        <w:rPr>
          <w:rFonts w:ascii="Arial" w:hAnsi="Arial" w:cs="Arial"/>
          <w:szCs w:val="21"/>
        </w:rPr>
        <w:t>基金合同、招募说明书</w:t>
      </w:r>
      <w:r w:rsidR="007A4768" w:rsidRPr="001F17FD">
        <w:rPr>
          <w:rFonts w:ascii="Arial" w:hAnsi="Arial" w:cs="Arial"/>
          <w:szCs w:val="21"/>
        </w:rPr>
        <w:t>等文件</w:t>
      </w:r>
      <w:r w:rsidRPr="001F17FD">
        <w:rPr>
          <w:rFonts w:ascii="Arial" w:hAnsi="Arial" w:cs="Arial"/>
          <w:szCs w:val="21"/>
        </w:rPr>
        <w:t>。敬请投资者留意投资风险。</w:t>
      </w:r>
    </w:p>
    <w:p w:rsidR="000F0495" w:rsidRPr="001F17FD" w:rsidRDefault="00220637" w:rsidP="0012330F">
      <w:pPr>
        <w:spacing w:line="360" w:lineRule="auto"/>
        <w:ind w:firstLineChars="200" w:firstLine="420"/>
        <w:jc w:val="left"/>
        <w:rPr>
          <w:rFonts w:ascii="Arial" w:hAnsi="Arial" w:cs="Arial"/>
          <w:szCs w:val="21"/>
        </w:rPr>
      </w:pPr>
      <w:r w:rsidRPr="001F17FD">
        <w:rPr>
          <w:rFonts w:ascii="Arial" w:hAnsi="Arial" w:cs="Arial"/>
          <w:szCs w:val="21"/>
        </w:rPr>
        <w:t>特此公告。</w:t>
      </w:r>
    </w:p>
    <w:p w:rsidR="00A6268B" w:rsidRPr="001F17FD" w:rsidRDefault="00A6268B" w:rsidP="00A05A29">
      <w:pPr>
        <w:spacing w:line="360" w:lineRule="auto"/>
        <w:ind w:firstLineChars="200" w:firstLine="420"/>
        <w:jc w:val="right"/>
        <w:rPr>
          <w:rFonts w:ascii="Arial" w:hAnsi="Arial" w:cs="Arial"/>
          <w:szCs w:val="21"/>
        </w:rPr>
      </w:pPr>
    </w:p>
    <w:p w:rsidR="00220637" w:rsidRPr="001F17FD" w:rsidRDefault="00220637" w:rsidP="00A05A29">
      <w:pPr>
        <w:spacing w:line="360" w:lineRule="auto"/>
        <w:ind w:firstLineChars="200" w:firstLine="420"/>
        <w:jc w:val="right"/>
        <w:rPr>
          <w:rFonts w:ascii="Arial" w:hAnsi="Arial" w:cs="Arial"/>
          <w:szCs w:val="21"/>
        </w:rPr>
      </w:pPr>
      <w:r w:rsidRPr="001F17FD">
        <w:rPr>
          <w:rFonts w:ascii="Arial" w:hAnsi="Arial" w:cs="Arial"/>
          <w:szCs w:val="21"/>
        </w:rPr>
        <w:t>景顺长城基金管理有限公司</w:t>
      </w:r>
    </w:p>
    <w:p w:rsidR="00220637" w:rsidRPr="001F17FD" w:rsidRDefault="00592BD5" w:rsidP="00A05A29">
      <w:pPr>
        <w:spacing w:line="360" w:lineRule="auto"/>
        <w:ind w:firstLineChars="200" w:firstLine="420"/>
        <w:jc w:val="right"/>
        <w:rPr>
          <w:rFonts w:ascii="Arial" w:hAnsi="Arial" w:cs="Arial"/>
          <w:szCs w:val="21"/>
        </w:rPr>
      </w:pPr>
      <w:r w:rsidRPr="001F17FD">
        <w:rPr>
          <w:rFonts w:ascii="Arial" w:hAnsi="Arial" w:cs="Arial"/>
          <w:szCs w:val="21"/>
        </w:rPr>
        <w:t>二</w:t>
      </w:r>
      <w:r w:rsidR="00484E08" w:rsidRPr="001F17FD">
        <w:rPr>
          <w:rFonts w:ascii="Arial" w:hAnsi="Arial" w:cs="Arial"/>
          <w:szCs w:val="21"/>
        </w:rPr>
        <w:t>O</w:t>
      </w:r>
      <w:r w:rsidR="00105886" w:rsidRPr="001F17FD">
        <w:rPr>
          <w:rFonts w:ascii="Arial" w:hAnsi="Arial" w:cs="Arial"/>
          <w:szCs w:val="21"/>
        </w:rPr>
        <w:t>二</w:t>
      </w:r>
      <w:r w:rsidR="00300AFD">
        <w:rPr>
          <w:rFonts w:ascii="Arial" w:hAnsi="Arial" w:cs="Arial" w:hint="eastAsia"/>
          <w:szCs w:val="21"/>
        </w:rPr>
        <w:t>二</w:t>
      </w:r>
      <w:r w:rsidR="003410EF" w:rsidRPr="001F17FD">
        <w:rPr>
          <w:rFonts w:ascii="Arial" w:hAnsi="Arial" w:cs="Arial"/>
          <w:szCs w:val="21"/>
        </w:rPr>
        <w:t>年</w:t>
      </w:r>
      <w:r w:rsidR="00300AFD">
        <w:rPr>
          <w:rFonts w:ascii="Arial" w:hAnsi="Arial" w:cs="Arial" w:hint="eastAsia"/>
          <w:szCs w:val="21"/>
        </w:rPr>
        <w:t>四</w:t>
      </w:r>
      <w:r w:rsidR="003410EF" w:rsidRPr="001F17FD">
        <w:rPr>
          <w:rFonts w:ascii="Arial" w:hAnsi="Arial" w:cs="Arial"/>
          <w:szCs w:val="21"/>
        </w:rPr>
        <w:t>月</w:t>
      </w:r>
      <w:r w:rsidR="00010B8A">
        <w:rPr>
          <w:rFonts w:ascii="Arial" w:hAnsi="Arial" w:cs="Arial" w:hint="eastAsia"/>
          <w:szCs w:val="21"/>
        </w:rPr>
        <w:t>十九</w:t>
      </w:r>
      <w:r w:rsidR="003410EF" w:rsidRPr="001F17FD">
        <w:rPr>
          <w:rFonts w:ascii="Arial" w:hAnsi="Arial" w:cs="Arial"/>
          <w:szCs w:val="21"/>
        </w:rPr>
        <w:t>日</w:t>
      </w:r>
      <w:bookmarkEnd w:id="0"/>
    </w:p>
    <w:sectPr w:rsidR="00220637" w:rsidRPr="001F17FD" w:rsidSect="00615D6B">
      <w:footerReference w:type="even" r:id="rId8"/>
      <w:pgSz w:w="11906" w:h="16838"/>
      <w:pgMar w:top="1440" w:right="1800"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6C" w:rsidRDefault="0033496C" w:rsidP="00F94925">
      <w:r>
        <w:separator/>
      </w:r>
    </w:p>
  </w:endnote>
  <w:endnote w:type="continuationSeparator" w:id="0">
    <w:p w:rsidR="0033496C" w:rsidRDefault="0033496C" w:rsidP="00F9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36" w:rsidRDefault="005B5C36" w:rsidP="0030178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5C36" w:rsidRDefault="005B5C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6C" w:rsidRDefault="0033496C" w:rsidP="00F94925">
      <w:r>
        <w:separator/>
      </w:r>
    </w:p>
  </w:footnote>
  <w:footnote w:type="continuationSeparator" w:id="0">
    <w:p w:rsidR="0033496C" w:rsidRDefault="0033496C" w:rsidP="00F94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6340"/>
    <w:multiLevelType w:val="hybridMultilevel"/>
    <w:tmpl w:val="B6A0A034"/>
    <w:lvl w:ilvl="0" w:tplc="8FFE6E6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E268D2"/>
    <w:multiLevelType w:val="hybridMultilevel"/>
    <w:tmpl w:val="FF4241D0"/>
    <w:lvl w:ilvl="0" w:tplc="3118BDCC">
      <w:start w:val="1"/>
      <w:numFmt w:val="japaneseCounting"/>
      <w:lvlText w:val="%1、"/>
      <w:lvlJc w:val="left"/>
      <w:pPr>
        <w:ind w:left="1555" w:hanging="420"/>
      </w:pPr>
      <w:rPr>
        <w:rFonts w:hint="default"/>
        <w:lang w:val="en-US"/>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60FC5CB4"/>
    <w:multiLevelType w:val="hybridMultilevel"/>
    <w:tmpl w:val="6B68D47E"/>
    <w:lvl w:ilvl="0" w:tplc="EFD68204">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6D051ADD"/>
    <w:multiLevelType w:val="hybridMultilevel"/>
    <w:tmpl w:val="FE74313A"/>
    <w:lvl w:ilvl="0" w:tplc="D800390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637"/>
    <w:rsid w:val="0000077A"/>
    <w:rsid w:val="00005CF2"/>
    <w:rsid w:val="000104D1"/>
    <w:rsid w:val="00010B8A"/>
    <w:rsid w:val="00013205"/>
    <w:rsid w:val="00016531"/>
    <w:rsid w:val="00016B12"/>
    <w:rsid w:val="00017833"/>
    <w:rsid w:val="0002540A"/>
    <w:rsid w:val="0002582D"/>
    <w:rsid w:val="00033AD5"/>
    <w:rsid w:val="0003700F"/>
    <w:rsid w:val="000409B1"/>
    <w:rsid w:val="00040CAC"/>
    <w:rsid w:val="000517FB"/>
    <w:rsid w:val="00056694"/>
    <w:rsid w:val="00057035"/>
    <w:rsid w:val="000650D3"/>
    <w:rsid w:val="00071344"/>
    <w:rsid w:val="000757FC"/>
    <w:rsid w:val="00076CEF"/>
    <w:rsid w:val="0007704A"/>
    <w:rsid w:val="00085043"/>
    <w:rsid w:val="00086C7F"/>
    <w:rsid w:val="0009159E"/>
    <w:rsid w:val="000924EF"/>
    <w:rsid w:val="00095DF3"/>
    <w:rsid w:val="000A1BED"/>
    <w:rsid w:val="000A2252"/>
    <w:rsid w:val="000A51C7"/>
    <w:rsid w:val="000A6618"/>
    <w:rsid w:val="000B2A1C"/>
    <w:rsid w:val="000B4E7C"/>
    <w:rsid w:val="000C076C"/>
    <w:rsid w:val="000C2C4C"/>
    <w:rsid w:val="000C57BC"/>
    <w:rsid w:val="000C58CE"/>
    <w:rsid w:val="000C61EC"/>
    <w:rsid w:val="000D0F47"/>
    <w:rsid w:val="000D155A"/>
    <w:rsid w:val="000D3C71"/>
    <w:rsid w:val="000D3C9E"/>
    <w:rsid w:val="000D5A1E"/>
    <w:rsid w:val="000E0829"/>
    <w:rsid w:val="000E1F1B"/>
    <w:rsid w:val="000E2494"/>
    <w:rsid w:val="000E2799"/>
    <w:rsid w:val="000E37F3"/>
    <w:rsid w:val="000F0495"/>
    <w:rsid w:val="000F2B13"/>
    <w:rsid w:val="000F4796"/>
    <w:rsid w:val="000F7270"/>
    <w:rsid w:val="00102CE6"/>
    <w:rsid w:val="001032E4"/>
    <w:rsid w:val="00105886"/>
    <w:rsid w:val="001108D9"/>
    <w:rsid w:val="00111DED"/>
    <w:rsid w:val="00114499"/>
    <w:rsid w:val="001160A5"/>
    <w:rsid w:val="00117FE4"/>
    <w:rsid w:val="0012330F"/>
    <w:rsid w:val="00126C24"/>
    <w:rsid w:val="00136D92"/>
    <w:rsid w:val="00150512"/>
    <w:rsid w:val="00157015"/>
    <w:rsid w:val="0016026C"/>
    <w:rsid w:val="0016631B"/>
    <w:rsid w:val="00170923"/>
    <w:rsid w:val="00172F53"/>
    <w:rsid w:val="0017525B"/>
    <w:rsid w:val="00184B0E"/>
    <w:rsid w:val="001956E6"/>
    <w:rsid w:val="00195894"/>
    <w:rsid w:val="00197559"/>
    <w:rsid w:val="001A14F2"/>
    <w:rsid w:val="001A7614"/>
    <w:rsid w:val="001B1AC6"/>
    <w:rsid w:val="001B5456"/>
    <w:rsid w:val="001C1204"/>
    <w:rsid w:val="001C174F"/>
    <w:rsid w:val="001C3605"/>
    <w:rsid w:val="001C36FE"/>
    <w:rsid w:val="001C65E3"/>
    <w:rsid w:val="001C72AF"/>
    <w:rsid w:val="001E3A5A"/>
    <w:rsid w:val="001F17FD"/>
    <w:rsid w:val="001F2B2F"/>
    <w:rsid w:val="001F35F8"/>
    <w:rsid w:val="001F3B5E"/>
    <w:rsid w:val="001F61A6"/>
    <w:rsid w:val="001F7251"/>
    <w:rsid w:val="0020030F"/>
    <w:rsid w:val="0020174C"/>
    <w:rsid w:val="002046F0"/>
    <w:rsid w:val="002076B4"/>
    <w:rsid w:val="002077EE"/>
    <w:rsid w:val="002163A7"/>
    <w:rsid w:val="00217165"/>
    <w:rsid w:val="00220637"/>
    <w:rsid w:val="00220717"/>
    <w:rsid w:val="00224E78"/>
    <w:rsid w:val="002254BB"/>
    <w:rsid w:val="0022553A"/>
    <w:rsid w:val="00225A7D"/>
    <w:rsid w:val="00245D67"/>
    <w:rsid w:val="002529D7"/>
    <w:rsid w:val="002570D8"/>
    <w:rsid w:val="00262481"/>
    <w:rsid w:val="0027170F"/>
    <w:rsid w:val="0027626D"/>
    <w:rsid w:val="00277C22"/>
    <w:rsid w:val="0028350A"/>
    <w:rsid w:val="00283BA9"/>
    <w:rsid w:val="002876CD"/>
    <w:rsid w:val="00287D0E"/>
    <w:rsid w:val="002937F4"/>
    <w:rsid w:val="002A274F"/>
    <w:rsid w:val="002A2D56"/>
    <w:rsid w:val="002A51E6"/>
    <w:rsid w:val="002A7DCF"/>
    <w:rsid w:val="002B1210"/>
    <w:rsid w:val="002B1F0A"/>
    <w:rsid w:val="002B427A"/>
    <w:rsid w:val="002C3048"/>
    <w:rsid w:val="002C45D0"/>
    <w:rsid w:val="002C6A68"/>
    <w:rsid w:val="002C7CE5"/>
    <w:rsid w:val="002D1AC4"/>
    <w:rsid w:val="002D38C2"/>
    <w:rsid w:val="002D66E6"/>
    <w:rsid w:val="002D7491"/>
    <w:rsid w:val="002D7946"/>
    <w:rsid w:val="002F1D9F"/>
    <w:rsid w:val="002F25D1"/>
    <w:rsid w:val="002F4C7D"/>
    <w:rsid w:val="002F4CA7"/>
    <w:rsid w:val="002F6F20"/>
    <w:rsid w:val="002F7AF1"/>
    <w:rsid w:val="00300AFD"/>
    <w:rsid w:val="00301782"/>
    <w:rsid w:val="003056F4"/>
    <w:rsid w:val="00311484"/>
    <w:rsid w:val="00320A91"/>
    <w:rsid w:val="0032395C"/>
    <w:rsid w:val="003336CA"/>
    <w:rsid w:val="0033496C"/>
    <w:rsid w:val="00335572"/>
    <w:rsid w:val="003355CB"/>
    <w:rsid w:val="003403DD"/>
    <w:rsid w:val="003410EF"/>
    <w:rsid w:val="00345C4C"/>
    <w:rsid w:val="00356826"/>
    <w:rsid w:val="00363A0F"/>
    <w:rsid w:val="003711E1"/>
    <w:rsid w:val="003755AC"/>
    <w:rsid w:val="00375636"/>
    <w:rsid w:val="0038058E"/>
    <w:rsid w:val="00384FCD"/>
    <w:rsid w:val="003A1B49"/>
    <w:rsid w:val="003A325B"/>
    <w:rsid w:val="003A5AE9"/>
    <w:rsid w:val="003A7516"/>
    <w:rsid w:val="003B0697"/>
    <w:rsid w:val="003B1C1F"/>
    <w:rsid w:val="003B1D12"/>
    <w:rsid w:val="003B2918"/>
    <w:rsid w:val="003B2F07"/>
    <w:rsid w:val="003B4D05"/>
    <w:rsid w:val="003B629F"/>
    <w:rsid w:val="003B6AF5"/>
    <w:rsid w:val="003C2159"/>
    <w:rsid w:val="003C288C"/>
    <w:rsid w:val="003C41C7"/>
    <w:rsid w:val="003C584A"/>
    <w:rsid w:val="003C69A2"/>
    <w:rsid w:val="003C7F20"/>
    <w:rsid w:val="003D1932"/>
    <w:rsid w:val="003D23CD"/>
    <w:rsid w:val="003D4C67"/>
    <w:rsid w:val="003D63DA"/>
    <w:rsid w:val="003E2847"/>
    <w:rsid w:val="003E29AF"/>
    <w:rsid w:val="003E36B7"/>
    <w:rsid w:val="003E5379"/>
    <w:rsid w:val="003F1873"/>
    <w:rsid w:val="003F1E29"/>
    <w:rsid w:val="004027FF"/>
    <w:rsid w:val="004031B5"/>
    <w:rsid w:val="00417A84"/>
    <w:rsid w:val="00422811"/>
    <w:rsid w:val="00423762"/>
    <w:rsid w:val="00426831"/>
    <w:rsid w:val="00430970"/>
    <w:rsid w:val="00431A2D"/>
    <w:rsid w:val="00431F40"/>
    <w:rsid w:val="00435D2C"/>
    <w:rsid w:val="004403C3"/>
    <w:rsid w:val="0044279E"/>
    <w:rsid w:val="00443F92"/>
    <w:rsid w:val="00452A61"/>
    <w:rsid w:val="00454006"/>
    <w:rsid w:val="004546DF"/>
    <w:rsid w:val="00462B18"/>
    <w:rsid w:val="00462DF0"/>
    <w:rsid w:val="004647D2"/>
    <w:rsid w:val="00470443"/>
    <w:rsid w:val="004739A4"/>
    <w:rsid w:val="00473A8F"/>
    <w:rsid w:val="00476A0F"/>
    <w:rsid w:val="00480D1F"/>
    <w:rsid w:val="00482471"/>
    <w:rsid w:val="00484E08"/>
    <w:rsid w:val="00490BF4"/>
    <w:rsid w:val="00492BE5"/>
    <w:rsid w:val="004A2B19"/>
    <w:rsid w:val="004A33C9"/>
    <w:rsid w:val="004B0A99"/>
    <w:rsid w:val="004B274E"/>
    <w:rsid w:val="004C22EE"/>
    <w:rsid w:val="004D0040"/>
    <w:rsid w:val="004D1C00"/>
    <w:rsid w:val="004D3BA0"/>
    <w:rsid w:val="004E0C80"/>
    <w:rsid w:val="004E21E7"/>
    <w:rsid w:val="004F0AA0"/>
    <w:rsid w:val="004F0D8A"/>
    <w:rsid w:val="004F0E00"/>
    <w:rsid w:val="004F5B17"/>
    <w:rsid w:val="004F7F38"/>
    <w:rsid w:val="00502DE5"/>
    <w:rsid w:val="00502FB1"/>
    <w:rsid w:val="00503EDA"/>
    <w:rsid w:val="00517417"/>
    <w:rsid w:val="005212BC"/>
    <w:rsid w:val="00527CE6"/>
    <w:rsid w:val="00530895"/>
    <w:rsid w:val="005311FF"/>
    <w:rsid w:val="0053395C"/>
    <w:rsid w:val="00533A6B"/>
    <w:rsid w:val="005362A3"/>
    <w:rsid w:val="005409F0"/>
    <w:rsid w:val="00554944"/>
    <w:rsid w:val="00555108"/>
    <w:rsid w:val="0056171D"/>
    <w:rsid w:val="00563C5D"/>
    <w:rsid w:val="00566153"/>
    <w:rsid w:val="00577ED9"/>
    <w:rsid w:val="00582DDD"/>
    <w:rsid w:val="005875C0"/>
    <w:rsid w:val="00592BD5"/>
    <w:rsid w:val="00594A60"/>
    <w:rsid w:val="00595E70"/>
    <w:rsid w:val="005A1CFF"/>
    <w:rsid w:val="005A486C"/>
    <w:rsid w:val="005B1DFE"/>
    <w:rsid w:val="005B1FB8"/>
    <w:rsid w:val="005B2025"/>
    <w:rsid w:val="005B542F"/>
    <w:rsid w:val="005B5C36"/>
    <w:rsid w:val="005B6F61"/>
    <w:rsid w:val="005C4973"/>
    <w:rsid w:val="005C6EAB"/>
    <w:rsid w:val="005D38AB"/>
    <w:rsid w:val="005D6D34"/>
    <w:rsid w:val="005E0589"/>
    <w:rsid w:val="005F05A2"/>
    <w:rsid w:val="005F0838"/>
    <w:rsid w:val="005F2559"/>
    <w:rsid w:val="005F46D4"/>
    <w:rsid w:val="006003CA"/>
    <w:rsid w:val="006007E1"/>
    <w:rsid w:val="00604A66"/>
    <w:rsid w:val="00612886"/>
    <w:rsid w:val="00615D6B"/>
    <w:rsid w:val="00616BC6"/>
    <w:rsid w:val="006212CC"/>
    <w:rsid w:val="00623407"/>
    <w:rsid w:val="00626C71"/>
    <w:rsid w:val="00635766"/>
    <w:rsid w:val="00637F31"/>
    <w:rsid w:val="006402A8"/>
    <w:rsid w:val="00653531"/>
    <w:rsid w:val="00655D6F"/>
    <w:rsid w:val="0065667C"/>
    <w:rsid w:val="006646C4"/>
    <w:rsid w:val="00670053"/>
    <w:rsid w:val="00672D02"/>
    <w:rsid w:val="0067778D"/>
    <w:rsid w:val="006821A6"/>
    <w:rsid w:val="0068323B"/>
    <w:rsid w:val="00690CB4"/>
    <w:rsid w:val="00697CAF"/>
    <w:rsid w:val="006A0801"/>
    <w:rsid w:val="006A2F7D"/>
    <w:rsid w:val="006A3D25"/>
    <w:rsid w:val="006A7925"/>
    <w:rsid w:val="006B1EC2"/>
    <w:rsid w:val="006C70BA"/>
    <w:rsid w:val="006D1EE3"/>
    <w:rsid w:val="006D7C88"/>
    <w:rsid w:val="006F08AF"/>
    <w:rsid w:val="006F0D7F"/>
    <w:rsid w:val="006F494A"/>
    <w:rsid w:val="0071305A"/>
    <w:rsid w:val="00713A32"/>
    <w:rsid w:val="007160F1"/>
    <w:rsid w:val="0072156B"/>
    <w:rsid w:val="00722453"/>
    <w:rsid w:val="00723768"/>
    <w:rsid w:val="0072391E"/>
    <w:rsid w:val="00727388"/>
    <w:rsid w:val="00733133"/>
    <w:rsid w:val="0073355E"/>
    <w:rsid w:val="00746663"/>
    <w:rsid w:val="00747122"/>
    <w:rsid w:val="0074722F"/>
    <w:rsid w:val="00750695"/>
    <w:rsid w:val="00750F0D"/>
    <w:rsid w:val="00751BD0"/>
    <w:rsid w:val="0075532A"/>
    <w:rsid w:val="00756DEC"/>
    <w:rsid w:val="00761433"/>
    <w:rsid w:val="00765CF6"/>
    <w:rsid w:val="00766AAB"/>
    <w:rsid w:val="007703EF"/>
    <w:rsid w:val="00771ED5"/>
    <w:rsid w:val="00772527"/>
    <w:rsid w:val="00773723"/>
    <w:rsid w:val="00776376"/>
    <w:rsid w:val="007764F3"/>
    <w:rsid w:val="00781195"/>
    <w:rsid w:val="00787CDD"/>
    <w:rsid w:val="00791736"/>
    <w:rsid w:val="00793043"/>
    <w:rsid w:val="007A148C"/>
    <w:rsid w:val="007A3157"/>
    <w:rsid w:val="007A4768"/>
    <w:rsid w:val="007B4DDE"/>
    <w:rsid w:val="007B5D0B"/>
    <w:rsid w:val="007C4BE9"/>
    <w:rsid w:val="007C517E"/>
    <w:rsid w:val="007D2485"/>
    <w:rsid w:val="007D4C9B"/>
    <w:rsid w:val="007D5BA0"/>
    <w:rsid w:val="007E1ACC"/>
    <w:rsid w:val="007E2953"/>
    <w:rsid w:val="007F26A9"/>
    <w:rsid w:val="007F3D3E"/>
    <w:rsid w:val="00803FB8"/>
    <w:rsid w:val="008060EB"/>
    <w:rsid w:val="00807D69"/>
    <w:rsid w:val="00810A9F"/>
    <w:rsid w:val="00810CA4"/>
    <w:rsid w:val="00811EEB"/>
    <w:rsid w:val="00815CD0"/>
    <w:rsid w:val="00817891"/>
    <w:rsid w:val="00822EAB"/>
    <w:rsid w:val="00824625"/>
    <w:rsid w:val="0082517C"/>
    <w:rsid w:val="00834411"/>
    <w:rsid w:val="008506A3"/>
    <w:rsid w:val="008574B0"/>
    <w:rsid w:val="00873A0A"/>
    <w:rsid w:val="00874188"/>
    <w:rsid w:val="00881D3E"/>
    <w:rsid w:val="00882B9B"/>
    <w:rsid w:val="0088448A"/>
    <w:rsid w:val="008859F1"/>
    <w:rsid w:val="0088685B"/>
    <w:rsid w:val="00890446"/>
    <w:rsid w:val="0089120F"/>
    <w:rsid w:val="00897789"/>
    <w:rsid w:val="008A4A59"/>
    <w:rsid w:val="008A4E58"/>
    <w:rsid w:val="008B3333"/>
    <w:rsid w:val="008C0024"/>
    <w:rsid w:val="008C0BB2"/>
    <w:rsid w:val="008C4E6A"/>
    <w:rsid w:val="008C4E71"/>
    <w:rsid w:val="008D2766"/>
    <w:rsid w:val="008D43D2"/>
    <w:rsid w:val="008D7B9E"/>
    <w:rsid w:val="008E1CB9"/>
    <w:rsid w:val="008E50CB"/>
    <w:rsid w:val="008E519A"/>
    <w:rsid w:val="008F2221"/>
    <w:rsid w:val="008F4229"/>
    <w:rsid w:val="008F52B0"/>
    <w:rsid w:val="00905D25"/>
    <w:rsid w:val="00906BC8"/>
    <w:rsid w:val="009140EA"/>
    <w:rsid w:val="009162B7"/>
    <w:rsid w:val="00916A1C"/>
    <w:rsid w:val="009234B4"/>
    <w:rsid w:val="00923F31"/>
    <w:rsid w:val="00925D4F"/>
    <w:rsid w:val="009260AC"/>
    <w:rsid w:val="009270F6"/>
    <w:rsid w:val="00932D3B"/>
    <w:rsid w:val="00935B49"/>
    <w:rsid w:val="009374AB"/>
    <w:rsid w:val="00945484"/>
    <w:rsid w:val="00945D76"/>
    <w:rsid w:val="00951BFB"/>
    <w:rsid w:val="00962276"/>
    <w:rsid w:val="0096246D"/>
    <w:rsid w:val="009657D2"/>
    <w:rsid w:val="009662F4"/>
    <w:rsid w:val="009664D9"/>
    <w:rsid w:val="00967089"/>
    <w:rsid w:val="00971918"/>
    <w:rsid w:val="00971A74"/>
    <w:rsid w:val="00986213"/>
    <w:rsid w:val="00987BE4"/>
    <w:rsid w:val="00992C9A"/>
    <w:rsid w:val="00995623"/>
    <w:rsid w:val="00996049"/>
    <w:rsid w:val="009977E6"/>
    <w:rsid w:val="009A00CE"/>
    <w:rsid w:val="009A5336"/>
    <w:rsid w:val="009B2D5D"/>
    <w:rsid w:val="009B7CBA"/>
    <w:rsid w:val="009C23DA"/>
    <w:rsid w:val="009C4EE9"/>
    <w:rsid w:val="009C7642"/>
    <w:rsid w:val="009F27AE"/>
    <w:rsid w:val="009F3EDA"/>
    <w:rsid w:val="00A00A24"/>
    <w:rsid w:val="00A01C4B"/>
    <w:rsid w:val="00A053C5"/>
    <w:rsid w:val="00A05A29"/>
    <w:rsid w:val="00A05C34"/>
    <w:rsid w:val="00A067D1"/>
    <w:rsid w:val="00A13198"/>
    <w:rsid w:val="00A13F33"/>
    <w:rsid w:val="00A21694"/>
    <w:rsid w:val="00A21BA5"/>
    <w:rsid w:val="00A247A9"/>
    <w:rsid w:val="00A26D79"/>
    <w:rsid w:val="00A3073E"/>
    <w:rsid w:val="00A30ED4"/>
    <w:rsid w:val="00A403EF"/>
    <w:rsid w:val="00A46AFF"/>
    <w:rsid w:val="00A51002"/>
    <w:rsid w:val="00A52776"/>
    <w:rsid w:val="00A61BF5"/>
    <w:rsid w:val="00A6268B"/>
    <w:rsid w:val="00A64B6D"/>
    <w:rsid w:val="00A65AFE"/>
    <w:rsid w:val="00A65B65"/>
    <w:rsid w:val="00A72980"/>
    <w:rsid w:val="00A72AB4"/>
    <w:rsid w:val="00A779B3"/>
    <w:rsid w:val="00A81D87"/>
    <w:rsid w:val="00A82499"/>
    <w:rsid w:val="00AA072C"/>
    <w:rsid w:val="00AA6FFF"/>
    <w:rsid w:val="00AC577E"/>
    <w:rsid w:val="00AD0073"/>
    <w:rsid w:val="00AD06E4"/>
    <w:rsid w:val="00AD32CE"/>
    <w:rsid w:val="00AD4BA7"/>
    <w:rsid w:val="00AD527E"/>
    <w:rsid w:val="00AD7A17"/>
    <w:rsid w:val="00AE166E"/>
    <w:rsid w:val="00AE16A4"/>
    <w:rsid w:val="00AE1A0A"/>
    <w:rsid w:val="00AE1AE6"/>
    <w:rsid w:val="00AE1E6A"/>
    <w:rsid w:val="00AE3C6C"/>
    <w:rsid w:val="00AE5B57"/>
    <w:rsid w:val="00AE5C8E"/>
    <w:rsid w:val="00AF2FF1"/>
    <w:rsid w:val="00AF3D99"/>
    <w:rsid w:val="00B10564"/>
    <w:rsid w:val="00B16953"/>
    <w:rsid w:val="00B17AD7"/>
    <w:rsid w:val="00B25279"/>
    <w:rsid w:val="00B2587C"/>
    <w:rsid w:val="00B37FA7"/>
    <w:rsid w:val="00B42105"/>
    <w:rsid w:val="00B47D53"/>
    <w:rsid w:val="00B516AE"/>
    <w:rsid w:val="00B51819"/>
    <w:rsid w:val="00B522E8"/>
    <w:rsid w:val="00B56A71"/>
    <w:rsid w:val="00B57408"/>
    <w:rsid w:val="00B6407C"/>
    <w:rsid w:val="00B67A25"/>
    <w:rsid w:val="00B70FBE"/>
    <w:rsid w:val="00B71670"/>
    <w:rsid w:val="00B71982"/>
    <w:rsid w:val="00B71ECE"/>
    <w:rsid w:val="00B71F79"/>
    <w:rsid w:val="00B750EA"/>
    <w:rsid w:val="00B7521C"/>
    <w:rsid w:val="00B805A2"/>
    <w:rsid w:val="00B84A10"/>
    <w:rsid w:val="00B90FC7"/>
    <w:rsid w:val="00B915A0"/>
    <w:rsid w:val="00B941A7"/>
    <w:rsid w:val="00B9495E"/>
    <w:rsid w:val="00B95E0C"/>
    <w:rsid w:val="00BA01A5"/>
    <w:rsid w:val="00BA0775"/>
    <w:rsid w:val="00BA25B5"/>
    <w:rsid w:val="00BC23B9"/>
    <w:rsid w:val="00BC24CC"/>
    <w:rsid w:val="00BC6229"/>
    <w:rsid w:val="00BD35E9"/>
    <w:rsid w:val="00BD44C0"/>
    <w:rsid w:val="00BD7CA7"/>
    <w:rsid w:val="00BE5876"/>
    <w:rsid w:val="00BE5F11"/>
    <w:rsid w:val="00BE61B7"/>
    <w:rsid w:val="00BE6CBD"/>
    <w:rsid w:val="00BF27E3"/>
    <w:rsid w:val="00C1071E"/>
    <w:rsid w:val="00C115E3"/>
    <w:rsid w:val="00C16D84"/>
    <w:rsid w:val="00C17BB1"/>
    <w:rsid w:val="00C17E70"/>
    <w:rsid w:val="00C20184"/>
    <w:rsid w:val="00C207D8"/>
    <w:rsid w:val="00C2364B"/>
    <w:rsid w:val="00C30C9E"/>
    <w:rsid w:val="00C342DE"/>
    <w:rsid w:val="00C35DA9"/>
    <w:rsid w:val="00C4290B"/>
    <w:rsid w:val="00C459F5"/>
    <w:rsid w:val="00C46583"/>
    <w:rsid w:val="00C473AA"/>
    <w:rsid w:val="00C47AD5"/>
    <w:rsid w:val="00C526D6"/>
    <w:rsid w:val="00C5458F"/>
    <w:rsid w:val="00C54FE1"/>
    <w:rsid w:val="00C576A6"/>
    <w:rsid w:val="00C6139D"/>
    <w:rsid w:val="00C633C1"/>
    <w:rsid w:val="00C65931"/>
    <w:rsid w:val="00C70540"/>
    <w:rsid w:val="00C71E25"/>
    <w:rsid w:val="00C77B5D"/>
    <w:rsid w:val="00C86337"/>
    <w:rsid w:val="00C879F9"/>
    <w:rsid w:val="00C901B6"/>
    <w:rsid w:val="00C96AB2"/>
    <w:rsid w:val="00CA17E6"/>
    <w:rsid w:val="00CA296C"/>
    <w:rsid w:val="00CA7CFE"/>
    <w:rsid w:val="00CB01C2"/>
    <w:rsid w:val="00CB2137"/>
    <w:rsid w:val="00CB4C6A"/>
    <w:rsid w:val="00CB7ABE"/>
    <w:rsid w:val="00CC071A"/>
    <w:rsid w:val="00CC20AB"/>
    <w:rsid w:val="00CC20E3"/>
    <w:rsid w:val="00CD00C1"/>
    <w:rsid w:val="00CD0A09"/>
    <w:rsid w:val="00CD1BE0"/>
    <w:rsid w:val="00CD1C0A"/>
    <w:rsid w:val="00CD4D6E"/>
    <w:rsid w:val="00CE0260"/>
    <w:rsid w:val="00CE5A3F"/>
    <w:rsid w:val="00CE6E34"/>
    <w:rsid w:val="00CF0570"/>
    <w:rsid w:val="00CF4B5F"/>
    <w:rsid w:val="00CF4FEC"/>
    <w:rsid w:val="00CF5DA3"/>
    <w:rsid w:val="00D00BA8"/>
    <w:rsid w:val="00D07467"/>
    <w:rsid w:val="00D141BB"/>
    <w:rsid w:val="00D16875"/>
    <w:rsid w:val="00D22328"/>
    <w:rsid w:val="00D233A2"/>
    <w:rsid w:val="00D23ABA"/>
    <w:rsid w:val="00D25566"/>
    <w:rsid w:val="00D27C76"/>
    <w:rsid w:val="00D3198D"/>
    <w:rsid w:val="00D3452F"/>
    <w:rsid w:val="00D35928"/>
    <w:rsid w:val="00D445E1"/>
    <w:rsid w:val="00D4514E"/>
    <w:rsid w:val="00D45A42"/>
    <w:rsid w:val="00D47A55"/>
    <w:rsid w:val="00D50033"/>
    <w:rsid w:val="00D51F6D"/>
    <w:rsid w:val="00D57279"/>
    <w:rsid w:val="00D60367"/>
    <w:rsid w:val="00D64400"/>
    <w:rsid w:val="00D66CC2"/>
    <w:rsid w:val="00D70917"/>
    <w:rsid w:val="00D760F6"/>
    <w:rsid w:val="00D76240"/>
    <w:rsid w:val="00D82B44"/>
    <w:rsid w:val="00DA21DC"/>
    <w:rsid w:val="00DA3AF7"/>
    <w:rsid w:val="00DA4C31"/>
    <w:rsid w:val="00DA6D9B"/>
    <w:rsid w:val="00DB0291"/>
    <w:rsid w:val="00DB0575"/>
    <w:rsid w:val="00DB1A30"/>
    <w:rsid w:val="00DB4C45"/>
    <w:rsid w:val="00DB63E3"/>
    <w:rsid w:val="00DC3D8E"/>
    <w:rsid w:val="00DC428F"/>
    <w:rsid w:val="00DC4396"/>
    <w:rsid w:val="00DD47F6"/>
    <w:rsid w:val="00DD6B2C"/>
    <w:rsid w:val="00DD6E7A"/>
    <w:rsid w:val="00DE1097"/>
    <w:rsid w:val="00DE34D3"/>
    <w:rsid w:val="00DE5CF0"/>
    <w:rsid w:val="00DE76AC"/>
    <w:rsid w:val="00DF67DD"/>
    <w:rsid w:val="00DF71F6"/>
    <w:rsid w:val="00DF792B"/>
    <w:rsid w:val="00E03A93"/>
    <w:rsid w:val="00E06D17"/>
    <w:rsid w:val="00E11AA0"/>
    <w:rsid w:val="00E12E7A"/>
    <w:rsid w:val="00E35E02"/>
    <w:rsid w:val="00E37FD5"/>
    <w:rsid w:val="00E455E4"/>
    <w:rsid w:val="00E45E03"/>
    <w:rsid w:val="00E563A8"/>
    <w:rsid w:val="00E570E8"/>
    <w:rsid w:val="00E57216"/>
    <w:rsid w:val="00E6073F"/>
    <w:rsid w:val="00E618E3"/>
    <w:rsid w:val="00E629CC"/>
    <w:rsid w:val="00E6424C"/>
    <w:rsid w:val="00E66A25"/>
    <w:rsid w:val="00E719A3"/>
    <w:rsid w:val="00E73AEB"/>
    <w:rsid w:val="00E850FF"/>
    <w:rsid w:val="00E91683"/>
    <w:rsid w:val="00E9598D"/>
    <w:rsid w:val="00E97B56"/>
    <w:rsid w:val="00EB0CCF"/>
    <w:rsid w:val="00EB5764"/>
    <w:rsid w:val="00EC0F69"/>
    <w:rsid w:val="00EC730D"/>
    <w:rsid w:val="00ED0A2E"/>
    <w:rsid w:val="00ED38C7"/>
    <w:rsid w:val="00ED41E2"/>
    <w:rsid w:val="00EE2169"/>
    <w:rsid w:val="00EE317F"/>
    <w:rsid w:val="00EE5BD4"/>
    <w:rsid w:val="00EF02A7"/>
    <w:rsid w:val="00EF19BC"/>
    <w:rsid w:val="00EF33C3"/>
    <w:rsid w:val="00EF540B"/>
    <w:rsid w:val="00EF5FDF"/>
    <w:rsid w:val="00F050E5"/>
    <w:rsid w:val="00F07837"/>
    <w:rsid w:val="00F105F3"/>
    <w:rsid w:val="00F10F61"/>
    <w:rsid w:val="00F13ECA"/>
    <w:rsid w:val="00F21023"/>
    <w:rsid w:val="00F215D4"/>
    <w:rsid w:val="00F316B9"/>
    <w:rsid w:val="00F3403A"/>
    <w:rsid w:val="00F35AA2"/>
    <w:rsid w:val="00F36E32"/>
    <w:rsid w:val="00F40D20"/>
    <w:rsid w:val="00F415DC"/>
    <w:rsid w:val="00F41DD4"/>
    <w:rsid w:val="00F41DED"/>
    <w:rsid w:val="00F442E6"/>
    <w:rsid w:val="00F50308"/>
    <w:rsid w:val="00F5089F"/>
    <w:rsid w:val="00F535EE"/>
    <w:rsid w:val="00F54CEB"/>
    <w:rsid w:val="00F54D22"/>
    <w:rsid w:val="00F5749B"/>
    <w:rsid w:val="00F713C4"/>
    <w:rsid w:val="00F76CFC"/>
    <w:rsid w:val="00F80887"/>
    <w:rsid w:val="00F82379"/>
    <w:rsid w:val="00F84864"/>
    <w:rsid w:val="00F90907"/>
    <w:rsid w:val="00F942CE"/>
    <w:rsid w:val="00F94925"/>
    <w:rsid w:val="00F95E24"/>
    <w:rsid w:val="00FA3C02"/>
    <w:rsid w:val="00FA5FAD"/>
    <w:rsid w:val="00FA6B3B"/>
    <w:rsid w:val="00FB18EF"/>
    <w:rsid w:val="00FB52B9"/>
    <w:rsid w:val="00FC65BB"/>
    <w:rsid w:val="00FC6939"/>
    <w:rsid w:val="00FC73A5"/>
    <w:rsid w:val="00FD3997"/>
    <w:rsid w:val="00FD4A98"/>
    <w:rsid w:val="00FF29B8"/>
    <w:rsid w:val="00FF7A99"/>
    <w:rsid w:val="00FF7D8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autoRedefine/>
    <w:rsid w:val="00220637"/>
    <w:pPr>
      <w:tabs>
        <w:tab w:val="num" w:pos="840"/>
      </w:tabs>
      <w:ind w:left="840" w:hanging="360"/>
    </w:pPr>
    <w:rPr>
      <w:sz w:val="24"/>
    </w:rPr>
  </w:style>
  <w:style w:type="character" w:styleId="a3">
    <w:name w:val="Hyperlink"/>
    <w:uiPriority w:val="99"/>
    <w:rsid w:val="00220637"/>
    <w:rPr>
      <w:color w:val="0000FF"/>
      <w:u w:val="single"/>
    </w:rPr>
  </w:style>
  <w:style w:type="paragraph" w:styleId="3">
    <w:name w:val="List 3"/>
    <w:basedOn w:val="a"/>
    <w:rsid w:val="00220637"/>
    <w:pPr>
      <w:ind w:left="1260" w:hanging="420"/>
    </w:pPr>
    <w:rPr>
      <w:szCs w:val="20"/>
    </w:rPr>
  </w:style>
  <w:style w:type="paragraph" w:styleId="a4">
    <w:name w:val="Balloon Text"/>
    <w:basedOn w:val="a"/>
    <w:semiHidden/>
    <w:rsid w:val="001C1204"/>
    <w:rPr>
      <w:sz w:val="18"/>
      <w:szCs w:val="18"/>
    </w:rPr>
  </w:style>
  <w:style w:type="character" w:styleId="a5">
    <w:name w:val="annotation reference"/>
    <w:semiHidden/>
    <w:rsid w:val="00C879F9"/>
    <w:rPr>
      <w:sz w:val="21"/>
      <w:szCs w:val="21"/>
    </w:rPr>
  </w:style>
  <w:style w:type="paragraph" w:styleId="a6">
    <w:name w:val="annotation text"/>
    <w:basedOn w:val="a"/>
    <w:semiHidden/>
    <w:rsid w:val="00C879F9"/>
    <w:pPr>
      <w:jc w:val="left"/>
    </w:pPr>
  </w:style>
  <w:style w:type="paragraph" w:styleId="a7">
    <w:name w:val="annotation subject"/>
    <w:basedOn w:val="a6"/>
    <w:next w:val="a6"/>
    <w:semiHidden/>
    <w:rsid w:val="00C879F9"/>
    <w:rPr>
      <w:b/>
      <w:bCs/>
    </w:rPr>
  </w:style>
  <w:style w:type="paragraph" w:styleId="a8">
    <w:name w:val="Body Text Indent"/>
    <w:basedOn w:val="a"/>
    <w:rsid w:val="00B522E8"/>
    <w:pPr>
      <w:spacing w:line="360" w:lineRule="auto"/>
      <w:ind w:firstLineChars="200" w:firstLine="640"/>
    </w:pPr>
    <w:rPr>
      <w:rFonts w:ascii="仿宋_GB2312" w:eastAsia="仿宋_GB2312"/>
      <w:sz w:val="32"/>
    </w:rPr>
  </w:style>
  <w:style w:type="paragraph" w:customStyle="1" w:styleId="ParaCharCharCharCharCharChar">
    <w:name w:val="默认段落字体 Para Char Char Char Char Char Char"/>
    <w:basedOn w:val="a"/>
    <w:autoRedefine/>
    <w:rsid w:val="007E2953"/>
    <w:pPr>
      <w:tabs>
        <w:tab w:val="num" w:pos="840"/>
      </w:tabs>
      <w:ind w:left="840" w:hanging="360"/>
    </w:pPr>
    <w:rPr>
      <w:sz w:val="24"/>
    </w:rPr>
  </w:style>
  <w:style w:type="paragraph" w:customStyle="1" w:styleId="CharCharCharCharCharCharCharCharChar">
    <w:name w:val="Char Char Char Char Char Char Char Char Char"/>
    <w:basedOn w:val="a"/>
    <w:autoRedefine/>
    <w:rsid w:val="007E2953"/>
    <w:pPr>
      <w:tabs>
        <w:tab w:val="num" w:pos="840"/>
      </w:tabs>
      <w:ind w:left="840" w:hanging="360"/>
    </w:pPr>
    <w:rPr>
      <w:sz w:val="24"/>
    </w:rPr>
  </w:style>
  <w:style w:type="paragraph" w:styleId="a9">
    <w:name w:val="header"/>
    <w:basedOn w:val="a"/>
    <w:link w:val="Char"/>
    <w:rsid w:val="00F94925"/>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9"/>
    <w:rsid w:val="00F94925"/>
    <w:rPr>
      <w:kern w:val="2"/>
      <w:sz w:val="18"/>
      <w:szCs w:val="18"/>
    </w:rPr>
  </w:style>
  <w:style w:type="paragraph" w:styleId="aa">
    <w:name w:val="footer"/>
    <w:basedOn w:val="a"/>
    <w:link w:val="Char0"/>
    <w:rsid w:val="00F94925"/>
    <w:pPr>
      <w:tabs>
        <w:tab w:val="center" w:pos="4153"/>
        <w:tab w:val="right" w:pos="8306"/>
      </w:tabs>
      <w:snapToGrid w:val="0"/>
      <w:jc w:val="left"/>
    </w:pPr>
    <w:rPr>
      <w:sz w:val="18"/>
      <w:szCs w:val="18"/>
      <w:lang/>
    </w:rPr>
  </w:style>
  <w:style w:type="character" w:customStyle="1" w:styleId="Char0">
    <w:name w:val="页脚 Char"/>
    <w:link w:val="aa"/>
    <w:rsid w:val="00F94925"/>
    <w:rPr>
      <w:kern w:val="2"/>
      <w:sz w:val="18"/>
      <w:szCs w:val="18"/>
    </w:rPr>
  </w:style>
  <w:style w:type="paragraph" w:customStyle="1" w:styleId="CharCharCharCharCharCharCharCharChar1Char">
    <w:name w:val="Char Char Char Char Char Char Char Char Char1 Char"/>
    <w:basedOn w:val="a"/>
    <w:autoRedefine/>
    <w:rsid w:val="004031B5"/>
    <w:pPr>
      <w:tabs>
        <w:tab w:val="num" w:pos="840"/>
      </w:tabs>
      <w:ind w:left="840" w:hanging="360"/>
    </w:pPr>
    <w:rPr>
      <w:sz w:val="24"/>
    </w:rPr>
  </w:style>
  <w:style w:type="character" w:styleId="ab">
    <w:name w:val="page number"/>
    <w:basedOn w:val="a0"/>
    <w:rsid w:val="006A2F7D"/>
  </w:style>
  <w:style w:type="paragraph" w:customStyle="1" w:styleId="Char1">
    <w:name w:val="Char1"/>
    <w:basedOn w:val="a"/>
    <w:autoRedefine/>
    <w:rsid w:val="00874188"/>
    <w:pPr>
      <w:tabs>
        <w:tab w:val="num" w:pos="840"/>
      </w:tabs>
      <w:ind w:left="840" w:hanging="360"/>
    </w:pPr>
    <w:rPr>
      <w:sz w:val="24"/>
    </w:rPr>
  </w:style>
  <w:style w:type="paragraph" w:styleId="ac">
    <w:name w:val="List Paragraph"/>
    <w:basedOn w:val="a"/>
    <w:uiPriority w:val="34"/>
    <w:qFormat/>
    <w:rsid w:val="003E29AF"/>
    <w:pPr>
      <w:ind w:firstLineChars="200" w:firstLine="420"/>
    </w:pPr>
  </w:style>
  <w:style w:type="character" w:customStyle="1" w:styleId="bumpedfont20">
    <w:name w:val="bumpedfont20"/>
    <w:basedOn w:val="a0"/>
    <w:rsid w:val="00723768"/>
  </w:style>
  <w:style w:type="character" w:styleId="ad">
    <w:name w:val="FollowedHyperlink"/>
    <w:uiPriority w:val="99"/>
    <w:semiHidden/>
    <w:unhideWhenUsed/>
    <w:rsid w:val="00C5458F"/>
    <w:rPr>
      <w:color w:val="800080"/>
      <w:u w:val="single"/>
    </w:rPr>
  </w:style>
  <w:style w:type="paragraph" w:customStyle="1" w:styleId="font5">
    <w:name w:val="font5"/>
    <w:basedOn w:val="a"/>
    <w:rsid w:val="00C5458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7">
    <w:name w:val="font7"/>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10">
    <w:name w:val="font10"/>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12">
    <w:name w:val="font12"/>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13">
    <w:name w:val="font13"/>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14">
    <w:name w:val="font14"/>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
    <w:rsid w:val="00C5458F"/>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68">
    <w:name w:val="xl68"/>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9">
    <w:name w:val="xl69"/>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0">
    <w:name w:val="xl70"/>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1">
    <w:name w:val="xl71"/>
    <w:basedOn w:val="a"/>
    <w:rsid w:val="00C5458F"/>
    <w:pPr>
      <w:widowControl/>
      <w:spacing w:before="100" w:beforeAutospacing="1" w:after="100" w:afterAutospacing="1"/>
      <w:jc w:val="center"/>
    </w:pPr>
    <w:rPr>
      <w:rFonts w:ascii="宋体" w:hAnsi="宋体" w:cs="宋体"/>
      <w:kern w:val="0"/>
      <w:sz w:val="24"/>
    </w:rPr>
  </w:style>
  <w:style w:type="paragraph" w:customStyle="1" w:styleId="xl72">
    <w:name w:val="xl72"/>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xl73">
    <w:name w:val="xl73"/>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4"/>
    </w:rPr>
  </w:style>
  <w:style w:type="paragraph" w:customStyle="1" w:styleId="xl75">
    <w:name w:val="xl75"/>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e">
    <w:name w:val="Normal (Web)"/>
    <w:basedOn w:val="a"/>
    <w:uiPriority w:val="99"/>
    <w:unhideWhenUsed/>
    <w:rsid w:val="00815CD0"/>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913374">
      <w:bodyDiv w:val="1"/>
      <w:marLeft w:val="0"/>
      <w:marRight w:val="0"/>
      <w:marTop w:val="0"/>
      <w:marBottom w:val="0"/>
      <w:divBdr>
        <w:top w:val="none" w:sz="0" w:space="0" w:color="auto"/>
        <w:left w:val="none" w:sz="0" w:space="0" w:color="auto"/>
        <w:bottom w:val="none" w:sz="0" w:space="0" w:color="auto"/>
        <w:right w:val="none" w:sz="0" w:space="0" w:color="auto"/>
      </w:divBdr>
    </w:div>
    <w:div w:id="14616287">
      <w:bodyDiv w:val="1"/>
      <w:marLeft w:val="0"/>
      <w:marRight w:val="0"/>
      <w:marTop w:val="0"/>
      <w:marBottom w:val="0"/>
      <w:divBdr>
        <w:top w:val="none" w:sz="0" w:space="0" w:color="auto"/>
        <w:left w:val="none" w:sz="0" w:space="0" w:color="auto"/>
        <w:bottom w:val="none" w:sz="0" w:space="0" w:color="auto"/>
        <w:right w:val="none" w:sz="0" w:space="0" w:color="auto"/>
      </w:divBdr>
    </w:div>
    <w:div w:id="93206485">
      <w:bodyDiv w:val="1"/>
      <w:marLeft w:val="0"/>
      <w:marRight w:val="0"/>
      <w:marTop w:val="0"/>
      <w:marBottom w:val="0"/>
      <w:divBdr>
        <w:top w:val="none" w:sz="0" w:space="0" w:color="auto"/>
        <w:left w:val="none" w:sz="0" w:space="0" w:color="auto"/>
        <w:bottom w:val="none" w:sz="0" w:space="0" w:color="auto"/>
        <w:right w:val="none" w:sz="0" w:space="0" w:color="auto"/>
      </w:divBdr>
    </w:div>
    <w:div w:id="98109168">
      <w:bodyDiv w:val="1"/>
      <w:marLeft w:val="0"/>
      <w:marRight w:val="0"/>
      <w:marTop w:val="0"/>
      <w:marBottom w:val="0"/>
      <w:divBdr>
        <w:top w:val="none" w:sz="0" w:space="0" w:color="auto"/>
        <w:left w:val="none" w:sz="0" w:space="0" w:color="auto"/>
        <w:bottom w:val="none" w:sz="0" w:space="0" w:color="auto"/>
        <w:right w:val="none" w:sz="0" w:space="0" w:color="auto"/>
      </w:divBdr>
    </w:div>
    <w:div w:id="165216418">
      <w:bodyDiv w:val="1"/>
      <w:marLeft w:val="0"/>
      <w:marRight w:val="0"/>
      <w:marTop w:val="0"/>
      <w:marBottom w:val="0"/>
      <w:divBdr>
        <w:top w:val="none" w:sz="0" w:space="0" w:color="auto"/>
        <w:left w:val="none" w:sz="0" w:space="0" w:color="auto"/>
        <w:bottom w:val="none" w:sz="0" w:space="0" w:color="auto"/>
        <w:right w:val="none" w:sz="0" w:space="0" w:color="auto"/>
      </w:divBdr>
    </w:div>
    <w:div w:id="232349241">
      <w:bodyDiv w:val="1"/>
      <w:marLeft w:val="0"/>
      <w:marRight w:val="0"/>
      <w:marTop w:val="0"/>
      <w:marBottom w:val="0"/>
      <w:divBdr>
        <w:top w:val="none" w:sz="0" w:space="0" w:color="auto"/>
        <w:left w:val="none" w:sz="0" w:space="0" w:color="auto"/>
        <w:bottom w:val="none" w:sz="0" w:space="0" w:color="auto"/>
        <w:right w:val="none" w:sz="0" w:space="0" w:color="auto"/>
      </w:divBdr>
    </w:div>
    <w:div w:id="247663654">
      <w:bodyDiv w:val="1"/>
      <w:marLeft w:val="0"/>
      <w:marRight w:val="0"/>
      <w:marTop w:val="0"/>
      <w:marBottom w:val="0"/>
      <w:divBdr>
        <w:top w:val="none" w:sz="0" w:space="0" w:color="auto"/>
        <w:left w:val="none" w:sz="0" w:space="0" w:color="auto"/>
        <w:bottom w:val="none" w:sz="0" w:space="0" w:color="auto"/>
        <w:right w:val="none" w:sz="0" w:space="0" w:color="auto"/>
      </w:divBdr>
    </w:div>
    <w:div w:id="359361103">
      <w:bodyDiv w:val="1"/>
      <w:marLeft w:val="0"/>
      <w:marRight w:val="0"/>
      <w:marTop w:val="0"/>
      <w:marBottom w:val="0"/>
      <w:divBdr>
        <w:top w:val="none" w:sz="0" w:space="0" w:color="auto"/>
        <w:left w:val="none" w:sz="0" w:space="0" w:color="auto"/>
        <w:bottom w:val="none" w:sz="0" w:space="0" w:color="auto"/>
        <w:right w:val="none" w:sz="0" w:space="0" w:color="auto"/>
      </w:divBdr>
    </w:div>
    <w:div w:id="362902006">
      <w:bodyDiv w:val="1"/>
      <w:marLeft w:val="0"/>
      <w:marRight w:val="0"/>
      <w:marTop w:val="0"/>
      <w:marBottom w:val="0"/>
      <w:divBdr>
        <w:top w:val="none" w:sz="0" w:space="0" w:color="auto"/>
        <w:left w:val="none" w:sz="0" w:space="0" w:color="auto"/>
        <w:bottom w:val="none" w:sz="0" w:space="0" w:color="auto"/>
        <w:right w:val="none" w:sz="0" w:space="0" w:color="auto"/>
      </w:divBdr>
    </w:div>
    <w:div w:id="449398205">
      <w:bodyDiv w:val="1"/>
      <w:marLeft w:val="0"/>
      <w:marRight w:val="0"/>
      <w:marTop w:val="0"/>
      <w:marBottom w:val="0"/>
      <w:divBdr>
        <w:top w:val="none" w:sz="0" w:space="0" w:color="auto"/>
        <w:left w:val="none" w:sz="0" w:space="0" w:color="auto"/>
        <w:bottom w:val="none" w:sz="0" w:space="0" w:color="auto"/>
        <w:right w:val="none" w:sz="0" w:space="0" w:color="auto"/>
      </w:divBdr>
    </w:div>
    <w:div w:id="449861807">
      <w:bodyDiv w:val="1"/>
      <w:marLeft w:val="0"/>
      <w:marRight w:val="0"/>
      <w:marTop w:val="0"/>
      <w:marBottom w:val="0"/>
      <w:divBdr>
        <w:top w:val="none" w:sz="0" w:space="0" w:color="auto"/>
        <w:left w:val="none" w:sz="0" w:space="0" w:color="auto"/>
        <w:bottom w:val="none" w:sz="0" w:space="0" w:color="auto"/>
        <w:right w:val="none" w:sz="0" w:space="0" w:color="auto"/>
      </w:divBdr>
    </w:div>
    <w:div w:id="592859815">
      <w:bodyDiv w:val="1"/>
      <w:marLeft w:val="0"/>
      <w:marRight w:val="0"/>
      <w:marTop w:val="0"/>
      <w:marBottom w:val="0"/>
      <w:divBdr>
        <w:top w:val="none" w:sz="0" w:space="0" w:color="auto"/>
        <w:left w:val="none" w:sz="0" w:space="0" w:color="auto"/>
        <w:bottom w:val="none" w:sz="0" w:space="0" w:color="auto"/>
        <w:right w:val="none" w:sz="0" w:space="0" w:color="auto"/>
      </w:divBdr>
    </w:div>
    <w:div w:id="724911991">
      <w:bodyDiv w:val="1"/>
      <w:marLeft w:val="0"/>
      <w:marRight w:val="0"/>
      <w:marTop w:val="0"/>
      <w:marBottom w:val="0"/>
      <w:divBdr>
        <w:top w:val="none" w:sz="0" w:space="0" w:color="auto"/>
        <w:left w:val="none" w:sz="0" w:space="0" w:color="auto"/>
        <w:bottom w:val="none" w:sz="0" w:space="0" w:color="auto"/>
        <w:right w:val="none" w:sz="0" w:space="0" w:color="auto"/>
      </w:divBdr>
      <w:divsChild>
        <w:div w:id="1557665795">
          <w:marLeft w:val="0"/>
          <w:marRight w:val="0"/>
          <w:marTop w:val="100"/>
          <w:marBottom w:val="100"/>
          <w:divBdr>
            <w:top w:val="none" w:sz="0" w:space="0" w:color="auto"/>
            <w:left w:val="none" w:sz="0" w:space="0" w:color="auto"/>
            <w:bottom w:val="none" w:sz="0" w:space="0" w:color="auto"/>
            <w:right w:val="none" w:sz="0" w:space="0" w:color="auto"/>
          </w:divBdr>
          <w:divsChild>
            <w:div w:id="1906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797651598">
      <w:bodyDiv w:val="1"/>
      <w:marLeft w:val="0"/>
      <w:marRight w:val="0"/>
      <w:marTop w:val="0"/>
      <w:marBottom w:val="0"/>
      <w:divBdr>
        <w:top w:val="none" w:sz="0" w:space="0" w:color="auto"/>
        <w:left w:val="none" w:sz="0" w:space="0" w:color="auto"/>
        <w:bottom w:val="none" w:sz="0" w:space="0" w:color="auto"/>
        <w:right w:val="none" w:sz="0" w:space="0" w:color="auto"/>
      </w:divBdr>
      <w:divsChild>
        <w:div w:id="1138645690">
          <w:marLeft w:val="0"/>
          <w:marRight w:val="0"/>
          <w:marTop w:val="100"/>
          <w:marBottom w:val="100"/>
          <w:divBdr>
            <w:top w:val="none" w:sz="0" w:space="0" w:color="auto"/>
            <w:left w:val="none" w:sz="0" w:space="0" w:color="auto"/>
            <w:bottom w:val="none" w:sz="0" w:space="0" w:color="auto"/>
            <w:right w:val="none" w:sz="0" w:space="0" w:color="auto"/>
          </w:divBdr>
          <w:divsChild>
            <w:div w:id="18317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6991">
      <w:bodyDiv w:val="1"/>
      <w:marLeft w:val="0"/>
      <w:marRight w:val="0"/>
      <w:marTop w:val="0"/>
      <w:marBottom w:val="0"/>
      <w:divBdr>
        <w:top w:val="none" w:sz="0" w:space="0" w:color="auto"/>
        <w:left w:val="none" w:sz="0" w:space="0" w:color="auto"/>
        <w:bottom w:val="none" w:sz="0" w:space="0" w:color="auto"/>
        <w:right w:val="none" w:sz="0" w:space="0" w:color="auto"/>
      </w:divBdr>
    </w:div>
    <w:div w:id="943807330">
      <w:bodyDiv w:val="1"/>
      <w:marLeft w:val="0"/>
      <w:marRight w:val="0"/>
      <w:marTop w:val="0"/>
      <w:marBottom w:val="0"/>
      <w:divBdr>
        <w:top w:val="none" w:sz="0" w:space="0" w:color="auto"/>
        <w:left w:val="none" w:sz="0" w:space="0" w:color="auto"/>
        <w:bottom w:val="none" w:sz="0" w:space="0" w:color="auto"/>
        <w:right w:val="none" w:sz="0" w:space="0" w:color="auto"/>
      </w:divBdr>
    </w:div>
    <w:div w:id="1001547110">
      <w:bodyDiv w:val="1"/>
      <w:marLeft w:val="0"/>
      <w:marRight w:val="0"/>
      <w:marTop w:val="0"/>
      <w:marBottom w:val="0"/>
      <w:divBdr>
        <w:top w:val="none" w:sz="0" w:space="0" w:color="auto"/>
        <w:left w:val="none" w:sz="0" w:space="0" w:color="auto"/>
        <w:bottom w:val="none" w:sz="0" w:space="0" w:color="auto"/>
        <w:right w:val="none" w:sz="0" w:space="0" w:color="auto"/>
      </w:divBdr>
    </w:div>
    <w:div w:id="1128208712">
      <w:bodyDiv w:val="1"/>
      <w:marLeft w:val="0"/>
      <w:marRight w:val="0"/>
      <w:marTop w:val="0"/>
      <w:marBottom w:val="0"/>
      <w:divBdr>
        <w:top w:val="none" w:sz="0" w:space="0" w:color="auto"/>
        <w:left w:val="none" w:sz="0" w:space="0" w:color="auto"/>
        <w:bottom w:val="none" w:sz="0" w:space="0" w:color="auto"/>
        <w:right w:val="none" w:sz="0" w:space="0" w:color="auto"/>
      </w:divBdr>
    </w:div>
    <w:div w:id="1170098352">
      <w:bodyDiv w:val="1"/>
      <w:marLeft w:val="0"/>
      <w:marRight w:val="0"/>
      <w:marTop w:val="0"/>
      <w:marBottom w:val="0"/>
      <w:divBdr>
        <w:top w:val="none" w:sz="0" w:space="0" w:color="auto"/>
        <w:left w:val="none" w:sz="0" w:space="0" w:color="auto"/>
        <w:bottom w:val="none" w:sz="0" w:space="0" w:color="auto"/>
        <w:right w:val="none" w:sz="0" w:space="0" w:color="auto"/>
      </w:divBdr>
    </w:div>
    <w:div w:id="1251349895">
      <w:bodyDiv w:val="1"/>
      <w:marLeft w:val="0"/>
      <w:marRight w:val="0"/>
      <w:marTop w:val="0"/>
      <w:marBottom w:val="0"/>
      <w:divBdr>
        <w:top w:val="none" w:sz="0" w:space="0" w:color="auto"/>
        <w:left w:val="none" w:sz="0" w:space="0" w:color="auto"/>
        <w:bottom w:val="none" w:sz="0" w:space="0" w:color="auto"/>
        <w:right w:val="none" w:sz="0" w:space="0" w:color="auto"/>
      </w:divBdr>
    </w:div>
    <w:div w:id="1293248980">
      <w:bodyDiv w:val="1"/>
      <w:marLeft w:val="0"/>
      <w:marRight w:val="0"/>
      <w:marTop w:val="0"/>
      <w:marBottom w:val="0"/>
      <w:divBdr>
        <w:top w:val="none" w:sz="0" w:space="0" w:color="auto"/>
        <w:left w:val="none" w:sz="0" w:space="0" w:color="auto"/>
        <w:bottom w:val="none" w:sz="0" w:space="0" w:color="auto"/>
        <w:right w:val="none" w:sz="0" w:space="0" w:color="auto"/>
      </w:divBdr>
    </w:div>
    <w:div w:id="1294554176">
      <w:bodyDiv w:val="1"/>
      <w:marLeft w:val="0"/>
      <w:marRight w:val="0"/>
      <w:marTop w:val="0"/>
      <w:marBottom w:val="0"/>
      <w:divBdr>
        <w:top w:val="none" w:sz="0" w:space="0" w:color="auto"/>
        <w:left w:val="none" w:sz="0" w:space="0" w:color="auto"/>
        <w:bottom w:val="none" w:sz="0" w:space="0" w:color="auto"/>
        <w:right w:val="none" w:sz="0" w:space="0" w:color="auto"/>
      </w:divBdr>
    </w:div>
    <w:div w:id="1451242316">
      <w:bodyDiv w:val="1"/>
      <w:marLeft w:val="0"/>
      <w:marRight w:val="0"/>
      <w:marTop w:val="0"/>
      <w:marBottom w:val="0"/>
      <w:divBdr>
        <w:top w:val="none" w:sz="0" w:space="0" w:color="auto"/>
        <w:left w:val="none" w:sz="0" w:space="0" w:color="auto"/>
        <w:bottom w:val="none" w:sz="0" w:space="0" w:color="auto"/>
        <w:right w:val="none" w:sz="0" w:space="0" w:color="auto"/>
      </w:divBdr>
    </w:div>
    <w:div w:id="1523326921">
      <w:bodyDiv w:val="1"/>
      <w:marLeft w:val="0"/>
      <w:marRight w:val="0"/>
      <w:marTop w:val="0"/>
      <w:marBottom w:val="0"/>
      <w:divBdr>
        <w:top w:val="none" w:sz="0" w:space="0" w:color="auto"/>
        <w:left w:val="none" w:sz="0" w:space="0" w:color="auto"/>
        <w:bottom w:val="none" w:sz="0" w:space="0" w:color="auto"/>
        <w:right w:val="none" w:sz="0" w:space="0" w:color="auto"/>
      </w:divBdr>
    </w:div>
    <w:div w:id="1545629323">
      <w:bodyDiv w:val="1"/>
      <w:marLeft w:val="0"/>
      <w:marRight w:val="0"/>
      <w:marTop w:val="0"/>
      <w:marBottom w:val="0"/>
      <w:divBdr>
        <w:top w:val="none" w:sz="0" w:space="0" w:color="auto"/>
        <w:left w:val="none" w:sz="0" w:space="0" w:color="auto"/>
        <w:bottom w:val="none" w:sz="0" w:space="0" w:color="auto"/>
        <w:right w:val="none" w:sz="0" w:space="0" w:color="auto"/>
      </w:divBdr>
    </w:div>
    <w:div w:id="1554265758">
      <w:bodyDiv w:val="1"/>
      <w:marLeft w:val="0"/>
      <w:marRight w:val="0"/>
      <w:marTop w:val="0"/>
      <w:marBottom w:val="0"/>
      <w:divBdr>
        <w:top w:val="none" w:sz="0" w:space="0" w:color="auto"/>
        <w:left w:val="none" w:sz="0" w:space="0" w:color="auto"/>
        <w:bottom w:val="none" w:sz="0" w:space="0" w:color="auto"/>
        <w:right w:val="none" w:sz="0" w:space="0" w:color="auto"/>
      </w:divBdr>
    </w:div>
    <w:div w:id="1604342931">
      <w:bodyDiv w:val="1"/>
      <w:marLeft w:val="0"/>
      <w:marRight w:val="0"/>
      <w:marTop w:val="0"/>
      <w:marBottom w:val="0"/>
      <w:divBdr>
        <w:top w:val="none" w:sz="0" w:space="0" w:color="auto"/>
        <w:left w:val="none" w:sz="0" w:space="0" w:color="auto"/>
        <w:bottom w:val="none" w:sz="0" w:space="0" w:color="auto"/>
        <w:right w:val="none" w:sz="0" w:space="0" w:color="auto"/>
      </w:divBdr>
    </w:div>
    <w:div w:id="1621375264">
      <w:bodyDiv w:val="1"/>
      <w:marLeft w:val="0"/>
      <w:marRight w:val="0"/>
      <w:marTop w:val="0"/>
      <w:marBottom w:val="0"/>
      <w:divBdr>
        <w:top w:val="none" w:sz="0" w:space="0" w:color="auto"/>
        <w:left w:val="none" w:sz="0" w:space="0" w:color="auto"/>
        <w:bottom w:val="none" w:sz="0" w:space="0" w:color="auto"/>
        <w:right w:val="none" w:sz="0" w:space="0" w:color="auto"/>
      </w:divBdr>
    </w:div>
    <w:div w:id="1634676338">
      <w:bodyDiv w:val="1"/>
      <w:marLeft w:val="0"/>
      <w:marRight w:val="0"/>
      <w:marTop w:val="0"/>
      <w:marBottom w:val="0"/>
      <w:divBdr>
        <w:top w:val="none" w:sz="0" w:space="0" w:color="auto"/>
        <w:left w:val="none" w:sz="0" w:space="0" w:color="auto"/>
        <w:bottom w:val="none" w:sz="0" w:space="0" w:color="auto"/>
        <w:right w:val="none" w:sz="0" w:space="0" w:color="auto"/>
      </w:divBdr>
      <w:divsChild>
        <w:div w:id="515005015">
          <w:marLeft w:val="0"/>
          <w:marRight w:val="0"/>
          <w:marTop w:val="100"/>
          <w:marBottom w:val="100"/>
          <w:divBdr>
            <w:top w:val="none" w:sz="0" w:space="0" w:color="auto"/>
            <w:left w:val="none" w:sz="0" w:space="0" w:color="auto"/>
            <w:bottom w:val="none" w:sz="0" w:space="0" w:color="auto"/>
            <w:right w:val="none" w:sz="0" w:space="0" w:color="auto"/>
          </w:divBdr>
          <w:divsChild>
            <w:div w:id="8502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440">
      <w:bodyDiv w:val="1"/>
      <w:marLeft w:val="0"/>
      <w:marRight w:val="0"/>
      <w:marTop w:val="0"/>
      <w:marBottom w:val="0"/>
      <w:divBdr>
        <w:top w:val="none" w:sz="0" w:space="0" w:color="auto"/>
        <w:left w:val="none" w:sz="0" w:space="0" w:color="auto"/>
        <w:bottom w:val="none" w:sz="0" w:space="0" w:color="auto"/>
        <w:right w:val="none" w:sz="0" w:space="0" w:color="auto"/>
      </w:divBdr>
    </w:div>
    <w:div w:id="1711806176">
      <w:bodyDiv w:val="1"/>
      <w:marLeft w:val="0"/>
      <w:marRight w:val="0"/>
      <w:marTop w:val="0"/>
      <w:marBottom w:val="0"/>
      <w:divBdr>
        <w:top w:val="none" w:sz="0" w:space="0" w:color="auto"/>
        <w:left w:val="none" w:sz="0" w:space="0" w:color="auto"/>
        <w:bottom w:val="none" w:sz="0" w:space="0" w:color="auto"/>
        <w:right w:val="none" w:sz="0" w:space="0" w:color="auto"/>
      </w:divBdr>
    </w:div>
    <w:div w:id="1712460644">
      <w:bodyDiv w:val="1"/>
      <w:marLeft w:val="0"/>
      <w:marRight w:val="0"/>
      <w:marTop w:val="0"/>
      <w:marBottom w:val="0"/>
      <w:divBdr>
        <w:top w:val="none" w:sz="0" w:space="0" w:color="auto"/>
        <w:left w:val="none" w:sz="0" w:space="0" w:color="auto"/>
        <w:bottom w:val="none" w:sz="0" w:space="0" w:color="auto"/>
        <w:right w:val="none" w:sz="0" w:space="0" w:color="auto"/>
      </w:divBdr>
    </w:div>
    <w:div w:id="1732265029">
      <w:bodyDiv w:val="1"/>
      <w:marLeft w:val="0"/>
      <w:marRight w:val="0"/>
      <w:marTop w:val="0"/>
      <w:marBottom w:val="0"/>
      <w:divBdr>
        <w:top w:val="none" w:sz="0" w:space="0" w:color="auto"/>
        <w:left w:val="none" w:sz="0" w:space="0" w:color="auto"/>
        <w:bottom w:val="none" w:sz="0" w:space="0" w:color="auto"/>
        <w:right w:val="none" w:sz="0" w:space="0" w:color="auto"/>
      </w:divBdr>
      <w:divsChild>
        <w:div w:id="1658683257">
          <w:marLeft w:val="0"/>
          <w:marRight w:val="0"/>
          <w:marTop w:val="100"/>
          <w:marBottom w:val="100"/>
          <w:divBdr>
            <w:top w:val="none" w:sz="0" w:space="0" w:color="auto"/>
            <w:left w:val="none" w:sz="0" w:space="0" w:color="auto"/>
            <w:bottom w:val="none" w:sz="0" w:space="0" w:color="auto"/>
            <w:right w:val="none" w:sz="0" w:space="0" w:color="auto"/>
          </w:divBdr>
          <w:divsChild>
            <w:div w:id="897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3315">
      <w:bodyDiv w:val="1"/>
      <w:marLeft w:val="0"/>
      <w:marRight w:val="0"/>
      <w:marTop w:val="0"/>
      <w:marBottom w:val="0"/>
      <w:divBdr>
        <w:top w:val="none" w:sz="0" w:space="0" w:color="auto"/>
        <w:left w:val="none" w:sz="0" w:space="0" w:color="auto"/>
        <w:bottom w:val="none" w:sz="0" w:space="0" w:color="auto"/>
        <w:right w:val="none" w:sz="0" w:space="0" w:color="auto"/>
      </w:divBdr>
    </w:div>
    <w:div w:id="1813596906">
      <w:bodyDiv w:val="1"/>
      <w:marLeft w:val="0"/>
      <w:marRight w:val="0"/>
      <w:marTop w:val="0"/>
      <w:marBottom w:val="0"/>
      <w:divBdr>
        <w:top w:val="none" w:sz="0" w:space="0" w:color="auto"/>
        <w:left w:val="none" w:sz="0" w:space="0" w:color="auto"/>
        <w:bottom w:val="none" w:sz="0" w:space="0" w:color="auto"/>
        <w:right w:val="none" w:sz="0" w:space="0" w:color="auto"/>
      </w:divBdr>
    </w:div>
    <w:div w:id="1870336106">
      <w:bodyDiv w:val="1"/>
      <w:marLeft w:val="0"/>
      <w:marRight w:val="0"/>
      <w:marTop w:val="0"/>
      <w:marBottom w:val="0"/>
      <w:divBdr>
        <w:top w:val="none" w:sz="0" w:space="0" w:color="auto"/>
        <w:left w:val="none" w:sz="0" w:space="0" w:color="auto"/>
        <w:bottom w:val="none" w:sz="0" w:space="0" w:color="auto"/>
        <w:right w:val="none" w:sz="0" w:space="0" w:color="auto"/>
      </w:divBdr>
    </w:div>
    <w:div w:id="1937133314">
      <w:bodyDiv w:val="1"/>
      <w:marLeft w:val="0"/>
      <w:marRight w:val="0"/>
      <w:marTop w:val="0"/>
      <w:marBottom w:val="0"/>
      <w:divBdr>
        <w:top w:val="none" w:sz="0" w:space="0" w:color="auto"/>
        <w:left w:val="none" w:sz="0" w:space="0" w:color="auto"/>
        <w:bottom w:val="none" w:sz="0" w:space="0" w:color="auto"/>
        <w:right w:val="none" w:sz="0" w:space="0" w:color="auto"/>
      </w:divBdr>
    </w:div>
    <w:div w:id="2020812687">
      <w:bodyDiv w:val="1"/>
      <w:marLeft w:val="0"/>
      <w:marRight w:val="0"/>
      <w:marTop w:val="0"/>
      <w:marBottom w:val="0"/>
      <w:divBdr>
        <w:top w:val="none" w:sz="0" w:space="0" w:color="auto"/>
        <w:left w:val="none" w:sz="0" w:space="0" w:color="auto"/>
        <w:bottom w:val="none" w:sz="0" w:space="0" w:color="auto"/>
        <w:right w:val="none" w:sz="0" w:space="0" w:color="auto"/>
      </w:divBdr>
    </w:div>
    <w:div w:id="20620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FD619E-8D85-4BD2-BD48-388F87E1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4</DocSecurity>
  <Lines>8</Lines>
  <Paragraphs>2</Paragraphs>
  <ScaleCrop>false</ScaleCrop>
  <Company>IGW</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lengz</dc:creator>
  <cp:keywords/>
  <cp:lastModifiedBy>ZHONGM</cp:lastModifiedBy>
  <cp:revision>2</cp:revision>
  <cp:lastPrinted>2009-10-21T06:13:00Z</cp:lastPrinted>
  <dcterms:created xsi:type="dcterms:W3CDTF">2022-04-18T16:01:00Z</dcterms:created>
  <dcterms:modified xsi:type="dcterms:W3CDTF">2022-04-18T16:01:00Z</dcterms:modified>
</cp:coreProperties>
</file>