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2" w:rsidRPr="00CD5295" w:rsidRDefault="00AE34FD" w:rsidP="00853922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CD5295">
        <w:rPr>
          <w:rFonts w:ascii="Times New Roman" w:eastAsia="楷体_GB2312" w:hAnsi="Times New Roman" w:cs="Times New Roman"/>
          <w:b/>
          <w:sz w:val="28"/>
          <w:szCs w:val="24"/>
        </w:rPr>
        <w:t>中金基金管理有限公司关于旗下基金投资关联方承销期内</w:t>
      </w:r>
    </w:p>
    <w:p w:rsidR="00FC0AF2" w:rsidRPr="00CD5295" w:rsidRDefault="00AE34FD" w:rsidP="00853922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CD5295">
        <w:rPr>
          <w:rFonts w:ascii="Times New Roman" w:eastAsia="楷体_GB2312" w:hAnsi="Times New Roman" w:cs="Times New Roman"/>
          <w:b/>
          <w:sz w:val="28"/>
          <w:szCs w:val="24"/>
        </w:rPr>
        <w:t>承销证券的公告</w:t>
      </w:r>
    </w:p>
    <w:p w:rsidR="004028EB" w:rsidRPr="004028EB" w:rsidRDefault="00AE34FD" w:rsidP="00853922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CD5295"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根据《中华人民共和国证券投资基金法》《公开募集证券投资基金运作管理</w:t>
      </w:r>
      <w:r w:rsidRPr="004028EB">
        <w:rPr>
          <w:rFonts w:ascii="Times New Roman" w:eastAsia="楷体_GB2312" w:hAnsi="Times New Roman" w:cs="Times New Roman"/>
          <w:sz w:val="24"/>
          <w:szCs w:val="24"/>
        </w:rPr>
        <w:t>办法》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《公开募集证券投资基金信息披露管理办法》及相关</w:t>
      </w:r>
      <w:r w:rsidR="004028EB" w:rsidRPr="004028EB">
        <w:rPr>
          <w:rFonts w:ascii="Times New Roman" w:eastAsia="楷体_GB2312" w:hAnsi="Times New Roman" w:cs="Times New Roman" w:hint="eastAsia"/>
          <w:sz w:val="24"/>
          <w:szCs w:val="24"/>
        </w:rPr>
        <w:t>基金</w:t>
      </w:r>
      <w:r w:rsidRPr="004028EB">
        <w:rPr>
          <w:rFonts w:ascii="Times New Roman" w:eastAsia="楷体_GB2312" w:hAnsi="Times New Roman" w:cs="Times New Roman"/>
          <w:sz w:val="24"/>
          <w:szCs w:val="24"/>
        </w:rPr>
        <w:t>基金合同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4028EB">
        <w:rPr>
          <w:rFonts w:ascii="Times New Roman" w:eastAsia="楷体_GB2312" w:hAnsi="Times New Roman" w:cs="Times New Roman"/>
          <w:sz w:val="24"/>
          <w:szCs w:val="24"/>
        </w:rPr>
        <w:t>招募说明书等有关规定，经履行适当审批程序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，中金</w:t>
      </w:r>
      <w:r w:rsidRPr="004028EB"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（“本公司”）</w:t>
      </w:r>
      <w:r w:rsidR="00A776DC" w:rsidRPr="004028EB">
        <w:rPr>
          <w:rFonts w:ascii="Times New Roman" w:eastAsia="楷体_GB2312" w:hAnsi="Times New Roman" w:cs="Times New Roman" w:hint="eastAsia"/>
          <w:sz w:val="24"/>
          <w:szCs w:val="24"/>
        </w:rPr>
        <w:t>管理的</w:t>
      </w:r>
      <w:r w:rsidR="00106E6A" w:rsidRPr="00106E6A">
        <w:rPr>
          <w:rFonts w:ascii="Times New Roman" w:eastAsia="楷体_GB2312" w:hAnsi="Times New Roman" w:cs="Times New Roman" w:hint="eastAsia"/>
          <w:sz w:val="24"/>
          <w:szCs w:val="24"/>
        </w:rPr>
        <w:t>部分基金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参与了</w:t>
      </w:r>
      <w:r w:rsidR="00106E6A" w:rsidRPr="00106E6A">
        <w:rPr>
          <w:rFonts w:ascii="Times New Roman" w:eastAsia="楷体_GB2312" w:hAnsi="Times New Roman" w:cs="Times New Roman" w:hint="eastAsia"/>
          <w:sz w:val="24"/>
          <w:szCs w:val="24"/>
        </w:rPr>
        <w:t>中国海洋石油有限公司</w:t>
      </w:r>
      <w:r w:rsidR="00B75DC5" w:rsidRPr="004028EB">
        <w:rPr>
          <w:rFonts w:ascii="Times New Roman" w:eastAsia="楷体_GB2312" w:hAnsi="Times New Roman" w:cs="Times New Roman" w:hint="eastAsia"/>
          <w:sz w:val="24"/>
          <w:szCs w:val="24"/>
        </w:rPr>
        <w:t>（“</w:t>
      </w:r>
      <w:r w:rsidR="00106E6A" w:rsidRPr="00106E6A">
        <w:rPr>
          <w:rFonts w:ascii="Times New Roman" w:eastAsia="楷体_GB2312" w:hAnsi="Times New Roman" w:cs="Times New Roman" w:hint="eastAsia"/>
          <w:sz w:val="24"/>
          <w:szCs w:val="24"/>
        </w:rPr>
        <w:t>中国海油</w:t>
      </w:r>
      <w:r w:rsidR="00A62ED5" w:rsidRPr="004028EB">
        <w:rPr>
          <w:rFonts w:ascii="Times New Roman" w:eastAsia="楷体_GB2312" w:hAnsi="Times New Roman" w:cs="Times New Roman" w:hint="eastAsia"/>
          <w:sz w:val="24"/>
          <w:szCs w:val="24"/>
        </w:rPr>
        <w:t>”）</w:t>
      </w:r>
      <w:r w:rsidR="00856DF7" w:rsidRPr="004028EB">
        <w:rPr>
          <w:rFonts w:ascii="Times New Roman" w:eastAsia="楷体_GB2312" w:hAnsi="Times New Roman" w:cs="Times New Roman" w:hint="eastAsia"/>
          <w:sz w:val="24"/>
          <w:szCs w:val="24"/>
        </w:rPr>
        <w:t>首次公开发行股票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（“本次发行”）的</w:t>
      </w:r>
      <w:r w:rsidR="002A1453" w:rsidRPr="004028EB">
        <w:rPr>
          <w:rFonts w:ascii="Times New Roman" w:eastAsia="楷体_GB2312" w:hAnsi="Times New Roman" w:cs="Times New Roman" w:hint="eastAsia"/>
          <w:sz w:val="24"/>
          <w:szCs w:val="24"/>
        </w:rPr>
        <w:t>网上</w:t>
      </w:r>
      <w:r w:rsidR="004028EB" w:rsidRPr="004028EB">
        <w:rPr>
          <w:rFonts w:ascii="Times New Roman" w:eastAsia="楷体_GB2312" w:hAnsi="Times New Roman" w:cs="Times New Roman" w:hint="eastAsia"/>
          <w:sz w:val="24"/>
          <w:szCs w:val="24"/>
        </w:rPr>
        <w:t>申购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="00DC318F" w:rsidRPr="004028EB">
        <w:rPr>
          <w:rFonts w:ascii="Times New Roman" w:eastAsia="楷体_GB2312" w:hAnsi="Times New Roman" w:cs="Times New Roman" w:hint="eastAsia"/>
          <w:sz w:val="24"/>
          <w:szCs w:val="24"/>
        </w:rPr>
        <w:t>本公司股东中国国际金融股份有限公司为本次发行的</w:t>
      </w:r>
      <w:r w:rsidR="002A1453" w:rsidRPr="004028EB">
        <w:rPr>
          <w:rFonts w:ascii="Times New Roman" w:eastAsia="楷体_GB2312" w:hAnsi="Times New Roman" w:cs="Times New Roman" w:hint="eastAsia"/>
          <w:sz w:val="24"/>
          <w:szCs w:val="24"/>
        </w:rPr>
        <w:t>联席</w:t>
      </w:r>
      <w:r w:rsidR="00DC318F" w:rsidRPr="004028EB">
        <w:rPr>
          <w:rFonts w:ascii="Times New Roman" w:eastAsia="楷体_GB2312" w:hAnsi="Times New Roman" w:cs="Times New Roman" w:hint="eastAsia"/>
          <w:sz w:val="24"/>
          <w:szCs w:val="24"/>
        </w:rPr>
        <w:t>主承销商</w:t>
      </w:r>
      <w:r w:rsidR="003B748C" w:rsidRPr="004028EB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本次发行价格为</w:t>
      </w:r>
      <w:r w:rsidR="00106E6A" w:rsidRPr="00106E6A">
        <w:rPr>
          <w:rFonts w:ascii="Times New Roman" w:eastAsia="楷体_GB2312" w:hAnsi="Times New Roman" w:cs="Times New Roman"/>
          <w:sz w:val="24"/>
          <w:szCs w:val="24"/>
        </w:rPr>
        <w:t>10.80</w:t>
      </w:r>
      <w:r w:rsidR="002B36B6" w:rsidRPr="004028EB"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 w:rsidR="002B36B6" w:rsidRPr="004028EB"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 w:rsidR="002B36B6" w:rsidRPr="004028EB">
        <w:rPr>
          <w:rFonts w:ascii="Times New Roman" w:eastAsia="楷体_GB2312" w:hAnsi="Times New Roman" w:cs="Times New Roman" w:hint="eastAsia"/>
          <w:sz w:val="24"/>
          <w:szCs w:val="24"/>
        </w:rPr>
        <w:t>股</w:t>
      </w:r>
      <w:r w:rsidR="004028EB" w:rsidRPr="004028EB">
        <w:rPr>
          <w:rFonts w:ascii="Times New Roman" w:eastAsia="楷体_GB2312" w:hAnsi="Times New Roman" w:cs="Times New Roman" w:hint="eastAsia"/>
          <w:sz w:val="24"/>
          <w:szCs w:val="24"/>
        </w:rPr>
        <w:t>，由发行人和联席主承销商</w:t>
      </w:r>
      <w:r w:rsidR="00106E6A" w:rsidRPr="00106E6A">
        <w:rPr>
          <w:rFonts w:ascii="Times New Roman" w:eastAsia="楷体_GB2312" w:hAnsi="Times New Roman" w:cs="Times New Roman" w:hint="eastAsia"/>
          <w:sz w:val="24"/>
          <w:szCs w:val="24"/>
        </w:rPr>
        <w:t>依据初步询价结果，综合考虑发行人基本面、所处行业、可比公司估值水平、市场情况、募集资金需求</w:t>
      </w:r>
      <w:r w:rsidR="004028EB" w:rsidRPr="004028EB">
        <w:rPr>
          <w:rFonts w:ascii="Times New Roman" w:eastAsia="楷体_GB2312" w:hAnsi="Times New Roman" w:cs="Times New Roman" w:hint="eastAsia"/>
          <w:sz w:val="24"/>
          <w:szCs w:val="24"/>
        </w:rPr>
        <w:t>等因素协商确定。</w:t>
      </w:r>
    </w:p>
    <w:p w:rsidR="00FC0AF2" w:rsidRPr="00CD5295" w:rsidRDefault="00AE34FD" w:rsidP="00853922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根据法律法规、基金合同及</w:t>
      </w:r>
      <w:r w:rsidR="002A1453" w:rsidRPr="004028EB">
        <w:rPr>
          <w:rFonts w:ascii="Times New Roman" w:eastAsia="楷体_GB2312" w:hAnsi="Times New Roman" w:cs="Times New Roman" w:hint="eastAsia"/>
          <w:sz w:val="24"/>
          <w:szCs w:val="24"/>
        </w:rPr>
        <w:t>中国</w:t>
      </w:r>
      <w:r w:rsidR="00106E6A">
        <w:rPr>
          <w:rFonts w:ascii="Times New Roman" w:eastAsia="楷体_GB2312" w:hAnsi="Times New Roman" w:cs="Times New Roman" w:hint="eastAsia"/>
          <w:sz w:val="24"/>
          <w:szCs w:val="24"/>
        </w:rPr>
        <w:t>海油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《</w:t>
      </w:r>
      <w:r w:rsidR="004028EB" w:rsidRPr="004028EB">
        <w:rPr>
          <w:rFonts w:ascii="Times New Roman" w:eastAsia="楷体_GB2312" w:hAnsi="Times New Roman" w:cs="Times New Roman" w:hint="eastAsia"/>
          <w:sz w:val="24"/>
          <w:szCs w:val="24"/>
        </w:rPr>
        <w:t>首次公开发行股票网下初步配售结果及网上中签结果公告</w:t>
      </w:r>
      <w:r w:rsidR="00F87A8C" w:rsidRPr="004028EB">
        <w:rPr>
          <w:rFonts w:ascii="Times New Roman" w:eastAsia="楷体_GB2312" w:hAnsi="Times New Roman" w:cs="Times New Roman" w:hint="eastAsia"/>
          <w:sz w:val="24"/>
          <w:szCs w:val="24"/>
        </w:rPr>
        <w:t>》，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现将获配信息公告如下：</w:t>
      </w:r>
    </w:p>
    <w:tbl>
      <w:tblPr>
        <w:tblW w:w="5000" w:type="pct"/>
        <w:tblLook w:val="04A0"/>
      </w:tblPr>
      <w:tblGrid>
        <w:gridCol w:w="5216"/>
        <w:gridCol w:w="1622"/>
        <w:gridCol w:w="1684"/>
      </w:tblGrid>
      <w:tr w:rsidR="002A1453" w:rsidRPr="00CD5295" w:rsidTr="004243C1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53" w:rsidRPr="00CD5295" w:rsidRDefault="002A1453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D5295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53" w:rsidRPr="00CD5295" w:rsidRDefault="002A1453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D5295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获配数量（股）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53" w:rsidRPr="00CD5295" w:rsidRDefault="002A1453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D5295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获配金额（元）</w:t>
            </w:r>
          </w:p>
        </w:tc>
      </w:tr>
      <w:tr w:rsidR="004243C1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C1" w:rsidRPr="00CD5295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106E6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中金绝对收益策略定期开放混合型发起式证券投资基金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32,400.00</w:t>
            </w:r>
          </w:p>
        </w:tc>
      </w:tr>
      <w:tr w:rsidR="004243C1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C1" w:rsidRPr="002A1453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中金消费升级股票型证券投资基金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32,400.00</w:t>
            </w:r>
          </w:p>
        </w:tc>
      </w:tr>
      <w:tr w:rsidR="004243C1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C1" w:rsidRPr="00087C22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中金沪深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43,200.00</w:t>
            </w:r>
          </w:p>
        </w:tc>
      </w:tr>
      <w:tr w:rsidR="004243C1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C1" w:rsidRPr="00087C22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43,200.00</w:t>
            </w:r>
          </w:p>
        </w:tc>
      </w:tr>
      <w:tr w:rsidR="004243C1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C1" w:rsidRPr="00087C22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33351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中金金泽量化精选混合型发起式证券投资基金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54,000.0</w:t>
            </w:r>
            <w:bookmarkStart w:id="0" w:name="_GoBack"/>
            <w:bookmarkEnd w:id="0"/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0</w:t>
            </w:r>
          </w:p>
        </w:tc>
      </w:tr>
      <w:tr w:rsidR="004243C1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C1" w:rsidRPr="00087C22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33351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中金丰硕混合型证券投资基金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43,200.00</w:t>
            </w:r>
          </w:p>
        </w:tc>
      </w:tr>
      <w:tr w:rsidR="004243C1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C1" w:rsidRPr="00333517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56515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中金衡优灵活配置混合型证券投资基金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43,200.00</w:t>
            </w:r>
          </w:p>
        </w:tc>
      </w:tr>
      <w:tr w:rsidR="004243C1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C1" w:rsidRPr="00333517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7B0589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中金中证优选</w:t>
            </w:r>
            <w:r w:rsidRPr="007B0589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300</w:t>
            </w:r>
            <w:r w:rsidRPr="007B0589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指数证券投资基金</w:t>
            </w:r>
            <w:r w:rsidRPr="007B0589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(LOF</w:t>
            </w: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43,200.00</w:t>
            </w:r>
          </w:p>
        </w:tc>
      </w:tr>
      <w:tr w:rsidR="004243C1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C1" w:rsidRPr="007B0589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MSCI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中国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A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股国际质量指数发起式证券投资基金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32,400.00</w:t>
            </w:r>
          </w:p>
        </w:tc>
      </w:tr>
      <w:tr w:rsidR="004243C1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C1" w:rsidRPr="00087C22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333517">
              <w:rPr>
                <w:rFonts w:ascii="Times New Roman" w:eastAsia="楷体_GB2312" w:hAnsi="Times New Roman" w:cs="Times New Roman"/>
                <w:sz w:val="20"/>
                <w:szCs w:val="20"/>
              </w:rPr>
              <w:t>中金瑞祥灵活配置混合型证券投资基金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32,400.00</w:t>
            </w:r>
          </w:p>
        </w:tc>
      </w:tr>
      <w:tr w:rsidR="004243C1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C1" w:rsidRPr="00087C22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中金瑞和灵活配置混合型证券投资基金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43,200.00</w:t>
            </w:r>
          </w:p>
        </w:tc>
      </w:tr>
      <w:tr w:rsidR="004243C1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C1" w:rsidRPr="00087C22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中金新医药股票型证券投资基金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32,400.00</w:t>
            </w:r>
          </w:p>
        </w:tc>
      </w:tr>
      <w:tr w:rsidR="00C93259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259" w:rsidRPr="00087C22" w:rsidRDefault="00C93259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中金科创主题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年封闭运作灵活配置混合型证券投资基金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259" w:rsidRPr="004243C1" w:rsidRDefault="00C93259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259" w:rsidRPr="004243C1" w:rsidRDefault="00C93259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54,000.00</w:t>
            </w:r>
          </w:p>
        </w:tc>
      </w:tr>
      <w:tr w:rsidR="00C93259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259" w:rsidRPr="00087C22" w:rsidRDefault="00C93259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中金中证沪港深优选消费</w:t>
            </w:r>
            <w:r w:rsidRPr="004243C1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50</w:t>
            </w:r>
            <w:r w:rsidRPr="004243C1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259" w:rsidRPr="004243C1" w:rsidRDefault="00C93259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259" w:rsidRPr="004243C1" w:rsidRDefault="00C93259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32,400.00</w:t>
            </w:r>
          </w:p>
        </w:tc>
      </w:tr>
      <w:tr w:rsidR="004243C1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C1" w:rsidRPr="00087C22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E796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中金鑫瑞优选一年持有期灵活配置混合型证券投资基金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3C1" w:rsidRPr="004243C1" w:rsidRDefault="004243C1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4243C1">
              <w:rPr>
                <w:rFonts w:ascii="Times New Roman" w:eastAsia="楷体_GB2312" w:hAnsi="Times New Roman" w:cs="Times New Roman"/>
                <w:sz w:val="20"/>
                <w:szCs w:val="20"/>
              </w:rPr>
              <w:t>32,400.00</w:t>
            </w:r>
          </w:p>
        </w:tc>
      </w:tr>
    </w:tbl>
    <w:p w:rsidR="00FC0AF2" w:rsidRPr="00CD5295" w:rsidRDefault="00AE34FD" w:rsidP="00853922">
      <w:pPr>
        <w:spacing w:beforeLines="50" w:afterLines="50"/>
        <w:ind w:firstLineChars="200" w:firstLine="400"/>
        <w:rPr>
          <w:rFonts w:ascii="Times New Roman" w:eastAsia="楷体_GB2312" w:hAnsi="Times New Roman" w:cs="Times New Roman"/>
          <w:kern w:val="0"/>
          <w:sz w:val="20"/>
          <w:szCs w:val="24"/>
        </w:rPr>
      </w:pPr>
      <w:r w:rsidRPr="00CD5295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注：</w:t>
      </w:r>
      <w:r w:rsidR="004028EB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本次</w:t>
      </w:r>
      <w:r w:rsidR="004028EB" w:rsidRPr="004028EB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向投资者网上定价发行不收取佣金和印花税等费用。</w:t>
      </w:r>
      <w:r w:rsidR="004028EB" w:rsidRPr="004028EB">
        <w:rPr>
          <w:rFonts w:ascii="Times New Roman" w:eastAsia="楷体_GB2312" w:hAnsi="Times New Roman" w:cs="Times New Roman" w:hint="eastAsia"/>
          <w:kern w:val="0"/>
          <w:sz w:val="20"/>
          <w:szCs w:val="24"/>
        </w:rPr>
        <w:cr/>
      </w:r>
    </w:p>
    <w:p w:rsidR="00FC0AF2" w:rsidRPr="00CD5295" w:rsidRDefault="00AE34FD" w:rsidP="00853922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CD5295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特此公告</w:t>
      </w:r>
    </w:p>
    <w:p w:rsidR="002F1E62" w:rsidRPr="00CD5295" w:rsidRDefault="002F1E62" w:rsidP="00853922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FC0AF2" w:rsidRPr="00CD5295" w:rsidRDefault="00AE34FD" w:rsidP="00853922">
      <w:pPr>
        <w:autoSpaceDE w:val="0"/>
        <w:autoSpaceDN w:val="0"/>
        <w:adjustRightInd w:val="0"/>
        <w:spacing w:beforeLines="50" w:afterLines="50"/>
        <w:ind w:firstLineChars="200" w:firstLine="480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CD5295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中金基金管理有限公司</w:t>
      </w:r>
    </w:p>
    <w:p w:rsidR="00FC0AF2" w:rsidRPr="00CD5295" w:rsidRDefault="002F1E62" w:rsidP="00C57D7D">
      <w:pPr>
        <w:spacing w:beforeLines="50" w:afterLines="50"/>
        <w:jc w:val="right"/>
        <w:rPr>
          <w:rFonts w:ascii="Times New Roman" w:eastAsia="楷体_GB2312" w:hAnsi="Times New Roman"/>
        </w:rPr>
      </w:pPr>
      <w:r w:rsidRPr="00CD5295">
        <w:rPr>
          <w:rFonts w:ascii="Times New Roman" w:eastAsia="楷体_GB2312" w:hAnsi="Times New Roman" w:cs="Times New Roman"/>
          <w:kern w:val="0"/>
          <w:sz w:val="24"/>
          <w:szCs w:val="24"/>
        </w:rPr>
        <w:t>202</w:t>
      </w:r>
      <w:r w:rsidR="005D76C4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</w:t>
      </w:r>
      <w:r w:rsidRPr="00CD5295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年</w:t>
      </w:r>
      <w:r w:rsidR="005D76C4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4</w:t>
      </w:r>
      <w:r w:rsidRPr="00CD5295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月</w:t>
      </w:r>
      <w:r w:rsidR="005D76C4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15</w:t>
      </w:r>
      <w:r w:rsidR="00AE34FD" w:rsidRPr="00CD5295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日</w:t>
      </w:r>
    </w:p>
    <w:sectPr w:rsidR="00FC0AF2" w:rsidRPr="00CD5295" w:rsidSect="0066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28" w:rsidRDefault="00E86928" w:rsidP="006F2370">
      <w:r>
        <w:separator/>
      </w:r>
    </w:p>
  </w:endnote>
  <w:endnote w:type="continuationSeparator" w:id="0">
    <w:p w:rsidR="00E86928" w:rsidRDefault="00E86928" w:rsidP="006F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28" w:rsidRDefault="00E86928" w:rsidP="006F2370">
      <w:r>
        <w:separator/>
      </w:r>
    </w:p>
  </w:footnote>
  <w:footnote w:type="continuationSeparator" w:id="0">
    <w:p w:rsidR="00E86928" w:rsidRDefault="00E86928" w:rsidP="006F2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95ABD3B7"/>
    <w:rsid w:val="D5DD4C03"/>
    <w:rsid w:val="DFB755DE"/>
    <w:rsid w:val="F3DF6333"/>
    <w:rsid w:val="F7FF1200"/>
    <w:rsid w:val="FFFDF546"/>
    <w:rsid w:val="00002C5D"/>
    <w:rsid w:val="000059D1"/>
    <w:rsid w:val="000476E7"/>
    <w:rsid w:val="00052929"/>
    <w:rsid w:val="00063C51"/>
    <w:rsid w:val="00096780"/>
    <w:rsid w:val="00097A2E"/>
    <w:rsid w:val="000A0DBB"/>
    <w:rsid w:val="000B1D33"/>
    <w:rsid w:val="000C7E78"/>
    <w:rsid w:val="00106E6A"/>
    <w:rsid w:val="0011239A"/>
    <w:rsid w:val="0011254A"/>
    <w:rsid w:val="00122680"/>
    <w:rsid w:val="001403E0"/>
    <w:rsid w:val="00156151"/>
    <w:rsid w:val="00156FEE"/>
    <w:rsid w:val="00163C7B"/>
    <w:rsid w:val="001643C7"/>
    <w:rsid w:val="00164CA7"/>
    <w:rsid w:val="001729E7"/>
    <w:rsid w:val="00172A27"/>
    <w:rsid w:val="001A4CEE"/>
    <w:rsid w:val="001C5D0C"/>
    <w:rsid w:val="001E01E1"/>
    <w:rsid w:val="001F59DB"/>
    <w:rsid w:val="00211571"/>
    <w:rsid w:val="00237CD2"/>
    <w:rsid w:val="002577E2"/>
    <w:rsid w:val="0027056C"/>
    <w:rsid w:val="002A1453"/>
    <w:rsid w:val="002A6D95"/>
    <w:rsid w:val="002B36B6"/>
    <w:rsid w:val="002E4436"/>
    <w:rsid w:val="002E57C9"/>
    <w:rsid w:val="002F1E62"/>
    <w:rsid w:val="003203B1"/>
    <w:rsid w:val="00336A2F"/>
    <w:rsid w:val="00351B6D"/>
    <w:rsid w:val="0037307F"/>
    <w:rsid w:val="003730B8"/>
    <w:rsid w:val="00383D43"/>
    <w:rsid w:val="00387283"/>
    <w:rsid w:val="003B0326"/>
    <w:rsid w:val="003B748C"/>
    <w:rsid w:val="003C49CF"/>
    <w:rsid w:val="003C5B86"/>
    <w:rsid w:val="003D07E5"/>
    <w:rsid w:val="003E2578"/>
    <w:rsid w:val="003E25DA"/>
    <w:rsid w:val="004028EB"/>
    <w:rsid w:val="004243C1"/>
    <w:rsid w:val="004343C7"/>
    <w:rsid w:val="00437BCF"/>
    <w:rsid w:val="00454743"/>
    <w:rsid w:val="00455F9C"/>
    <w:rsid w:val="00495039"/>
    <w:rsid w:val="004B308E"/>
    <w:rsid w:val="004B4629"/>
    <w:rsid w:val="0051627D"/>
    <w:rsid w:val="00525AC8"/>
    <w:rsid w:val="0052668A"/>
    <w:rsid w:val="00534A86"/>
    <w:rsid w:val="00544880"/>
    <w:rsid w:val="00580073"/>
    <w:rsid w:val="005839CA"/>
    <w:rsid w:val="005A2428"/>
    <w:rsid w:val="005D76C4"/>
    <w:rsid w:val="005F3B9E"/>
    <w:rsid w:val="00663140"/>
    <w:rsid w:val="00663D0A"/>
    <w:rsid w:val="006A36E9"/>
    <w:rsid w:val="006F0B07"/>
    <w:rsid w:val="006F2370"/>
    <w:rsid w:val="00720194"/>
    <w:rsid w:val="00722DD4"/>
    <w:rsid w:val="007D083F"/>
    <w:rsid w:val="007E28EA"/>
    <w:rsid w:val="007F1F31"/>
    <w:rsid w:val="00810259"/>
    <w:rsid w:val="00810D0E"/>
    <w:rsid w:val="008320EA"/>
    <w:rsid w:val="00851B64"/>
    <w:rsid w:val="00853922"/>
    <w:rsid w:val="00856DF7"/>
    <w:rsid w:val="008C5C55"/>
    <w:rsid w:val="009373FD"/>
    <w:rsid w:val="009424D7"/>
    <w:rsid w:val="00956ADF"/>
    <w:rsid w:val="0097486C"/>
    <w:rsid w:val="009757CF"/>
    <w:rsid w:val="009A310E"/>
    <w:rsid w:val="009B31A1"/>
    <w:rsid w:val="009D070A"/>
    <w:rsid w:val="009F73EF"/>
    <w:rsid w:val="00A22C59"/>
    <w:rsid w:val="00A31D11"/>
    <w:rsid w:val="00A331EB"/>
    <w:rsid w:val="00A62ED5"/>
    <w:rsid w:val="00A6528A"/>
    <w:rsid w:val="00A776DC"/>
    <w:rsid w:val="00A87330"/>
    <w:rsid w:val="00A95AE1"/>
    <w:rsid w:val="00AC21D0"/>
    <w:rsid w:val="00AC6C51"/>
    <w:rsid w:val="00AD544A"/>
    <w:rsid w:val="00AE34FD"/>
    <w:rsid w:val="00AF2679"/>
    <w:rsid w:val="00AF3FC2"/>
    <w:rsid w:val="00B404AC"/>
    <w:rsid w:val="00B50C25"/>
    <w:rsid w:val="00B75DC5"/>
    <w:rsid w:val="00B91A14"/>
    <w:rsid w:val="00B96288"/>
    <w:rsid w:val="00BB5965"/>
    <w:rsid w:val="00BB6854"/>
    <w:rsid w:val="00BB74DB"/>
    <w:rsid w:val="00BE4482"/>
    <w:rsid w:val="00C05E1E"/>
    <w:rsid w:val="00C10FD9"/>
    <w:rsid w:val="00C23D73"/>
    <w:rsid w:val="00C47181"/>
    <w:rsid w:val="00C57D7D"/>
    <w:rsid w:val="00C93259"/>
    <w:rsid w:val="00CA4101"/>
    <w:rsid w:val="00CB676B"/>
    <w:rsid w:val="00CB753C"/>
    <w:rsid w:val="00CD0251"/>
    <w:rsid w:val="00CD5295"/>
    <w:rsid w:val="00CE4F20"/>
    <w:rsid w:val="00D26D4A"/>
    <w:rsid w:val="00D51045"/>
    <w:rsid w:val="00D577C0"/>
    <w:rsid w:val="00D61AF3"/>
    <w:rsid w:val="00D97C1D"/>
    <w:rsid w:val="00DB53BD"/>
    <w:rsid w:val="00DC318F"/>
    <w:rsid w:val="00DC3E7B"/>
    <w:rsid w:val="00DC694C"/>
    <w:rsid w:val="00DD3E19"/>
    <w:rsid w:val="00E11869"/>
    <w:rsid w:val="00E2679A"/>
    <w:rsid w:val="00E46E17"/>
    <w:rsid w:val="00E6795A"/>
    <w:rsid w:val="00E86928"/>
    <w:rsid w:val="00EF1EDA"/>
    <w:rsid w:val="00F27390"/>
    <w:rsid w:val="00F402C8"/>
    <w:rsid w:val="00F72146"/>
    <w:rsid w:val="00F7296A"/>
    <w:rsid w:val="00F87A8C"/>
    <w:rsid w:val="00F9044B"/>
    <w:rsid w:val="00FA0FEA"/>
    <w:rsid w:val="00FB1383"/>
    <w:rsid w:val="00FC0AF2"/>
    <w:rsid w:val="00FC7524"/>
    <w:rsid w:val="00FD328D"/>
    <w:rsid w:val="00FF635E"/>
    <w:rsid w:val="0B7F0D7B"/>
    <w:rsid w:val="4BBC281C"/>
    <w:rsid w:val="5BE7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57D7D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57D7D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57D7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57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57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C57D7D"/>
    <w:rPr>
      <w:sz w:val="21"/>
      <w:szCs w:val="21"/>
    </w:rPr>
  </w:style>
  <w:style w:type="table" w:styleId="a9">
    <w:name w:val="Table Grid"/>
    <w:basedOn w:val="a1"/>
    <w:uiPriority w:val="59"/>
    <w:qFormat/>
    <w:rsid w:val="00C57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sid w:val="00C57D7D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C57D7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57D7D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57D7D"/>
  </w:style>
  <w:style w:type="character" w:customStyle="1" w:styleId="Char">
    <w:name w:val="批注主题 Char"/>
    <w:basedOn w:val="Char0"/>
    <w:link w:val="a3"/>
    <w:uiPriority w:val="99"/>
    <w:semiHidden/>
    <w:qFormat/>
    <w:rsid w:val="00C57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69C2B3-2761-4BD5-97AF-1D5F56CB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4</DocSecurity>
  <Lines>7</Lines>
  <Paragraphs>1</Paragraphs>
  <ScaleCrop>false</ScaleCrop>
  <Company>HP Inc.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SXF</dc:creator>
  <cp:lastModifiedBy>ZHONGM</cp:lastModifiedBy>
  <cp:revision>2</cp:revision>
  <cp:lastPrinted>2020-01-11T01:55:00Z</cp:lastPrinted>
  <dcterms:created xsi:type="dcterms:W3CDTF">2022-04-14T16:02:00Z</dcterms:created>
  <dcterms:modified xsi:type="dcterms:W3CDTF">2022-04-14T16:02:00Z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