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0F7509" w:rsidRDefault="00481BD4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易方达</w:t>
      </w:r>
      <w:r w:rsidR="001D4FE9">
        <w:rPr>
          <w:rFonts w:asciiTheme="minorEastAsia" w:eastAsiaTheme="minorEastAsia" w:hAnsiTheme="minorEastAsia" w:hint="eastAsia"/>
          <w:b/>
          <w:sz w:val="30"/>
          <w:szCs w:val="30"/>
        </w:rPr>
        <w:t>投资级信用债债券型</w:t>
      </w:r>
      <w:r w:rsidR="00C046E8" w:rsidRPr="00C046E8">
        <w:rPr>
          <w:rFonts w:asciiTheme="minorEastAsia" w:eastAsiaTheme="minorEastAsia" w:hAnsiTheme="minorEastAsia" w:hint="eastAsia"/>
          <w:b/>
          <w:sz w:val="30"/>
          <w:szCs w:val="30"/>
        </w:rPr>
        <w:t>证券投资基金</w:t>
      </w:r>
      <w:r w:rsidR="000717D5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366FB3">
        <w:rPr>
          <w:rFonts w:asciiTheme="minorEastAsia" w:eastAsiaTheme="minorEastAsia" w:hAnsiTheme="minorEastAsia" w:hint="eastAsia"/>
          <w:b/>
          <w:sz w:val="30"/>
          <w:szCs w:val="30"/>
        </w:rPr>
        <w:t>大额申购及大额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转换转入业务的公告</w:t>
      </w:r>
    </w:p>
    <w:p w:rsidR="00D327FA" w:rsidRDefault="00481BD4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6F2D5D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8C6BB1"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8C6BB1">
        <w:rPr>
          <w:rFonts w:asciiTheme="minorEastAsia" w:eastAsiaTheme="minorEastAsia" w:hAnsiTheme="minorEastAsia"/>
          <w:b/>
          <w:color w:val="000000"/>
          <w:sz w:val="24"/>
          <w:szCs w:val="24"/>
        </w:rPr>
        <w:t>14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RDefault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RDefault="00481BD4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2268"/>
        <w:gridCol w:w="2328"/>
      </w:tblGrid>
      <w:tr w:rsidR="00B8225F" w:rsidTr="00763886">
        <w:trPr>
          <w:jc w:val="center"/>
        </w:trPr>
        <w:tc>
          <w:tcPr>
            <w:tcW w:w="2244" w:type="dxa"/>
          </w:tcPr>
          <w:p w:rsidR="00FA1E5C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A1E5C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</w:t>
            </w:r>
            <w:r w:rsidR="00C046E8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R="00B8225F" w:rsidTr="00B34509">
        <w:trPr>
          <w:jc w:val="center"/>
        </w:trPr>
        <w:tc>
          <w:tcPr>
            <w:tcW w:w="2244" w:type="dxa"/>
          </w:tcPr>
          <w:p w:rsidR="00FA1E5C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A1E5C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</w:p>
        </w:tc>
      </w:tr>
      <w:tr w:rsidR="00B8225F" w:rsidTr="0021790E">
        <w:trPr>
          <w:jc w:val="center"/>
        </w:trPr>
        <w:tc>
          <w:tcPr>
            <w:tcW w:w="2244" w:type="dxa"/>
            <w:vAlign w:val="center"/>
          </w:tcPr>
          <w:p w:rsidR="00FA1E5C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A1E5C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</w:tr>
      <w:tr w:rsidR="00B8225F" w:rsidTr="007F38CD">
        <w:trPr>
          <w:jc w:val="center"/>
        </w:trPr>
        <w:tc>
          <w:tcPr>
            <w:tcW w:w="2244" w:type="dxa"/>
          </w:tcPr>
          <w:p w:rsidR="00FA1E5C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A1E5C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R="00B8225F" w:rsidTr="00F63BCA">
        <w:trPr>
          <w:jc w:val="center"/>
        </w:trPr>
        <w:tc>
          <w:tcPr>
            <w:tcW w:w="2244" w:type="dxa"/>
          </w:tcPr>
          <w:p w:rsidR="00FA1E5C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A1E5C" w:rsidRPr="000F7509" w:rsidRDefault="00481BD4" w:rsidP="00955F07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="00551213"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</w:t>
            </w:r>
            <w:r w:rsidR="002E3FAF"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="00551213"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R="00B8225F" w:rsidTr="00FA1E5C">
        <w:trPr>
          <w:jc w:val="center"/>
        </w:trPr>
        <w:tc>
          <w:tcPr>
            <w:tcW w:w="2244" w:type="dxa"/>
            <w:vMerge w:val="restart"/>
            <w:vAlign w:val="center"/>
          </w:tcPr>
          <w:p w:rsidR="000717D5" w:rsidRPr="000F7509" w:rsidRDefault="00481BD4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268" w:type="dxa"/>
          </w:tcPr>
          <w:p w:rsidR="000717D5" w:rsidRDefault="00481BD4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596" w:type="dxa"/>
            <w:gridSpan w:val="2"/>
            <w:vAlign w:val="center"/>
          </w:tcPr>
          <w:p w:rsidR="000717D5" w:rsidRPr="000F7509" w:rsidRDefault="00481BD4" w:rsidP="008C6BB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6F2D5D">
              <w:rPr>
                <w:rFonts w:eastAsia="宋体" w:hint="eastAsia"/>
                <w:sz w:val="24"/>
                <w:szCs w:val="24"/>
              </w:rPr>
              <w:t>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8C6BB1">
              <w:rPr>
                <w:rFonts w:eastAsia="宋体"/>
                <w:sz w:val="24"/>
                <w:szCs w:val="24"/>
              </w:rPr>
              <w:t>4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8C6BB1">
              <w:rPr>
                <w:rFonts w:eastAsia="宋体"/>
                <w:sz w:val="24"/>
                <w:szCs w:val="24"/>
              </w:rPr>
              <w:t>15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8225F" w:rsidTr="00FA1E5C">
        <w:trPr>
          <w:jc w:val="center"/>
        </w:trPr>
        <w:tc>
          <w:tcPr>
            <w:tcW w:w="2244" w:type="dxa"/>
            <w:vMerge/>
          </w:tcPr>
          <w:p w:rsidR="006F2D5D" w:rsidRPr="000F7509" w:rsidRDefault="006F2D5D" w:rsidP="006F2D5D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D5D" w:rsidRDefault="00481BD4" w:rsidP="006F2D5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596" w:type="dxa"/>
            <w:gridSpan w:val="2"/>
            <w:vAlign w:val="center"/>
          </w:tcPr>
          <w:p w:rsidR="006F2D5D" w:rsidRPr="000F7509" w:rsidRDefault="00481BD4" w:rsidP="006F2D5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8C6BB1">
              <w:rPr>
                <w:rFonts w:eastAsia="宋体"/>
                <w:sz w:val="24"/>
                <w:szCs w:val="24"/>
              </w:rPr>
              <w:t>4</w:t>
            </w:r>
            <w:r w:rsidR="008C6BB1"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8C6BB1">
              <w:rPr>
                <w:rFonts w:eastAsia="宋体"/>
                <w:sz w:val="24"/>
                <w:szCs w:val="24"/>
              </w:rPr>
              <w:t>15</w:t>
            </w:r>
            <w:r w:rsidR="008C6BB1"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8225F" w:rsidTr="00FA1E5C">
        <w:trPr>
          <w:jc w:val="center"/>
        </w:trPr>
        <w:tc>
          <w:tcPr>
            <w:tcW w:w="2244" w:type="dxa"/>
            <w:vMerge/>
          </w:tcPr>
          <w:p w:rsidR="000717D5" w:rsidRPr="000F7509" w:rsidRDefault="000717D5" w:rsidP="000717D5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7D5" w:rsidRDefault="00481BD4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596" w:type="dxa"/>
            <w:gridSpan w:val="2"/>
          </w:tcPr>
          <w:p w:rsidR="000717D5" w:rsidRDefault="00481BD4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  <w:tr w:rsidR="00B8225F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D33E60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D33E60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/>
                <w:sz w:val="24"/>
                <w:szCs w:val="24"/>
              </w:rPr>
              <w:t>C</w:t>
            </w:r>
          </w:p>
        </w:tc>
      </w:tr>
      <w:tr w:rsidR="00B8225F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D33E60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  <w:tc>
          <w:tcPr>
            <w:tcW w:w="2328" w:type="dxa"/>
            <w:vAlign w:val="center"/>
          </w:tcPr>
          <w:p w:rsidR="00D33E60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000206</w:t>
            </w:r>
          </w:p>
        </w:tc>
      </w:tr>
      <w:tr w:rsidR="00B8225F" w:rsidTr="00FA1E5C">
        <w:trPr>
          <w:jc w:val="center"/>
        </w:trPr>
        <w:tc>
          <w:tcPr>
            <w:tcW w:w="4512" w:type="dxa"/>
            <w:gridSpan w:val="2"/>
          </w:tcPr>
          <w:p w:rsidR="00BA6967" w:rsidRPr="000F7509" w:rsidRDefault="00481BD4" w:rsidP="00A5373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268" w:type="dxa"/>
            <w:vAlign w:val="center"/>
          </w:tcPr>
          <w:p w:rsidR="00BA6967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RDefault="00481BD4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D327FA" w:rsidRPr="000F7509" w:rsidRDefault="00481BD4" w:rsidP="00366FB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）决定自</w:t>
      </w:r>
      <w:r w:rsidR="00FB6CD0">
        <w:rPr>
          <w:rFonts w:eastAsia="宋体" w:hint="eastAsia"/>
          <w:sz w:val="24"/>
          <w:szCs w:val="24"/>
        </w:rPr>
        <w:t>202</w:t>
      </w:r>
      <w:r w:rsidR="006F2D5D">
        <w:rPr>
          <w:rFonts w:eastAsia="宋体" w:hint="eastAsia"/>
          <w:sz w:val="24"/>
          <w:szCs w:val="24"/>
        </w:rPr>
        <w:t>2</w:t>
      </w:r>
      <w:r w:rsidR="00FB6CD0" w:rsidRPr="000F7509">
        <w:rPr>
          <w:rFonts w:eastAsia="宋体" w:hint="eastAsia"/>
          <w:sz w:val="24"/>
          <w:szCs w:val="24"/>
        </w:rPr>
        <w:t>年</w:t>
      </w:r>
      <w:r w:rsidR="008C6BB1">
        <w:rPr>
          <w:rFonts w:eastAsia="宋体"/>
          <w:sz w:val="24"/>
          <w:szCs w:val="24"/>
        </w:rPr>
        <w:t>4</w:t>
      </w:r>
      <w:r w:rsidR="008C6BB1" w:rsidRPr="000F7509">
        <w:rPr>
          <w:rFonts w:eastAsia="宋体" w:hint="eastAsia"/>
          <w:sz w:val="24"/>
          <w:szCs w:val="24"/>
        </w:rPr>
        <w:t>月</w:t>
      </w:r>
      <w:r w:rsidR="008C6BB1">
        <w:rPr>
          <w:rFonts w:eastAsia="宋体"/>
          <w:sz w:val="24"/>
          <w:szCs w:val="24"/>
        </w:rPr>
        <w:t>15</w:t>
      </w:r>
      <w:r w:rsidR="008C6BB1" w:rsidRPr="000F7509">
        <w:rPr>
          <w:rFonts w:eastAsia="宋体" w:hint="eastAsia"/>
          <w:sz w:val="24"/>
          <w:szCs w:val="24"/>
        </w:rPr>
        <w:t>日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起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易方达投资级信用债债券型证券投资基金（以下简称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单日单个基金账户在全部销售机构累计申购（含定期定额投资及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转换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转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入）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本基金A类基金份额或C</w:t>
      </w:r>
      <w:r w:rsidR="00214FA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超过250万元</w:t>
      </w:r>
      <w:r w:rsidR="0021674E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的限制，恢复办理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业务。</w:t>
      </w:r>
    </w:p>
    <w:p w:rsidR="000F7509" w:rsidRPr="00283EED" w:rsidRDefault="000F7509" w:rsidP="00D327FA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D327FA" w:rsidRPr="000F7509" w:rsidRDefault="00481BD4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385C33" w:rsidRDefault="00481BD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400 881 8088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，或登陆本公司网站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www.efunds.com.cn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获取相关信息。</w:t>
      </w:r>
    </w:p>
    <w:p w:rsidR="00385C33" w:rsidRDefault="00481BD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 w:rsidRDefault="00481BD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易方达基金管理有限公司</w:t>
      </w:r>
    </w:p>
    <w:p w:rsidR="00364C2A" w:rsidRDefault="00481BD4" w:rsidP="000717D5">
      <w:pPr>
        <w:spacing w:line="360" w:lineRule="auto"/>
        <w:ind w:firstLineChars="200" w:firstLine="48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</w:t>
      </w:r>
      <w:r w:rsidR="00FB6CD0">
        <w:rPr>
          <w:rFonts w:eastAsia="宋体" w:hint="eastAsia"/>
          <w:sz w:val="24"/>
          <w:szCs w:val="24"/>
        </w:rPr>
        <w:t>202</w:t>
      </w:r>
      <w:r w:rsidR="006F2D5D">
        <w:rPr>
          <w:rFonts w:eastAsia="宋体" w:hint="eastAsia"/>
          <w:sz w:val="24"/>
          <w:szCs w:val="24"/>
        </w:rPr>
        <w:t>2</w:t>
      </w:r>
      <w:r w:rsidR="00FB6CD0" w:rsidRPr="000F7509">
        <w:rPr>
          <w:rFonts w:eastAsia="宋体" w:hint="eastAsia"/>
          <w:sz w:val="24"/>
          <w:szCs w:val="24"/>
        </w:rPr>
        <w:t>年</w:t>
      </w:r>
      <w:r w:rsidR="008C6BB1">
        <w:rPr>
          <w:rFonts w:eastAsia="宋体"/>
          <w:sz w:val="24"/>
          <w:szCs w:val="24"/>
        </w:rPr>
        <w:t>4</w:t>
      </w:r>
      <w:r w:rsidR="00FB6CD0" w:rsidRPr="000F7509">
        <w:rPr>
          <w:rFonts w:eastAsia="宋体" w:hint="eastAsia"/>
          <w:sz w:val="24"/>
          <w:szCs w:val="24"/>
        </w:rPr>
        <w:t>月</w:t>
      </w:r>
      <w:r w:rsidR="008C6BB1">
        <w:rPr>
          <w:rFonts w:eastAsia="宋体"/>
          <w:sz w:val="24"/>
          <w:szCs w:val="24"/>
        </w:rPr>
        <w:t>14</w:t>
      </w:r>
      <w:bookmarkStart w:id="2" w:name="_GoBack"/>
      <w:bookmarkEnd w:id="2"/>
      <w:r w:rsidR="00FB6CD0" w:rsidRPr="000F7509">
        <w:rPr>
          <w:rFonts w:eastAsia="宋体" w:hint="eastAsia"/>
          <w:sz w:val="24"/>
          <w:szCs w:val="24"/>
        </w:rPr>
        <w:t>日</w:t>
      </w:r>
    </w:p>
    <w:sectPr w:rsidR="00364C2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20378"/>
    <w:rsid w:val="00041353"/>
    <w:rsid w:val="000717D5"/>
    <w:rsid w:val="000912A5"/>
    <w:rsid w:val="000B00CF"/>
    <w:rsid w:val="000E4CBF"/>
    <w:rsid w:val="000F2A7E"/>
    <w:rsid w:val="000F7509"/>
    <w:rsid w:val="001169BB"/>
    <w:rsid w:val="00141C7E"/>
    <w:rsid w:val="00180DA3"/>
    <w:rsid w:val="001B4F9F"/>
    <w:rsid w:val="001D4FE9"/>
    <w:rsid w:val="001F5627"/>
    <w:rsid w:val="00214FA3"/>
    <w:rsid w:val="0021674E"/>
    <w:rsid w:val="00245724"/>
    <w:rsid w:val="00283EED"/>
    <w:rsid w:val="002935EF"/>
    <w:rsid w:val="00297148"/>
    <w:rsid w:val="002C49A6"/>
    <w:rsid w:val="002C7131"/>
    <w:rsid w:val="002E3FAF"/>
    <w:rsid w:val="002F7241"/>
    <w:rsid w:val="00327DA7"/>
    <w:rsid w:val="0033513C"/>
    <w:rsid w:val="00364C2A"/>
    <w:rsid w:val="00366FB3"/>
    <w:rsid w:val="0036784E"/>
    <w:rsid w:val="00385C33"/>
    <w:rsid w:val="00386FBC"/>
    <w:rsid w:val="003A1499"/>
    <w:rsid w:val="003F6E7D"/>
    <w:rsid w:val="0046584C"/>
    <w:rsid w:val="00481BD4"/>
    <w:rsid w:val="004966BA"/>
    <w:rsid w:val="004A1EE7"/>
    <w:rsid w:val="004D6346"/>
    <w:rsid w:val="004F0521"/>
    <w:rsid w:val="004F51E8"/>
    <w:rsid w:val="00510615"/>
    <w:rsid w:val="00551213"/>
    <w:rsid w:val="00564298"/>
    <w:rsid w:val="0056519C"/>
    <w:rsid w:val="005B490D"/>
    <w:rsid w:val="005B7F1C"/>
    <w:rsid w:val="005D09DC"/>
    <w:rsid w:val="00646522"/>
    <w:rsid w:val="006F2D5D"/>
    <w:rsid w:val="00770DB7"/>
    <w:rsid w:val="007B1D31"/>
    <w:rsid w:val="00827D4A"/>
    <w:rsid w:val="0083445C"/>
    <w:rsid w:val="00841AFE"/>
    <w:rsid w:val="00844AD4"/>
    <w:rsid w:val="008472DB"/>
    <w:rsid w:val="00864C8C"/>
    <w:rsid w:val="00864EB7"/>
    <w:rsid w:val="00897711"/>
    <w:rsid w:val="008C6BB1"/>
    <w:rsid w:val="008D3261"/>
    <w:rsid w:val="008F225D"/>
    <w:rsid w:val="00934D7A"/>
    <w:rsid w:val="00945440"/>
    <w:rsid w:val="00955F07"/>
    <w:rsid w:val="00956B0F"/>
    <w:rsid w:val="00983C0A"/>
    <w:rsid w:val="009C2DFD"/>
    <w:rsid w:val="009C5858"/>
    <w:rsid w:val="009E7EBB"/>
    <w:rsid w:val="00A516C4"/>
    <w:rsid w:val="00A53731"/>
    <w:rsid w:val="00B101F7"/>
    <w:rsid w:val="00B5053A"/>
    <w:rsid w:val="00B8225F"/>
    <w:rsid w:val="00B9427C"/>
    <w:rsid w:val="00BA6967"/>
    <w:rsid w:val="00BD601B"/>
    <w:rsid w:val="00BD6D93"/>
    <w:rsid w:val="00C046E8"/>
    <w:rsid w:val="00CC083C"/>
    <w:rsid w:val="00D114B7"/>
    <w:rsid w:val="00D327FA"/>
    <w:rsid w:val="00D33E60"/>
    <w:rsid w:val="00DA1037"/>
    <w:rsid w:val="00DA68C9"/>
    <w:rsid w:val="00DB4D5E"/>
    <w:rsid w:val="00DD7C4B"/>
    <w:rsid w:val="00DF03B2"/>
    <w:rsid w:val="00E72255"/>
    <w:rsid w:val="00EE1823"/>
    <w:rsid w:val="00F5252D"/>
    <w:rsid w:val="00F56CEF"/>
    <w:rsid w:val="00F57FA4"/>
    <w:rsid w:val="00F64447"/>
    <w:rsid w:val="00F95610"/>
    <w:rsid w:val="00F95A28"/>
    <w:rsid w:val="00FA1E5C"/>
    <w:rsid w:val="00FB6CD0"/>
    <w:rsid w:val="00FD7428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4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2022-04-13T16:02:00Z</dcterms:created>
  <dcterms:modified xsi:type="dcterms:W3CDTF">2022-04-13T16:02:00Z</dcterms:modified>
</cp:coreProperties>
</file>