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EAD" w:rsidRDefault="000E7EAD" w:rsidP="000371F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E7EAD" w:rsidRDefault="000E7EAD">
      <w:pPr>
        <w:jc w:val="center"/>
      </w:pPr>
      <w:r>
        <w:rPr>
          <w:rFonts w:cs="Times New Roman" w:hint="eastAsia"/>
          <w:b/>
          <w:sz w:val="48"/>
          <w:szCs w:val="48"/>
        </w:rPr>
        <w:t>银河嘉谊灵活配置混合型证券投资基金暂停大额申购、定期定额投资及转换转入业务的公告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widowControl/>
        <w:spacing w:afterAutospacing="1"/>
        <w:jc w:val="left"/>
        <w:divId w:val="1941063977"/>
        <w:rPr>
          <w:rFonts w:hint="eastAsia"/>
          <w:vanish/>
          <w:kern w:val="0"/>
          <w:sz w:val="24"/>
          <w:szCs w:val="24"/>
        </w:rPr>
      </w:pPr>
      <w:r>
        <w:rPr>
          <w:rFonts w:hint="eastAsia"/>
          <w:vanish/>
          <w:kern w:val="0"/>
          <w:sz w:val="24"/>
          <w:szCs w:val="24"/>
        </w:rPr>
        <w:t xml:space="preserve"> 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E7EAD" w:rsidRDefault="000E7EAD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公告送出日期：2022年4月14日</w:t>
      </w:r>
    </w:p>
    <w:p w:rsidR="000E7EAD" w:rsidRDefault="000E7EAD" w:rsidP="000371F0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银河嘉谊灵活配置混合型证券投资基金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银河嘉谊混合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005459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银河基金管理有限公司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《银河嘉谊灵活配置混合型证券投资基金基金合同》、《银河嘉谊灵活配置混合型证券投资基金招募说明书》及更新</w:t>
            </w:r>
          </w:p>
        </w:tc>
      </w:tr>
      <w:tr w:rsidR="000E7EAD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2022年4月14日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2022年4月14日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2022年4月14日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1,000,000.00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1,000,000.00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限制定期定额投资金额（单位：人民币元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1,000,000.00</w:t>
            </w:r>
          </w:p>
        </w:tc>
      </w:tr>
      <w:tr w:rsidR="000E7EA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D" w:rsidRDefault="000E7EAD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hint="eastAsia"/>
              </w:rPr>
              <w:t>为维护现有基金份额持有人利益,保护基金的平稳运行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银河嘉谊混合A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银河嘉谊混合C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005459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005460</w:t>
            </w:r>
          </w:p>
        </w:tc>
      </w:tr>
      <w:tr w:rsidR="000E7EA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EAD" w:rsidRDefault="000E7EAD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E7EAD" w:rsidRDefault="000E7EAD">
            <w:r>
              <w:rPr>
                <w:rFonts w:hint="eastAsia"/>
              </w:rPr>
              <w:t>是</w:t>
            </w:r>
          </w:p>
        </w:tc>
      </w:tr>
    </w:tbl>
    <w:p w:rsidR="000E7EAD" w:rsidRDefault="000E7EAD">
      <w:pPr>
        <w:adjustRightInd w:val="0"/>
        <w:snapToGrid w:val="0"/>
        <w:spacing w:line="360" w:lineRule="auto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银河基金管理有限公司（以下简称“本公司”）决定自2022年4月14日起限制银河嘉谊灵活配置混合型证券投资基金（以下简称“本基金”）申购、转换转入、定期定额投资业务的金额；即如单日单个基金账户对本基金A类、C类申购、转换转入、定期定额申请的日累计金额大于100万元，则100万元确认申购成功，超过100万元（不含）金额的部分将确认失败；如单日单个基金账户多笔累计申购金额大于100万元，按申请金额从大到小排序，本公司将逐笔累加至100万元的申请确认成功，其余超出部分的申请金额本公司有权确认失败。</w:t>
      </w:r>
      <w:r>
        <w:rPr>
          <w:rFonts w:hint="eastAsia"/>
          <w:szCs w:val="24"/>
          <w:lang/>
        </w:rPr>
        <w:br/>
        <w:t xml:space="preserve">　　（2）在本基金限制大额申购、定期定额投资及转换转入业务期间，本公司正常办理本基金的赎回等业务。</w:t>
      </w:r>
      <w:r>
        <w:rPr>
          <w:rFonts w:hint="eastAsia"/>
          <w:szCs w:val="24"/>
          <w:lang/>
        </w:rPr>
        <w:br/>
        <w:t xml:space="preserve">　　（3）自2022年4月19日起，本基金将恢复办理大额申购、定期定额投资及转换转入业务，届时不再另行公告。</w:t>
      </w:r>
      <w:r>
        <w:rPr>
          <w:rFonts w:hint="eastAsia"/>
          <w:szCs w:val="24"/>
        </w:rPr>
        <w:t xml:space="preserve"> </w:t>
      </w:r>
    </w:p>
    <w:p w:rsidR="000E7EAD" w:rsidRDefault="000E7EAD" w:rsidP="000371F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E7EAD" w:rsidRDefault="000E7EAD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敬请投资人提前做好交易安排。如有疑问，请拨打本公司客户服务电话，免费服务热线400-820-0860，或登录本公司网站www.galaxyasset.com获取相关信息。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财产，但不保证基金一定盈利，也不保证最低收益。投资者做出投资决策之前，请仔细阅读基金合同、基金招募说明书和基金产品资料概要等产品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基金管理人提醒投资者基金投资的“买者自负”原则，在做出投资决策后，基金运营状况与基金净值变化引致的投资风险，由投资者自行负担。基金管理人、基金托管人、基金销售机构及相关机构不对基金投资收益做出任何承诺或保证。</w:t>
      </w:r>
      <w:r>
        <w:rPr>
          <w:rFonts w:hint="eastAsia"/>
          <w:szCs w:val="21"/>
        </w:rPr>
        <w:br/>
        <w:t xml:space="preserve">　　特此公告。</w:t>
      </w:r>
    </w:p>
    <w:p w:rsidR="000E7EAD" w:rsidRDefault="000E7EAD" w:rsidP="000371F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E7EAD" w:rsidRDefault="000E7EAD" w:rsidP="000371F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E7EAD" w:rsidRDefault="000E7EA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银河基金管理有限公司</w:t>
      </w:r>
    </w:p>
    <w:p w:rsidR="000E7EAD" w:rsidRDefault="000E7EA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2022年4月14日</w:t>
      </w:r>
      <w:bookmarkEnd w:id="22"/>
    </w:p>
    <w:sectPr w:rsidR="000E7EAD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AD" w:rsidRDefault="000E7EA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0E7EAD" w:rsidRDefault="000E7EA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D" w:rsidRDefault="000E7EAD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371F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371F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AD" w:rsidRDefault="000E7EAD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0E7EAD" w:rsidRDefault="000E7EA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D" w:rsidRDefault="000E7EAD">
    <w:pPr>
      <w:pStyle w:val="a7"/>
      <w:jc w:val="right"/>
      <w:rPr>
        <w:rFonts w:hint="eastAsia"/>
      </w:rPr>
    </w:pPr>
    <w:r>
      <w:rPr>
        <w:rFonts w:hint="eastAsia"/>
      </w:rPr>
      <w:t>银河嘉谊灵活配置混合型证券投资基金暂停大额申购、定期定额投资及转换转入业务的公告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F0"/>
    <w:rsid w:val="000371F0"/>
    <w:rsid w:val="000E7EAD"/>
    <w:rsid w:val="0088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407E-E41F-4BF9-8128-E34691BE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2022-04-13T16:02:00Z</dcterms:created>
  <dcterms:modified xsi:type="dcterms:W3CDTF">2022-04-13T16:02:00Z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