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9C505D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度报告提示性公告</w:t>
      </w:r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0C27CE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本公司董事会及董事保证基金年</w:t>
      </w:r>
      <w:r w:rsidR="00B16987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557C66">
        <w:rPr>
          <w:rFonts w:asciiTheme="minorEastAsia" w:hAnsiTheme="minorEastAsia"/>
          <w:color w:val="000000" w:themeColor="text1"/>
          <w:sz w:val="24"/>
          <w:szCs w:val="24"/>
        </w:rPr>
        <w:t>2021</w:t>
      </w:r>
      <w:r w:rsidR="000F21F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0F21FE">
        <w:rPr>
          <w:rFonts w:asciiTheme="minorEastAsia" w:hAnsiTheme="minorEastAsia" w:hint="eastAsia"/>
          <w:color w:val="000000" w:themeColor="text1"/>
          <w:sz w:val="24"/>
          <w:szCs w:val="24"/>
        </w:rPr>
        <w:t>度年度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1F39FE">
        <w:rPr>
          <w:rFonts w:asciiTheme="minorEastAsia" w:hAnsiTheme="minorEastAsia"/>
          <w:color w:val="000000" w:themeColor="text1"/>
          <w:sz w:val="24"/>
          <w:szCs w:val="24"/>
        </w:rPr>
        <w:t>22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8F10D6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8F10D6">
        <w:rPr>
          <w:rFonts w:asciiTheme="minorEastAsia" w:hAnsiTheme="minorEastAsia"/>
          <w:color w:val="000000" w:themeColor="text1"/>
          <w:sz w:val="24"/>
          <w:szCs w:val="24"/>
        </w:rPr>
        <w:t>31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66"/>
        <w:gridCol w:w="1249"/>
        <w:gridCol w:w="6281"/>
      </w:tblGrid>
      <w:tr w:rsidR="00AD7575" w:rsidRPr="008A110F" w:rsidTr="00F04147">
        <w:trPr>
          <w:trHeight w:val="340"/>
        </w:trPr>
        <w:tc>
          <w:tcPr>
            <w:tcW w:w="766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281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</w:t>
            </w:r>
            <w:r w:rsidR="00485D3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66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FB3788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315E09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315E09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515150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富国中证科技50策略交易型开放式指数证券投资基金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007990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富国汇远纯债三年定期开放债券型证券投资基金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008372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富国阿尔法两年持有期混合型证券投资基金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007786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008521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富国汇优纯债63个月定期开放债券型证券投资基金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008138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富国龙头优势混合型证券投资基金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49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515850</w:t>
            </w:r>
          </w:p>
        </w:tc>
        <w:tc>
          <w:tcPr>
            <w:tcW w:w="6281" w:type="dxa"/>
            <w:hideMark/>
          </w:tcPr>
          <w:p w:rsidR="00EE5FF0" w:rsidRPr="00641423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富国中证全指证券公司交易型开放式指数证券投资基金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C859CF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008749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富国中证科技</w:t>
            </w:r>
            <w:r w:rsidRPr="00641423">
              <w:rPr>
                <w:rFonts w:ascii="宋体" w:hAnsi="宋体"/>
                <w:sz w:val="22"/>
              </w:rPr>
              <w:t>50策略交易型开放式指数证券投资基金联接基金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008835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富国量化对冲策略三个月持有期灵活配置混合型证券投资基金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005368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富国清洁能源产业灵活配置混合型证券投资基金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007949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富国泽利纯债债券型证券投资基金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515950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富国中证医药</w:t>
            </w:r>
            <w:r w:rsidRPr="00641423">
              <w:rPr>
                <w:rFonts w:ascii="宋体" w:hAnsi="宋体"/>
                <w:sz w:val="22"/>
              </w:rPr>
              <w:t>50交易型开放式指数证券投资基金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富国中证消费</w:t>
            </w:r>
            <w:r w:rsidRPr="00641423">
              <w:rPr>
                <w:rFonts w:ascii="宋体" w:hAnsi="宋体"/>
                <w:sz w:val="22"/>
              </w:rPr>
              <w:t>50交易型开放式指数证券投资基金联接基金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1E346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E346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007662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富国鑫旺均衡养老目标三年持有期混合型发起式基金中基金（</w:t>
            </w:r>
            <w:r w:rsidRPr="00641423">
              <w:rPr>
                <w:rFonts w:ascii="宋体" w:hAnsi="宋体"/>
                <w:sz w:val="22"/>
              </w:rPr>
              <w:t>FOF）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富国内需增长混合型证券投资基金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富国中证银行交易型开放式指数证券投资基金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富国亚洲收益债券型证券投资基金（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富国医药成长</w:t>
            </w:r>
            <w:r w:rsidRPr="00641423">
              <w:rPr>
                <w:rFonts w:ascii="宋体" w:hAnsi="宋体"/>
                <w:sz w:val="22"/>
              </w:rPr>
              <w:t>30股票型证券投资基金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E8568B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009108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富国红利精选混合型证券投资基金（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009289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富国长江经济带纯债债券型证券投资基金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515820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富国中证800交易型开放式指数证券投资基金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009334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富国融享18个月定期开放混合型证券投资基金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009290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富国添享一年持有期债券型证券投资基金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009693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富国积极成长一年定期开放混合型证券投资基金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009092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富国新材料新能源混合型证券投资基金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518680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161040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富国创业板两年定期开放混合型证券投资基金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009504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富国上海金交易型开放式证券投资基金联接基金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009863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富国创新趋势股票型证券投资基金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506003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富国科创板两年定期开放混合型证券投资基金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009892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富国成长策略混合型证券投资基金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009782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富国兴泉回报12个月持有期混合型证券投资基金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009642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富国荣利纯债一年定期开放债券型发起式证券投资基金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010029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富国稳进回报12个月持有期混合型证券投资基金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富国价值增长混合型证券投资基金</w:t>
            </w:r>
          </w:p>
        </w:tc>
      </w:tr>
      <w:tr w:rsidR="008538ED" w:rsidRPr="00EE5FF0" w:rsidTr="00025D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009914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富国成长动力混合型证券投资基金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富国消费精选30股票型证券投资基金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富国双债增强债券型证券投资基金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富国均衡策略混合型证券投资基金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159825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富国中证农业主题交易型开放式指数证券投资基金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富国天兴回报混合型证券投资基金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010859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富国中债0-2年国开行债券指数证券投资基金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富国全球健康生活主题混合型证券投资基金（QDII）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515250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富国中证智能汽车主题交易型开放式指数证券投资基金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富国均衡优选混合型证券投资基金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515400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富国中证大数据产业交易型开放式指数证券投资基金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AF06BF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011099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富国价值创造混合型证券投资基金</w:t>
            </w:r>
          </w:p>
        </w:tc>
      </w:tr>
      <w:tr w:rsidR="001574A9" w:rsidRPr="00EE5FF0" w:rsidTr="00F2463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AF06BF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010966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富国成长领航混合型证券投资基金</w:t>
            </w:r>
          </w:p>
        </w:tc>
      </w:tr>
      <w:tr w:rsidR="00AF06BF" w:rsidRPr="00EE5FF0" w:rsidTr="00650B5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010400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富国融泰三个月定期开放混合型发起式证券投资基金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517100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富国中证沪港深500交易型开放式指数证券投资基金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011212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富国稳健策略6个月持有期混合型证券投资基金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516120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富国中证细分化工产业主题交易型开放式指数证券投资基金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011164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富国兴远优选12个月持有期混合型证券投资基金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010843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富国天润回报混合型证券投资基金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011046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富国优质企业混合型证券投资基金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011160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富国质量成长6个月持有期混合型证券投资基金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159886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富国中证细分机械设备产业主题交易型开放式指数证券投资基金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1614EB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011999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富国安泰90天滚动持有短债债券型证券投资基金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1614EB">
              <w:rPr>
                <w:rFonts w:ascii="宋体" w:eastAsia="宋体" w:hAnsi="宋体" w:cs="Arial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010624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富国稳健增长混合型证券投资基金</w:t>
            </w:r>
          </w:p>
        </w:tc>
      </w:tr>
      <w:tr w:rsidR="00AF06BF" w:rsidRPr="00EE5FF0" w:rsidTr="00AA4D1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Pr="001C5D23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1614EB"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1C5D23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011769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1C5D23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富国精诚回报12个月持有期混合型证券投资基金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159887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富国中证800银行交易型开放式指数证券投资基金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011635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富国港股通策略精选混合型证券投资基金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011498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富国沪深300基本面精选股票型证券投资基金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516910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富国中证现代物流交易型开放式指数证券投资基金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508006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富国首创水务封闭式基础设施证券投资基金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Pr="001C5D23">
              <w:rPr>
                <w:rFonts w:ascii="宋体" w:eastAsia="宋体" w:hAnsi="宋体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012255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富国高质量混合型证券投资基金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012010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富国泰享回报6个月持有期混合型证券投资基金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516830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富国沪深300ESG基准交易型开放式指数证券投资基金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588380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富国中证科创创业50交易型开放式指数证券投资基金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011037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富国长期成长混合型证券投资基金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012273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富国汇鑫金融债三个月定期开放债券型证券投资基金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富国中证沪港深500交易型开放式指数证券投资基金联接基金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159766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富国中证旅游主题交易型开放式指数证券投资基金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012828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富国浦诚回报12个月持有期混合型证券投资基金</w:t>
            </w:r>
          </w:p>
        </w:tc>
      </w:tr>
      <w:tr w:rsidR="001C5D23" w:rsidRPr="00EE5FF0" w:rsidTr="006A497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012270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富国腾享回报6个月滚动持有混合型发起式证券投资基金</w:t>
            </w:r>
          </w:p>
        </w:tc>
      </w:tr>
      <w:tr w:rsidR="001C5D23" w:rsidRPr="00EE5FF0" w:rsidTr="007201B1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C5D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 w:rsidR="002F7219">
              <w:rPr>
                <w:rFonts w:ascii="宋体" w:eastAsia="宋体" w:hAnsi="宋体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012060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23" w:rsidRPr="001C5D23" w:rsidRDefault="001C5D23" w:rsidP="001C5D23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C5D23">
              <w:rPr>
                <w:rFonts w:ascii="宋体" w:eastAsia="宋体" w:hAnsi="宋体" w:hint="eastAsia"/>
                <w:color w:val="000000"/>
                <w:sz w:val="22"/>
              </w:rPr>
              <w:t>富国全球消费精选混合型证券投资基金（QDII）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159713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富国中证稀土产业交易型开放式指数证券投资基金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516640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富国中证芯片产业交易型开放式指数证券投资基金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012576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富国诚益回报12个月持有期混合型证券投资基金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013313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富国中证科创创业50交易型开放式指数证券投资基金联接基金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012477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富国匠心精选12个月持有期混合型证券投资基金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012373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富国稳健恒盛12个月持有期混合型证券投资基金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159792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富国中证港股通互联网交易型开放式指数证券投资基金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011921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富国均衡成长三年持有期混合型证券投资基金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561130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富国中证新华社民族品牌工程交易型开放式指数证券投资基金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012638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富国智优精选3个月持有期混合型基金中基金（FOF）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013143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富国安诚回报12个月持有期混合型证券投资基金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012746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富国双利增强债券型证券投资基金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013678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富国信享回报12个月持有期混合型证券投资基金</w:t>
            </w:r>
          </w:p>
        </w:tc>
      </w:tr>
      <w:tr w:rsidR="00DB6C9E" w:rsidRPr="00EE5FF0" w:rsidTr="000C565D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E" w:rsidRPr="001C5D23" w:rsidRDefault="00DB6C9E" w:rsidP="00DB6C9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A923E0" w:rsidRDefault="00DB6C9E" w:rsidP="00DB6C9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923E0">
              <w:rPr>
                <w:rFonts w:ascii="宋体" w:eastAsia="宋体" w:hAnsi="宋体" w:hint="eastAsia"/>
                <w:color w:val="000000"/>
                <w:sz w:val="22"/>
              </w:rPr>
              <w:t>516750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9E" w:rsidRPr="00DB6C9E" w:rsidRDefault="00DB6C9E" w:rsidP="00DB6C9E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DB6C9E">
              <w:rPr>
                <w:rFonts w:ascii="宋体" w:eastAsia="宋体" w:hAnsi="宋体" w:hint="eastAsia"/>
                <w:color w:val="000000"/>
                <w:sz w:val="22"/>
              </w:rPr>
              <w:t>富国中证全指建筑材料交易型开放式指数证券投资基金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317E1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312D45">
        <w:rPr>
          <w:rFonts w:asciiTheme="minorEastAsia" w:hAnsiTheme="minorEastAsia"/>
          <w:color w:val="000000" w:themeColor="text1"/>
          <w:sz w:val="24"/>
          <w:szCs w:val="24"/>
        </w:rPr>
        <w:t>22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1B25E3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1B25E3">
        <w:rPr>
          <w:rFonts w:asciiTheme="minorEastAsia" w:hAnsiTheme="minorEastAsia"/>
          <w:color w:val="000000" w:themeColor="text1"/>
          <w:sz w:val="24"/>
          <w:szCs w:val="24"/>
        </w:rPr>
        <w:t>31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67" w:rsidRDefault="00A12F67" w:rsidP="009A149B">
      <w:r>
        <w:separator/>
      </w:r>
    </w:p>
  </w:endnote>
  <w:endnote w:type="continuationSeparator" w:id="0">
    <w:p w:rsidR="00A12F67" w:rsidRDefault="00A12F6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F5F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572F1" w:rsidRPr="003572F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F5F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572F1" w:rsidRPr="003572F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67" w:rsidRDefault="00A12F67" w:rsidP="009A149B">
      <w:r>
        <w:separator/>
      </w:r>
    </w:p>
  </w:footnote>
  <w:footnote w:type="continuationSeparator" w:id="0">
    <w:p w:rsidR="00A12F67" w:rsidRDefault="00A12F6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5D97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958C0"/>
    <w:rsid w:val="000A0272"/>
    <w:rsid w:val="000A0ECE"/>
    <w:rsid w:val="000A588E"/>
    <w:rsid w:val="000B53A5"/>
    <w:rsid w:val="000C06E1"/>
    <w:rsid w:val="000C1032"/>
    <w:rsid w:val="000C27CE"/>
    <w:rsid w:val="000D18EF"/>
    <w:rsid w:val="000E13E9"/>
    <w:rsid w:val="000E7D66"/>
    <w:rsid w:val="000F07E6"/>
    <w:rsid w:val="000F21FE"/>
    <w:rsid w:val="000F407E"/>
    <w:rsid w:val="000F6458"/>
    <w:rsid w:val="001039BC"/>
    <w:rsid w:val="001279BE"/>
    <w:rsid w:val="0013251E"/>
    <w:rsid w:val="001445A9"/>
    <w:rsid w:val="00146307"/>
    <w:rsid w:val="001533B2"/>
    <w:rsid w:val="001574A9"/>
    <w:rsid w:val="001614EB"/>
    <w:rsid w:val="001623CF"/>
    <w:rsid w:val="00164A88"/>
    <w:rsid w:val="00165D5C"/>
    <w:rsid w:val="00166B15"/>
    <w:rsid w:val="00174C8C"/>
    <w:rsid w:val="0017571E"/>
    <w:rsid w:val="00175AED"/>
    <w:rsid w:val="00191702"/>
    <w:rsid w:val="00192262"/>
    <w:rsid w:val="001A593B"/>
    <w:rsid w:val="001B25E3"/>
    <w:rsid w:val="001C5D23"/>
    <w:rsid w:val="001D04AB"/>
    <w:rsid w:val="001D2521"/>
    <w:rsid w:val="001D74AE"/>
    <w:rsid w:val="001E346F"/>
    <w:rsid w:val="001E7CAD"/>
    <w:rsid w:val="001F125D"/>
    <w:rsid w:val="001F15CB"/>
    <w:rsid w:val="001F39FE"/>
    <w:rsid w:val="001F533E"/>
    <w:rsid w:val="001F5D93"/>
    <w:rsid w:val="001F7923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219"/>
    <w:rsid w:val="00303860"/>
    <w:rsid w:val="00311075"/>
    <w:rsid w:val="003117E6"/>
    <w:rsid w:val="00312D45"/>
    <w:rsid w:val="0031471A"/>
    <w:rsid w:val="00315E09"/>
    <w:rsid w:val="00332619"/>
    <w:rsid w:val="00333802"/>
    <w:rsid w:val="003467B5"/>
    <w:rsid w:val="00346E3D"/>
    <w:rsid w:val="00355B7C"/>
    <w:rsid w:val="003572F1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4D3"/>
    <w:rsid w:val="00452A46"/>
    <w:rsid w:val="00454581"/>
    <w:rsid w:val="00454978"/>
    <w:rsid w:val="00461FDF"/>
    <w:rsid w:val="00467E81"/>
    <w:rsid w:val="004744B6"/>
    <w:rsid w:val="004748B9"/>
    <w:rsid w:val="00474CBB"/>
    <w:rsid w:val="00477BA8"/>
    <w:rsid w:val="00477EB2"/>
    <w:rsid w:val="0048111A"/>
    <w:rsid w:val="00485A39"/>
    <w:rsid w:val="00485D30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B40"/>
    <w:rsid w:val="004E1D5E"/>
    <w:rsid w:val="004E630B"/>
    <w:rsid w:val="004F7313"/>
    <w:rsid w:val="005158A6"/>
    <w:rsid w:val="0052094C"/>
    <w:rsid w:val="00520AF6"/>
    <w:rsid w:val="00534A41"/>
    <w:rsid w:val="0053650E"/>
    <w:rsid w:val="00542535"/>
    <w:rsid w:val="00544E6E"/>
    <w:rsid w:val="00547910"/>
    <w:rsid w:val="00551033"/>
    <w:rsid w:val="00557C18"/>
    <w:rsid w:val="00557C66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700"/>
    <w:rsid w:val="005A77EA"/>
    <w:rsid w:val="005B5746"/>
    <w:rsid w:val="005C00AF"/>
    <w:rsid w:val="005C05E1"/>
    <w:rsid w:val="005C7C95"/>
    <w:rsid w:val="005D3C24"/>
    <w:rsid w:val="005D4528"/>
    <w:rsid w:val="005E088E"/>
    <w:rsid w:val="005E0F00"/>
    <w:rsid w:val="005F0B9B"/>
    <w:rsid w:val="005F43AB"/>
    <w:rsid w:val="005F4D9C"/>
    <w:rsid w:val="005F7E5C"/>
    <w:rsid w:val="00604996"/>
    <w:rsid w:val="00605B67"/>
    <w:rsid w:val="006163B1"/>
    <w:rsid w:val="00616874"/>
    <w:rsid w:val="0062589F"/>
    <w:rsid w:val="00626EA8"/>
    <w:rsid w:val="00641423"/>
    <w:rsid w:val="00641CEA"/>
    <w:rsid w:val="0065080E"/>
    <w:rsid w:val="00653AEC"/>
    <w:rsid w:val="0065473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1B1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9C4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8ED"/>
    <w:rsid w:val="008619E1"/>
    <w:rsid w:val="00866E5A"/>
    <w:rsid w:val="00871F6C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D64DC"/>
    <w:rsid w:val="008E4CD7"/>
    <w:rsid w:val="008E58F7"/>
    <w:rsid w:val="008E6EC1"/>
    <w:rsid w:val="008F10D6"/>
    <w:rsid w:val="008F1E9E"/>
    <w:rsid w:val="00903815"/>
    <w:rsid w:val="00903C0A"/>
    <w:rsid w:val="009062C4"/>
    <w:rsid w:val="0090723B"/>
    <w:rsid w:val="00910193"/>
    <w:rsid w:val="0092312D"/>
    <w:rsid w:val="00933628"/>
    <w:rsid w:val="00940A4A"/>
    <w:rsid w:val="009465EA"/>
    <w:rsid w:val="009506DC"/>
    <w:rsid w:val="009566C4"/>
    <w:rsid w:val="00956DD9"/>
    <w:rsid w:val="009628AE"/>
    <w:rsid w:val="0096678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D41"/>
    <w:rsid w:val="009A149B"/>
    <w:rsid w:val="009B33C8"/>
    <w:rsid w:val="009B5D57"/>
    <w:rsid w:val="009C0DDA"/>
    <w:rsid w:val="009C15E2"/>
    <w:rsid w:val="009C33BF"/>
    <w:rsid w:val="009C3820"/>
    <w:rsid w:val="009C505D"/>
    <w:rsid w:val="009C5AE1"/>
    <w:rsid w:val="009E35EB"/>
    <w:rsid w:val="009E5899"/>
    <w:rsid w:val="009E64F2"/>
    <w:rsid w:val="009E7875"/>
    <w:rsid w:val="009F5FD1"/>
    <w:rsid w:val="009F72D1"/>
    <w:rsid w:val="00A03DBF"/>
    <w:rsid w:val="00A06861"/>
    <w:rsid w:val="00A12F67"/>
    <w:rsid w:val="00A144A6"/>
    <w:rsid w:val="00A21627"/>
    <w:rsid w:val="00A37A94"/>
    <w:rsid w:val="00A37CF6"/>
    <w:rsid w:val="00A41611"/>
    <w:rsid w:val="00A441B7"/>
    <w:rsid w:val="00A447AF"/>
    <w:rsid w:val="00A46430"/>
    <w:rsid w:val="00A5780A"/>
    <w:rsid w:val="00A6230B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3E0"/>
    <w:rsid w:val="00A9673C"/>
    <w:rsid w:val="00AA4D1D"/>
    <w:rsid w:val="00AB49A1"/>
    <w:rsid w:val="00AC1161"/>
    <w:rsid w:val="00AD18DD"/>
    <w:rsid w:val="00AD562B"/>
    <w:rsid w:val="00AD6B43"/>
    <w:rsid w:val="00AD7575"/>
    <w:rsid w:val="00AD7E34"/>
    <w:rsid w:val="00AE3F47"/>
    <w:rsid w:val="00AE69BF"/>
    <w:rsid w:val="00AF06BF"/>
    <w:rsid w:val="00AF7347"/>
    <w:rsid w:val="00B00042"/>
    <w:rsid w:val="00B007DE"/>
    <w:rsid w:val="00B014DF"/>
    <w:rsid w:val="00B11B77"/>
    <w:rsid w:val="00B16987"/>
    <w:rsid w:val="00B17EF5"/>
    <w:rsid w:val="00B2068A"/>
    <w:rsid w:val="00B23F95"/>
    <w:rsid w:val="00B25424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120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DE1"/>
    <w:rsid w:val="00BD7393"/>
    <w:rsid w:val="00BD7C42"/>
    <w:rsid w:val="00BE2CDD"/>
    <w:rsid w:val="00BE6EA1"/>
    <w:rsid w:val="00BF195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793"/>
    <w:rsid w:val="00C81CAD"/>
    <w:rsid w:val="00C84743"/>
    <w:rsid w:val="00C859CF"/>
    <w:rsid w:val="00C85EDC"/>
    <w:rsid w:val="00C86E10"/>
    <w:rsid w:val="00C870EF"/>
    <w:rsid w:val="00C9160A"/>
    <w:rsid w:val="00C972C4"/>
    <w:rsid w:val="00CA1FEF"/>
    <w:rsid w:val="00CA25FC"/>
    <w:rsid w:val="00CA6A56"/>
    <w:rsid w:val="00CB2CEE"/>
    <w:rsid w:val="00CB4DE3"/>
    <w:rsid w:val="00CC2F35"/>
    <w:rsid w:val="00CC33C8"/>
    <w:rsid w:val="00CC40C3"/>
    <w:rsid w:val="00CD3160"/>
    <w:rsid w:val="00CD42C4"/>
    <w:rsid w:val="00CE43F8"/>
    <w:rsid w:val="00CE7C8B"/>
    <w:rsid w:val="00CF01CC"/>
    <w:rsid w:val="00CF6D5C"/>
    <w:rsid w:val="00D05106"/>
    <w:rsid w:val="00D10B1F"/>
    <w:rsid w:val="00D11E1F"/>
    <w:rsid w:val="00D13130"/>
    <w:rsid w:val="00D20C81"/>
    <w:rsid w:val="00D317E1"/>
    <w:rsid w:val="00D3262F"/>
    <w:rsid w:val="00D34B2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06"/>
    <w:rsid w:val="00D919AF"/>
    <w:rsid w:val="00D937BD"/>
    <w:rsid w:val="00DA2D7C"/>
    <w:rsid w:val="00DB3685"/>
    <w:rsid w:val="00DB6C9E"/>
    <w:rsid w:val="00DB6F0A"/>
    <w:rsid w:val="00DC3AEA"/>
    <w:rsid w:val="00DD7BAA"/>
    <w:rsid w:val="00DE0FFA"/>
    <w:rsid w:val="00DE6A70"/>
    <w:rsid w:val="00DF3DF3"/>
    <w:rsid w:val="00DF5AA8"/>
    <w:rsid w:val="00DF5DDF"/>
    <w:rsid w:val="00E065F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6B1"/>
    <w:rsid w:val="00E7407A"/>
    <w:rsid w:val="00E81A0A"/>
    <w:rsid w:val="00E8568B"/>
    <w:rsid w:val="00E964F7"/>
    <w:rsid w:val="00EA461A"/>
    <w:rsid w:val="00EA6F84"/>
    <w:rsid w:val="00EB7931"/>
    <w:rsid w:val="00ED548C"/>
    <w:rsid w:val="00ED7F3F"/>
    <w:rsid w:val="00EE5FF0"/>
    <w:rsid w:val="00EF043C"/>
    <w:rsid w:val="00EF49B3"/>
    <w:rsid w:val="00EF56E1"/>
    <w:rsid w:val="00EF73FD"/>
    <w:rsid w:val="00F00561"/>
    <w:rsid w:val="00F01150"/>
    <w:rsid w:val="00F01E3D"/>
    <w:rsid w:val="00F04147"/>
    <w:rsid w:val="00F04DC2"/>
    <w:rsid w:val="00F066D9"/>
    <w:rsid w:val="00F24630"/>
    <w:rsid w:val="00F25F52"/>
    <w:rsid w:val="00F37FC9"/>
    <w:rsid w:val="00F469D5"/>
    <w:rsid w:val="00F47FEE"/>
    <w:rsid w:val="00F527B3"/>
    <w:rsid w:val="00F632AF"/>
    <w:rsid w:val="00F6382D"/>
    <w:rsid w:val="00F63F55"/>
    <w:rsid w:val="00F66378"/>
    <w:rsid w:val="00F675F0"/>
    <w:rsid w:val="00F71C51"/>
    <w:rsid w:val="00F77F4B"/>
    <w:rsid w:val="00F9100C"/>
    <w:rsid w:val="00FA0934"/>
    <w:rsid w:val="00FA653D"/>
    <w:rsid w:val="00FB23EE"/>
    <w:rsid w:val="00FB3788"/>
    <w:rsid w:val="00FC14DA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AFE3-AD92-4DB4-B968-21D451D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6662</Characters>
  <Application>Microsoft Office Word</Application>
  <DocSecurity>4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2022-03-30T16:04:00Z</dcterms:created>
  <dcterms:modified xsi:type="dcterms:W3CDTF">2022-03-30T16:04:00Z</dcterms:modified>
</cp:coreProperties>
</file>