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36" w:rsidRDefault="00600655" w:rsidP="00F15D36">
      <w:pPr>
        <w:jc w:val="center"/>
        <w:rPr>
          <w:rFonts w:ascii="仿宋" w:eastAsia="仿宋" w:hAnsi="仿宋"/>
          <w:b/>
          <w:sz w:val="32"/>
          <w:szCs w:val="32"/>
        </w:rPr>
      </w:pPr>
      <w:r>
        <w:rPr>
          <w:rFonts w:ascii="仿宋" w:eastAsia="仿宋" w:hAnsi="仿宋" w:hint="eastAsia"/>
          <w:b/>
          <w:sz w:val="32"/>
          <w:szCs w:val="32"/>
        </w:rPr>
        <w:t>建信基金管理有限责任公司旗下1</w:t>
      </w:r>
      <w:r w:rsidR="00891F5D">
        <w:rPr>
          <w:rFonts w:ascii="仿宋" w:eastAsia="仿宋" w:hAnsi="仿宋" w:hint="eastAsia"/>
          <w:b/>
          <w:sz w:val="32"/>
          <w:szCs w:val="32"/>
        </w:rPr>
        <w:t>42</w:t>
      </w:r>
      <w:r>
        <w:rPr>
          <w:rFonts w:ascii="仿宋" w:eastAsia="仿宋" w:hAnsi="仿宋" w:hint="eastAsia"/>
          <w:b/>
          <w:sz w:val="32"/>
          <w:szCs w:val="32"/>
        </w:rPr>
        <w:t>只基金</w:t>
      </w:r>
      <w:bookmarkStart w:id="0" w:name="_Hlk69137197"/>
    </w:p>
    <w:p w:rsidR="00600655" w:rsidRDefault="00600655" w:rsidP="00F15D36">
      <w:pPr>
        <w:jc w:val="center"/>
        <w:rPr>
          <w:rFonts w:ascii="仿宋" w:eastAsia="仿宋" w:hAnsi="仿宋"/>
          <w:b/>
          <w:sz w:val="32"/>
          <w:szCs w:val="32"/>
        </w:rPr>
      </w:pPr>
      <w:r>
        <w:rPr>
          <w:rFonts w:ascii="仿宋" w:eastAsia="仿宋" w:hAnsi="仿宋" w:hint="eastAsia"/>
          <w:b/>
          <w:sz w:val="32"/>
          <w:szCs w:val="32"/>
        </w:rPr>
        <w:t>202</w:t>
      </w:r>
      <w:r w:rsidR="00677218">
        <w:rPr>
          <w:rFonts w:ascii="仿宋" w:eastAsia="仿宋" w:hAnsi="仿宋" w:hint="eastAsia"/>
          <w:b/>
          <w:sz w:val="32"/>
          <w:szCs w:val="32"/>
        </w:rPr>
        <w:t>1</w:t>
      </w:r>
      <w:r>
        <w:rPr>
          <w:rFonts w:ascii="仿宋" w:eastAsia="仿宋" w:hAnsi="仿宋" w:hint="eastAsia"/>
          <w:b/>
          <w:sz w:val="32"/>
          <w:szCs w:val="32"/>
        </w:rPr>
        <w:t>年</w:t>
      </w:r>
      <w:bookmarkEnd w:id="0"/>
      <w:r w:rsidR="00677218">
        <w:rPr>
          <w:rFonts w:ascii="仿宋" w:eastAsia="仿宋" w:hAnsi="仿宋" w:hint="eastAsia"/>
          <w:b/>
          <w:sz w:val="32"/>
          <w:szCs w:val="32"/>
        </w:rPr>
        <w:t>年</w:t>
      </w:r>
      <w:r w:rsidR="00677218" w:rsidRPr="00245C66">
        <w:rPr>
          <w:rFonts w:ascii="仿宋" w:eastAsia="仿宋" w:hAnsi="仿宋" w:hint="eastAsia"/>
          <w:b/>
          <w:sz w:val="32"/>
          <w:szCs w:val="32"/>
        </w:rPr>
        <w:t>度报告提示性公告</w:t>
      </w:r>
    </w:p>
    <w:p w:rsidR="00600655" w:rsidRDefault="00600655" w:rsidP="00600655"/>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建信基金管理有限责任公司董事会及董事保证本公司旗下</w:t>
      </w:r>
      <w:r w:rsidR="00342A0E" w:rsidRPr="00342A0E">
        <w:rPr>
          <w:rFonts w:ascii="仿宋" w:eastAsia="仿宋" w:hAnsi="仿宋"/>
          <w:color w:val="000000" w:themeColor="text1"/>
          <w:sz w:val="32"/>
          <w:szCs w:val="32"/>
        </w:rPr>
        <w:t>1</w:t>
      </w:r>
      <w:r w:rsidR="00891F5D">
        <w:rPr>
          <w:rFonts w:ascii="仿宋" w:eastAsia="仿宋" w:hAnsi="仿宋" w:hint="eastAsia"/>
          <w:color w:val="000000" w:themeColor="text1"/>
          <w:sz w:val="32"/>
          <w:szCs w:val="32"/>
        </w:rPr>
        <w:t>42</w:t>
      </w:r>
      <w:r>
        <w:rPr>
          <w:rFonts w:ascii="仿宋" w:eastAsia="仿宋" w:hAnsi="仿宋" w:hint="eastAsia"/>
          <w:color w:val="000000" w:themeColor="text1"/>
          <w:sz w:val="32"/>
          <w:szCs w:val="32"/>
        </w:rPr>
        <w:t>只基金</w:t>
      </w:r>
      <w:r w:rsidR="00677218">
        <w:rPr>
          <w:rFonts w:ascii="仿宋" w:eastAsia="仿宋" w:hAnsi="仿宋" w:hint="eastAsia"/>
          <w:color w:val="000000" w:themeColor="text1"/>
          <w:sz w:val="32"/>
          <w:szCs w:val="32"/>
        </w:rPr>
        <w:t>2021</w:t>
      </w:r>
      <w:r w:rsidR="00677218" w:rsidRPr="00677218">
        <w:rPr>
          <w:rFonts w:ascii="仿宋" w:eastAsia="仿宋" w:hAnsi="仿宋" w:hint="eastAsia"/>
          <w:color w:val="000000" w:themeColor="text1"/>
          <w:sz w:val="32"/>
          <w:szCs w:val="32"/>
        </w:rPr>
        <w:t>年年度报告</w:t>
      </w:r>
      <w:r>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本公司旗下</w:t>
      </w:r>
      <w:r w:rsidR="00342A0E">
        <w:rPr>
          <w:rFonts w:ascii="仿宋" w:eastAsia="仿宋" w:hAnsi="仿宋" w:hint="eastAsia"/>
          <w:color w:val="000000" w:themeColor="text1"/>
          <w:sz w:val="32"/>
          <w:szCs w:val="32"/>
        </w:rPr>
        <w:t>1</w:t>
      </w:r>
      <w:r w:rsidR="00891F5D">
        <w:rPr>
          <w:rFonts w:ascii="仿宋" w:eastAsia="仿宋" w:hAnsi="仿宋" w:hint="eastAsia"/>
          <w:color w:val="000000" w:themeColor="text1"/>
          <w:sz w:val="32"/>
          <w:szCs w:val="32"/>
        </w:rPr>
        <w:t>42</w:t>
      </w:r>
      <w:r>
        <w:rPr>
          <w:rFonts w:ascii="仿宋" w:eastAsia="仿宋" w:hAnsi="仿宋" w:hint="eastAsia"/>
          <w:color w:val="000000" w:themeColor="text1"/>
          <w:sz w:val="32"/>
          <w:szCs w:val="32"/>
        </w:rPr>
        <w:t>只基金的</w:t>
      </w:r>
      <w:r w:rsidR="00677218">
        <w:rPr>
          <w:rFonts w:ascii="仿宋" w:eastAsia="仿宋" w:hAnsi="仿宋" w:hint="eastAsia"/>
          <w:color w:val="000000" w:themeColor="text1"/>
          <w:sz w:val="32"/>
          <w:szCs w:val="32"/>
        </w:rPr>
        <w:t>2021</w:t>
      </w:r>
      <w:r w:rsidR="00677218" w:rsidRPr="00677218">
        <w:rPr>
          <w:rFonts w:ascii="仿宋" w:eastAsia="仿宋" w:hAnsi="仿宋" w:hint="eastAsia"/>
          <w:color w:val="000000" w:themeColor="text1"/>
          <w:sz w:val="32"/>
          <w:szCs w:val="32"/>
        </w:rPr>
        <w:t>年年度报告</w:t>
      </w:r>
      <w:r>
        <w:rPr>
          <w:rFonts w:ascii="仿宋" w:eastAsia="仿宋" w:hAnsi="仿宋" w:hint="eastAsia"/>
          <w:color w:val="000000" w:themeColor="text1"/>
          <w:sz w:val="32"/>
          <w:szCs w:val="32"/>
        </w:rPr>
        <w:t>全文于202</w:t>
      </w:r>
      <w:r w:rsidR="00891F5D">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年</w:t>
      </w:r>
      <w:r w:rsidR="00677218">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月</w:t>
      </w:r>
      <w:r w:rsidR="00677218">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日在本公司网站[www.ccbfund.cn]和中国证监会基金电子披露网站（</w:t>
      </w:r>
      <w:hyperlink r:id="rId6" w:history="1">
        <w:r>
          <w:rPr>
            <w:rStyle w:val="a3"/>
            <w:rFonts w:ascii="仿宋" w:eastAsia="仿宋" w:hAnsi="仿宋" w:hint="eastAsia"/>
            <w:sz w:val="32"/>
            <w:szCs w:val="32"/>
          </w:rPr>
          <w:t>http://eid.csrc.gov.cn/fund</w:t>
        </w:r>
      </w:hyperlink>
      <w:r>
        <w:rPr>
          <w:rFonts w:ascii="仿宋" w:eastAsia="仿宋" w:hAnsi="仿宋" w:hint="eastAsia"/>
          <w:color w:val="000000" w:themeColor="text1"/>
          <w:sz w:val="32"/>
          <w:szCs w:val="32"/>
        </w:rPr>
        <w:t>）披露，供投资者查阅。具体基金明细如下：</w:t>
      </w:r>
    </w:p>
    <w:tbl>
      <w:tblPr>
        <w:tblW w:w="8429" w:type="dxa"/>
        <w:tblInd w:w="93" w:type="dxa"/>
        <w:tblLook w:val="04A0"/>
      </w:tblPr>
      <w:tblGrid>
        <w:gridCol w:w="1008"/>
        <w:gridCol w:w="7421"/>
      </w:tblGrid>
      <w:tr w:rsidR="00600655" w:rsidTr="00600655">
        <w:trPr>
          <w:trHeight w:val="288"/>
        </w:trPr>
        <w:tc>
          <w:tcPr>
            <w:tcW w:w="1008" w:type="dxa"/>
            <w:tcBorders>
              <w:top w:val="single" w:sz="4" w:space="0" w:color="auto"/>
              <w:left w:val="single" w:sz="4" w:space="0" w:color="auto"/>
              <w:bottom w:val="single" w:sz="4" w:space="0" w:color="auto"/>
              <w:right w:val="single" w:sz="4" w:space="0" w:color="auto"/>
            </w:tcBorders>
            <w:hideMark/>
          </w:tcPr>
          <w:p w:rsidR="00600655" w:rsidRDefault="00600655">
            <w:pPr>
              <w:widowControl/>
              <w:jc w:val="center"/>
              <w:rPr>
                <w:rFonts w:ascii="仿宋" w:eastAsia="仿宋" w:hAnsi="仿宋" w:cs="宋体"/>
                <w:b/>
                <w:color w:val="000000"/>
                <w:kern w:val="0"/>
                <w:sz w:val="22"/>
              </w:rPr>
            </w:pPr>
            <w:r>
              <w:rPr>
                <w:rFonts w:ascii="仿宋" w:eastAsia="仿宋" w:hAnsi="仿宋" w:cs="宋体" w:hint="eastAsia"/>
                <w:b/>
                <w:color w:val="000000"/>
                <w:kern w:val="0"/>
                <w:sz w:val="22"/>
              </w:rPr>
              <w:t>序号</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600655" w:rsidRDefault="00600655">
            <w:pPr>
              <w:widowControl/>
              <w:jc w:val="center"/>
              <w:rPr>
                <w:rFonts w:ascii="仿宋" w:eastAsia="仿宋" w:hAnsi="仿宋" w:cs="宋体"/>
                <w:b/>
                <w:color w:val="000000"/>
                <w:kern w:val="0"/>
                <w:sz w:val="22"/>
              </w:rPr>
            </w:pPr>
            <w:r>
              <w:rPr>
                <w:rFonts w:ascii="仿宋" w:eastAsia="仿宋" w:hAnsi="仿宋" w:cs="宋体" w:hint="eastAsia"/>
                <w:b/>
                <w:color w:val="000000"/>
                <w:kern w:val="0"/>
                <w:sz w:val="22"/>
              </w:rPr>
              <w:t>基金名称</w:t>
            </w:r>
          </w:p>
        </w:tc>
      </w:tr>
      <w:tr w:rsidR="005705CB" w:rsidTr="007409E8">
        <w:trPr>
          <w:trHeight w:val="288"/>
        </w:trPr>
        <w:tc>
          <w:tcPr>
            <w:tcW w:w="1008" w:type="dxa"/>
            <w:tcBorders>
              <w:top w:val="single" w:sz="4" w:space="0" w:color="auto"/>
              <w:left w:val="single" w:sz="4" w:space="0" w:color="auto"/>
              <w:bottom w:val="single" w:sz="4" w:space="0" w:color="auto"/>
              <w:right w:val="single" w:sz="4" w:space="0" w:color="auto"/>
            </w:tcBorders>
            <w:vAlign w:val="bottom"/>
            <w:hideMark/>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建信MSCI中国A股国际通交易型开放式指数证券投资基金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hideMark/>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2</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建信MSCI中国A股国际通交易型开放式指数证券投资基金发起式联接基金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hideMark/>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3</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建信MSCI中国A股指数增强型证券投资基金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hideMark/>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建信安心回报6个月定期开放债券型证券投资基金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hideMark/>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5</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建信安心回报定期开放债券型证券投资基金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hideMark/>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建信创新驱动混合型证券投资基金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7</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建信创新中国混合型证券投资基金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hideMark/>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8</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建信创业板交易型开放式指数证券投资基金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建信创业板交易型开放式指数证券投资基金发起式联接基金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10</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建信纯债债券型证券投资基金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lastRenderedPageBreak/>
              <w:t>11</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建信大安全战略精选股票型证券投资基金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12</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建信短债债券型证券投资基金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13</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建信多因子量化股票型证券投资基金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建信丰裕多策略灵活配置混合型证券投资基金(LOF)</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15</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建信福泽安泰混合型基金中基金(FOF)</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建信福泽裕泰混合型基金中基金(FOF)</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17</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建信富时100指数型证券投资基金(QDII)</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18</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建信改革红利股票型证券投资基金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建信港股通恒生中国企业交易型开放式指数证券投资基金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20</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建信港股通精选混合型证券投资基金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21</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建信高端医疗股票型证券投资基金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22</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建信高端装备股票型证券投资基金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23</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建信高股息主题股票型证券投资基金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24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建信核心精选混合型证券投资基金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25</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建信恒安一年定期开放债券型证券投资基金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26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建信恒久价值混合型证券投资基金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27</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建信恒瑞一年定期开放债券型证券投资基金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28</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建信恒稳价值混合型证券投资基金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29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建信恒远一年定期开放债券型证券投资基金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30</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建信弘利灵活配置混合型证券投资基金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31</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建信泓利一年持有期债券型证券投资基金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32</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建信互联网+产业升级股票型证券投资基金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lastRenderedPageBreak/>
              <w:t>33</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建信沪深300红利交易型开放式指数证券投资基金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34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建信沪深300红利交易型开放式指数证券投资基金发起式联接基金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35</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建信沪深300指数增强型证券投资基金(LOF)</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36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建信沪深300指数证券投资基金(LOF)</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37</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建信环保产业股票型证券投资基金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38</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建信汇利灵活配置混合型证券投资基金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39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建信货币市场基金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40</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建信积极配置混合型证券投资基金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41</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建信嘉薪宝货币市场基金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42</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建信健康民生混合型证券投资基金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43</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建信精工制造指数增强型证券投资基金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44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建信科技创新3年封闭运作灵活配置混合型证券投资基金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45</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建信科技创新混合型证券投资基金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46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建信利率债策略纯债债券型证券投资基金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47</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建信利率债债券型证券投资基金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48</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建信量化事件驱动股票型证券投资基金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49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建信量化优享定期开放灵活配置混合型证券投资基金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50</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51</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建信龙头企业股票型证券投资基金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52</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建信民丰回报定期开放混合型证券投资基金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53</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建信纳斯达克100指数型证券投资基金(QDII)</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54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建信内生动力混合型证券投资基金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55</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建信普泽养老目标日期2040三年持有期混合型发起式基金中基金(FOF)</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56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建信潜力新蓝筹股票型证券投资基金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57</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建信荣禧一年定期开放债券型证券投资基金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58</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建信荣元一年定期开放债券型发起式证券投资基金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59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建信睿丰纯债定期开放债券型发起式证券投资基金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60</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建信睿富纯债债券型证券投资基金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61</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建信睿和纯债定期开放债券型发起式证券投资基金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62</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建信睿享纯债债券型证券投资基金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63</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建信睿信三个月定期开放债券型发起式证券投资基金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64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建信睿兴纯债债券型证券投资基金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65</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建信睿阳一年定期开放债券型发起式证券投资基金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66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建信睿怡纯债债券型证券投资基金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67</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建信睿盈灵活配置混合型证券投资基金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68</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建信润利增强债券型证券投资基金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69</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建信上海金交易型开放式证券投资基金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70</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建信上海金交易型开放式证券投资基金联接基金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71</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建信上证50交易型开放式指数证券投资基金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72</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建信上证50交易型开放式指数证券投资基金发起式联接基金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73</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建信上证社会责任交易型开放式指数证券投资基金联接基金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74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建信社会责任混合型证券投资基金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75</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建信深证100指数增强型证券投资基金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76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建信深证基本面60交易型开放式指数证券投资基金联接基金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77</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建信食品饮料行业股票型证券投资基金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78</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建信收益增强债券型证券投资基金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79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建信双息红利债券型证券投资基金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80</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建信双债增强债券型证券投资基金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81</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建信天添益货币市场基金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82</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建信稳定得利债券型证券投资基金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83</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建信稳定鑫利债券型证券投资基金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84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建信稳定增利债券型证券投资基金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85</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建信现代服务业股票型证券投资基金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86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建信现金添利货币市场基金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87</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建信现金添益交易型货币市场基金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88</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建信现金增利货币市场基金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89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建信消费升级混合型证券投资基金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90</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建信新经济灵活配置混合型证券投资基金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91</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建信新能源行业股票型证券投资基金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92</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建信新兴市场优选混合型证券投资基金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93</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建信鑫安回报灵活配置混合型证券投资基金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94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建信鑫利回报灵活配置混合型证券投资基金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95</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建信鑫利灵活配置混合型证券投资基金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96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建信鑫荣回报灵活配置混合型证券投资基金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97</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建信鑫瑞回报灵活配置混合型证券投资基金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98</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建信鑫稳回报灵活配置混合型证券投资基金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99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建信鑫悦90天滚动持有中短债债券型发起式证券投资基金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100</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建信鑫泽回报灵活配置混合型证券投资基金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101</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建信信息产业股票型证券投资基金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102</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建信信用增强债券型证券投资基金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103</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建信兴利灵活配置混合型证券投资基金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104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建信兴润一年持有期混合型证券投资基金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105</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建信央视财经50指数证券投资基金(LOF)</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106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建信易盛郑商所能源化工期货交易型开放式指数证券投资基金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107</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建信易盛郑商所能源化工期货交易型开放式指数证券投资基金发起式联接基金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108</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建信优化配置混合型证券投资基金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109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建信优势动力混合型证券投资基金(LOF)</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110</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建信优享稳健养老目标一年持有期混合型基金中基金(FOF)</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111</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建信优选成长混合型证券投资基金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112</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建信裕丰利率债三个月定期开放债券型证券投资基金</w:t>
            </w:r>
          </w:p>
        </w:tc>
      </w:tr>
      <w:tr w:rsidR="005705CB" w:rsidTr="007409E8">
        <w:trPr>
          <w:trHeight w:val="288"/>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113</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建信裕利灵活配置混合型证券投资基金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114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建信战略精选灵活配置混合型证券投资基金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115</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建信臻选混合型证券投资基金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116</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建信智汇优选一年持有期混合型管理人中管理人(MOM)证券投资基金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117</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建信智能汽车股票型证券投资基金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118</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建信智能生活混合型证券投资基金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119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建信中短债纯债债券型证券投资基金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120</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建信中国制造2025股票型证券投资基金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121</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建信中小盘先锋股票型证券投资基金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122</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建信中债1-3年国开行债券指数证券投资基金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123</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建信中债1-3年农发行债券指数证券投资基金</w:t>
            </w:r>
          </w:p>
        </w:tc>
      </w:tr>
      <w:tr w:rsidR="005705CB" w:rsidTr="007409E8">
        <w:trPr>
          <w:trHeight w:val="312"/>
        </w:trPr>
        <w:tc>
          <w:tcPr>
            <w:tcW w:w="1008" w:type="dxa"/>
            <w:tcBorders>
              <w:top w:val="nil"/>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124</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建信中债3-5年国开行债券指数证券投资基金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125</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建信中债5-10年国开行债券指数证券投资基金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126</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建信中债湖北省地方政府债指数发起式证券投资基金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127</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建信中证1000指数增强型发起式证券投资基金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128</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FD42AE">
            <w:pPr>
              <w:widowControl/>
              <w:jc w:val="left"/>
              <w:rPr>
                <w:rFonts w:ascii="仿宋" w:eastAsia="仿宋" w:hAnsi="仿宋"/>
                <w:sz w:val="22"/>
              </w:rPr>
            </w:pPr>
            <w:r w:rsidRPr="005705CB">
              <w:rPr>
                <w:rFonts w:ascii="仿宋" w:eastAsia="仿宋" w:hAnsi="仿宋" w:hint="eastAsia"/>
                <w:color w:val="000000"/>
                <w:sz w:val="22"/>
              </w:rPr>
              <w:t>建信中证500指数增强型证券投资基金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129</w:t>
            </w:r>
          </w:p>
        </w:tc>
        <w:tc>
          <w:tcPr>
            <w:tcW w:w="7421" w:type="dxa"/>
            <w:tcBorders>
              <w:top w:val="nil"/>
              <w:left w:val="single" w:sz="4" w:space="0" w:color="auto"/>
              <w:bottom w:val="single" w:sz="4" w:space="0" w:color="auto"/>
              <w:right w:val="single" w:sz="4" w:space="0" w:color="auto"/>
            </w:tcBorders>
            <w:noWrap/>
            <w:vAlign w:val="bottom"/>
            <w:hideMark/>
          </w:tcPr>
          <w:p w:rsidR="005705CB" w:rsidRPr="005705CB" w:rsidRDefault="005705CB" w:rsidP="00FD42AE">
            <w:pPr>
              <w:widowControl/>
              <w:jc w:val="left"/>
              <w:rPr>
                <w:rFonts w:ascii="仿宋" w:eastAsia="仿宋" w:hAnsi="仿宋"/>
                <w:sz w:val="22"/>
              </w:rPr>
            </w:pPr>
            <w:r w:rsidRPr="005705CB">
              <w:rPr>
                <w:rFonts w:ascii="仿宋" w:eastAsia="仿宋" w:hAnsi="仿宋" w:hint="eastAsia"/>
                <w:color w:val="000000"/>
                <w:sz w:val="22"/>
              </w:rPr>
              <w:t>建信中证创新药产业交易型开放式指数证券投资基金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130</w:t>
            </w:r>
          </w:p>
        </w:tc>
        <w:tc>
          <w:tcPr>
            <w:tcW w:w="7421" w:type="dxa"/>
            <w:tcBorders>
              <w:top w:val="single" w:sz="4" w:space="0" w:color="auto"/>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建信中证红利潜力指数证券投资基金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131</w:t>
            </w:r>
          </w:p>
        </w:tc>
        <w:tc>
          <w:tcPr>
            <w:tcW w:w="7421" w:type="dxa"/>
            <w:tcBorders>
              <w:top w:val="single" w:sz="4" w:space="0" w:color="auto"/>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建信中证沪港深粤港澳大湾区发展主题交易型开放式指数证券投资基金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132</w:t>
            </w:r>
          </w:p>
        </w:tc>
        <w:tc>
          <w:tcPr>
            <w:tcW w:w="7421" w:type="dxa"/>
            <w:tcBorders>
              <w:top w:val="single" w:sz="4" w:space="0" w:color="auto"/>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建信中证全指医疗保健设备与服务交易型开放式指数证券投资基金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133</w:t>
            </w:r>
          </w:p>
        </w:tc>
        <w:tc>
          <w:tcPr>
            <w:tcW w:w="7421" w:type="dxa"/>
            <w:tcBorders>
              <w:top w:val="single" w:sz="4" w:space="0" w:color="auto"/>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建信中证全指证券公司交易型开放式指数证券投资基金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134</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建信中证全指证券公司交易型开放式指数证券投资基金发起式联接基金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135</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建信中证物联网主题交易型开放式指数证券投资基金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136</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建信中证细分有色金属产业主题交易型开放式指数证券投资基金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137</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建信中证新材料主题交易型开放式指数证券投资基金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138</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建信中证智能电动汽车交易型开放式指数证券投资基金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139</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建信周盈安心理财债券型证券投资基金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140</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建信转债增强债券型证券投资基金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141</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上证社会责任交易型开放式指数证券投资基金</w:t>
            </w:r>
          </w:p>
        </w:tc>
      </w:tr>
      <w:tr w:rsidR="005705CB" w:rsidTr="007409E8">
        <w:trPr>
          <w:trHeight w:val="312"/>
        </w:trPr>
        <w:tc>
          <w:tcPr>
            <w:tcW w:w="1008" w:type="dxa"/>
            <w:tcBorders>
              <w:top w:val="single" w:sz="4" w:space="0" w:color="auto"/>
              <w:left w:val="single" w:sz="4" w:space="0" w:color="auto"/>
              <w:bottom w:val="single" w:sz="4" w:space="0" w:color="auto"/>
              <w:right w:val="single" w:sz="4" w:space="0" w:color="auto"/>
            </w:tcBorders>
            <w:vAlign w:val="bottom"/>
          </w:tcPr>
          <w:p w:rsidR="005705CB" w:rsidRPr="005705CB" w:rsidRDefault="005705CB" w:rsidP="00FC046F">
            <w:pPr>
              <w:jc w:val="center"/>
              <w:rPr>
                <w:rFonts w:ascii="仿宋" w:eastAsia="仿宋" w:hAnsi="仿宋"/>
                <w:sz w:val="22"/>
              </w:rPr>
            </w:pPr>
            <w:r w:rsidRPr="005705CB">
              <w:rPr>
                <w:rFonts w:ascii="仿宋" w:eastAsia="仿宋" w:hAnsi="仿宋" w:hint="eastAsia"/>
                <w:color w:val="000000"/>
                <w:sz w:val="22"/>
              </w:rPr>
              <w:t>142</w:t>
            </w:r>
          </w:p>
        </w:tc>
        <w:tc>
          <w:tcPr>
            <w:tcW w:w="7421" w:type="dxa"/>
            <w:tcBorders>
              <w:top w:val="nil"/>
              <w:left w:val="single" w:sz="4" w:space="0" w:color="auto"/>
              <w:bottom w:val="single" w:sz="4" w:space="0" w:color="auto"/>
              <w:right w:val="single" w:sz="4" w:space="0" w:color="auto"/>
            </w:tcBorders>
            <w:noWrap/>
            <w:vAlign w:val="bottom"/>
          </w:tcPr>
          <w:p w:rsidR="005705CB" w:rsidRPr="005705CB" w:rsidRDefault="005705CB" w:rsidP="00600655">
            <w:pPr>
              <w:widowControl/>
              <w:jc w:val="left"/>
              <w:rPr>
                <w:rFonts w:ascii="仿宋" w:eastAsia="仿宋" w:hAnsi="仿宋"/>
                <w:sz w:val="22"/>
              </w:rPr>
            </w:pPr>
            <w:r w:rsidRPr="005705CB">
              <w:rPr>
                <w:rFonts w:ascii="仿宋" w:eastAsia="仿宋" w:hAnsi="仿宋" w:hint="eastAsia"/>
                <w:color w:val="000000"/>
                <w:sz w:val="22"/>
              </w:rPr>
              <w:t>深证基本面60交易型开放式指数证券投资基金</w:t>
            </w:r>
          </w:p>
        </w:tc>
      </w:tr>
    </w:tbl>
    <w:p w:rsidR="00600655" w:rsidRDefault="00600655" w:rsidP="00342A0E">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如有疑问可拨打本公司客服电话（400-81-95533）咨询。</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本基金管理人承诺以诚实信用、勤勉尽责的原则管理和运用基金资产，但不保证本基金一定盈利，也不保证最低收益。请充分了解本基金的风险收益特征，审慎做出投资决定。</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特此公告。</w:t>
      </w: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建信基金管理有限责任公司</w:t>
      </w:r>
    </w:p>
    <w:p w:rsidR="00600655" w:rsidRDefault="00600655" w:rsidP="0060065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w:t>
      </w:r>
      <w:r w:rsidR="00891F5D">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年</w:t>
      </w:r>
      <w:r w:rsidR="00112B91">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月</w:t>
      </w:r>
      <w:r w:rsidR="00112B91">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日</w:t>
      </w:r>
      <w:bookmarkStart w:id="1" w:name="_GoBack"/>
      <w:bookmarkEnd w:id="1"/>
    </w:p>
    <w:p w:rsidR="00600655" w:rsidRDefault="00600655" w:rsidP="00600655"/>
    <w:p w:rsidR="00942254" w:rsidRDefault="00942254"/>
    <w:sectPr w:rsidR="00942254" w:rsidSect="00C94A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A02" w:rsidRDefault="00DE7A02" w:rsidP="006A2311">
      <w:r>
        <w:separator/>
      </w:r>
    </w:p>
  </w:endnote>
  <w:endnote w:type="continuationSeparator" w:id="0">
    <w:p w:rsidR="00DE7A02" w:rsidRDefault="00DE7A02" w:rsidP="006A2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A02" w:rsidRDefault="00DE7A02" w:rsidP="006A2311">
      <w:r>
        <w:separator/>
      </w:r>
    </w:p>
  </w:footnote>
  <w:footnote w:type="continuationSeparator" w:id="0">
    <w:p w:rsidR="00DE7A02" w:rsidRDefault="00DE7A02" w:rsidP="006A2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ABF"/>
    <w:rsid w:val="00046993"/>
    <w:rsid w:val="0005215C"/>
    <w:rsid w:val="00097BAB"/>
    <w:rsid w:val="000E6BFF"/>
    <w:rsid w:val="00112B91"/>
    <w:rsid w:val="002859A8"/>
    <w:rsid w:val="002868F2"/>
    <w:rsid w:val="0028766A"/>
    <w:rsid w:val="002C77B3"/>
    <w:rsid w:val="00300960"/>
    <w:rsid w:val="00324D7C"/>
    <w:rsid w:val="00342A0E"/>
    <w:rsid w:val="0039212A"/>
    <w:rsid w:val="005705CB"/>
    <w:rsid w:val="005A2501"/>
    <w:rsid w:val="00600655"/>
    <w:rsid w:val="00672FA7"/>
    <w:rsid w:val="00677218"/>
    <w:rsid w:val="006A2311"/>
    <w:rsid w:val="0078702E"/>
    <w:rsid w:val="007A2227"/>
    <w:rsid w:val="00880D39"/>
    <w:rsid w:val="00891F5D"/>
    <w:rsid w:val="00895E6F"/>
    <w:rsid w:val="008C2C8A"/>
    <w:rsid w:val="00940C49"/>
    <w:rsid w:val="00942254"/>
    <w:rsid w:val="009F5F3D"/>
    <w:rsid w:val="00A6420F"/>
    <w:rsid w:val="00AB37A5"/>
    <w:rsid w:val="00B258DA"/>
    <w:rsid w:val="00BC431E"/>
    <w:rsid w:val="00C94A15"/>
    <w:rsid w:val="00CF0ABF"/>
    <w:rsid w:val="00D457F6"/>
    <w:rsid w:val="00DE7A02"/>
    <w:rsid w:val="00E63EEE"/>
    <w:rsid w:val="00F15D36"/>
    <w:rsid w:val="00F42577"/>
    <w:rsid w:val="00F75274"/>
    <w:rsid w:val="00FC046F"/>
    <w:rsid w:val="00FD42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webSettings.xml><?xml version="1.0" encoding="utf-8"?>
<w:webSettings xmlns:r="http://schemas.openxmlformats.org/officeDocument/2006/relationships" xmlns:w="http://schemas.openxmlformats.org/wordprocessingml/2006/main">
  <w:divs>
    <w:div w:id="365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3371</Characters>
  <Application>Microsoft Office Word</Application>
  <DocSecurity>4</DocSecurity>
  <Lines>28</Lines>
  <Paragraphs>7</Paragraphs>
  <ScaleCrop>false</ScaleCrop>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Principle</dc:creator>
  <cp:keywords/>
  <dc:description/>
  <cp:lastModifiedBy>ZHONGM</cp:lastModifiedBy>
  <cp:revision>2</cp:revision>
  <dcterms:created xsi:type="dcterms:W3CDTF">2022-03-29T16:03:00Z</dcterms:created>
  <dcterms:modified xsi:type="dcterms:W3CDTF">2022-03-29T16:03:00Z</dcterms:modified>
</cp:coreProperties>
</file>