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Default="0036236D" w:rsidP="00B04292">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鹏华基金</w:t>
      </w:r>
      <w:r>
        <w:rPr>
          <w:rFonts w:ascii="仿宋" w:eastAsia="仿宋" w:hAnsi="仿宋"/>
          <w:b/>
          <w:color w:val="000000" w:themeColor="text1"/>
          <w:sz w:val="32"/>
          <w:szCs w:val="32"/>
        </w:rPr>
        <w:t>管理有限</w:t>
      </w:r>
      <w:r w:rsidR="005E088E">
        <w:rPr>
          <w:rFonts w:ascii="仿宋" w:eastAsia="仿宋" w:hAnsi="仿宋" w:hint="eastAsia"/>
          <w:b/>
          <w:color w:val="000000" w:themeColor="text1"/>
          <w:sz w:val="32"/>
          <w:szCs w:val="32"/>
        </w:rPr>
        <w:t>公司旗下</w:t>
      </w:r>
      <w:r w:rsidR="000F4301">
        <w:rPr>
          <w:rFonts w:ascii="仿宋" w:eastAsia="仿宋" w:hAnsi="仿宋"/>
          <w:b/>
          <w:color w:val="000000" w:themeColor="text1"/>
          <w:sz w:val="32"/>
          <w:szCs w:val="32"/>
        </w:rPr>
        <w:t>基金</w:t>
      </w:r>
      <w:r w:rsidR="00D21E5E">
        <w:rPr>
          <w:rFonts w:ascii="仿宋" w:eastAsia="仿宋" w:hAnsi="仿宋"/>
          <w:b/>
          <w:color w:val="000000" w:themeColor="text1"/>
          <w:sz w:val="32"/>
          <w:szCs w:val="32"/>
        </w:rPr>
        <w:t>2021</w:t>
      </w:r>
      <w:r w:rsidR="000F4301">
        <w:rPr>
          <w:rFonts w:ascii="仿宋" w:eastAsia="仿宋" w:hAnsi="仿宋" w:hint="eastAsia"/>
          <w:b/>
          <w:color w:val="000000" w:themeColor="text1"/>
          <w:sz w:val="32"/>
          <w:szCs w:val="32"/>
        </w:rPr>
        <w:t>年</w:t>
      </w:r>
      <w:r w:rsidR="00D13365">
        <w:rPr>
          <w:rFonts w:ascii="仿宋" w:eastAsia="仿宋" w:hAnsi="仿宋" w:hint="eastAsia"/>
          <w:b/>
          <w:color w:val="000000" w:themeColor="text1"/>
          <w:sz w:val="32"/>
          <w:szCs w:val="32"/>
        </w:rPr>
        <w:t>年度</w:t>
      </w:r>
      <w:r w:rsidR="00EF29E3">
        <w:rPr>
          <w:rFonts w:ascii="仿宋" w:eastAsia="仿宋" w:hAnsi="仿宋" w:hint="eastAsia"/>
          <w:b/>
          <w:color w:val="000000" w:themeColor="text1"/>
          <w:sz w:val="32"/>
          <w:szCs w:val="32"/>
        </w:rPr>
        <w:t>报告</w:t>
      </w:r>
      <w:r w:rsidR="00BB3501" w:rsidRPr="00025BDA">
        <w:rPr>
          <w:rFonts w:ascii="仿宋" w:eastAsia="仿宋" w:hAnsi="仿宋" w:hint="eastAsia"/>
          <w:b/>
          <w:color w:val="000000" w:themeColor="text1"/>
          <w:sz w:val="32"/>
          <w:szCs w:val="32"/>
        </w:rPr>
        <w:t>提示性公告</w:t>
      </w:r>
    </w:p>
    <w:p w:rsidR="00B16987" w:rsidRPr="005E088E" w:rsidRDefault="00B16987" w:rsidP="00B04292">
      <w:pPr>
        <w:spacing w:line="540" w:lineRule="exact"/>
        <w:ind w:firstLineChars="50" w:firstLine="160"/>
        <w:jc w:val="center"/>
        <w:rPr>
          <w:rFonts w:ascii="仿宋" w:eastAsia="仿宋" w:hAnsi="仿宋"/>
          <w:b/>
          <w:color w:val="000000" w:themeColor="text1"/>
          <w:sz w:val="32"/>
          <w:szCs w:val="32"/>
        </w:rPr>
      </w:pPr>
    </w:p>
    <w:p w:rsidR="002116E3" w:rsidRDefault="00B16987" w:rsidP="002116E3">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000F4301">
        <w:rPr>
          <w:rFonts w:ascii="仿宋" w:eastAsia="仿宋" w:hAnsi="仿宋" w:hint="eastAsia"/>
          <w:color w:val="000000" w:themeColor="text1"/>
          <w:sz w:val="32"/>
          <w:szCs w:val="32"/>
        </w:rPr>
        <w:t>旗下</w:t>
      </w:r>
      <w:r w:rsidR="000F4301">
        <w:rPr>
          <w:rFonts w:ascii="仿宋" w:eastAsia="仿宋" w:hAnsi="仿宋"/>
          <w:color w:val="000000" w:themeColor="text1"/>
          <w:sz w:val="32"/>
          <w:szCs w:val="32"/>
        </w:rPr>
        <w:t>证券投资</w:t>
      </w:r>
      <w:r w:rsidRPr="00B16987">
        <w:rPr>
          <w:rFonts w:ascii="仿宋" w:eastAsia="仿宋" w:hAnsi="仿宋" w:hint="eastAsia"/>
          <w:color w:val="000000" w:themeColor="text1"/>
          <w:sz w:val="32"/>
          <w:szCs w:val="32"/>
        </w:rPr>
        <w:t>基金</w:t>
      </w:r>
      <w:r w:rsidR="00D21E5E">
        <w:rPr>
          <w:rFonts w:ascii="仿宋" w:eastAsia="仿宋" w:hAnsi="仿宋"/>
          <w:color w:val="000000" w:themeColor="text1"/>
          <w:sz w:val="32"/>
          <w:szCs w:val="32"/>
        </w:rPr>
        <w:t>2021</w:t>
      </w:r>
      <w:r w:rsidR="000F4301">
        <w:rPr>
          <w:rFonts w:ascii="仿宋" w:eastAsia="仿宋" w:hAnsi="仿宋" w:hint="eastAsia"/>
          <w:color w:val="000000" w:themeColor="text1"/>
          <w:sz w:val="32"/>
          <w:szCs w:val="32"/>
        </w:rPr>
        <w:t>年</w:t>
      </w:r>
      <w:r w:rsidR="00D13365">
        <w:rPr>
          <w:rFonts w:ascii="仿宋" w:eastAsia="仿宋" w:hAnsi="仿宋" w:hint="eastAsia"/>
          <w:color w:val="000000" w:themeColor="text1"/>
          <w:sz w:val="32"/>
          <w:szCs w:val="32"/>
        </w:rPr>
        <w:t>年</w:t>
      </w:r>
      <w:r w:rsidR="00D21E5E">
        <w:rPr>
          <w:rFonts w:ascii="仿宋" w:eastAsia="仿宋" w:hAnsi="仿宋" w:hint="eastAsia"/>
          <w:color w:val="000000" w:themeColor="text1"/>
          <w:sz w:val="32"/>
          <w:szCs w:val="32"/>
        </w:rPr>
        <w:t>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56EE0" w:rsidRDefault="0036236D" w:rsidP="002116E3">
      <w:pPr>
        <w:spacing w:line="540" w:lineRule="exact"/>
        <w:ind w:firstLineChars="200" w:firstLine="640"/>
        <w:rPr>
          <w:rFonts w:ascii="仿宋" w:eastAsia="仿宋" w:hAnsi="仿宋"/>
          <w:color w:val="000000" w:themeColor="text1"/>
          <w:sz w:val="32"/>
          <w:szCs w:val="32"/>
        </w:rPr>
      </w:pPr>
      <w:r w:rsidRPr="0036236D">
        <w:rPr>
          <w:rFonts w:ascii="仿宋" w:eastAsia="仿宋" w:hAnsi="仿宋" w:hint="eastAsia"/>
          <w:color w:val="000000" w:themeColor="text1"/>
          <w:sz w:val="32"/>
          <w:szCs w:val="32"/>
        </w:rPr>
        <w:t>鹏华基金管理有限</w:t>
      </w:r>
      <w:r w:rsidR="00BB3501" w:rsidRPr="00B17C02">
        <w:rPr>
          <w:rFonts w:ascii="仿宋" w:eastAsia="仿宋" w:hAnsi="仿宋"/>
          <w:color w:val="000000" w:themeColor="text1"/>
          <w:sz w:val="32"/>
          <w:szCs w:val="32"/>
        </w:rPr>
        <w:t>公司</w:t>
      </w:r>
      <w:r w:rsidR="00056EE0">
        <w:rPr>
          <w:rFonts w:ascii="仿宋" w:eastAsia="仿宋" w:hAnsi="仿宋" w:hint="eastAsia"/>
          <w:color w:val="000000" w:themeColor="text1"/>
          <w:sz w:val="32"/>
          <w:szCs w:val="32"/>
        </w:rPr>
        <w:t>旗下</w:t>
      </w:r>
      <w:r w:rsidR="00264368">
        <w:rPr>
          <w:rFonts w:ascii="仿宋" w:eastAsia="仿宋" w:hAnsi="仿宋" w:hint="eastAsia"/>
          <w:color w:val="000000" w:themeColor="text1"/>
          <w:sz w:val="32"/>
          <w:szCs w:val="32"/>
        </w:rPr>
        <w:t>：</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鹏华弘泰灵活配置混合型证券投资基金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鹏华普天收益证券投资基金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鹏华普天债券证券投资基金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鹏华中国50开放式证券投资基金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鹏华货币市场证券投资基金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鹏华价值优势混合型证券投资基金（LOF）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鹏华动力增长混合型证券投资基金（LOF）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鹏华优质治理混合型证券投资基金（LOF）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鹏华丰收债券型证券投资基金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鹏华盛世创新混合型证券投资基金（LOF）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鹏华信用增利债券型证券投资基金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鹏华全球中短债债券型证券投资基金（QDII）</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鹏华丰润债券型证券投资基金（LOF）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鹏华消费优选混合型证券投资基金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鹏华丰盛稳固收益债券型证券投资基金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鹏华新兴产业混合型证券投资基金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鹏华美国房地产证券投资基金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鹏华丰泽债券型证券投资基金（LOF）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鹏华价值精选股票型证券投资基金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鹏华宏观灵活配置混合型证券投资基金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鹏华纯债债券型证券投资基金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鹏华中证A股资源产业指数型证券投资基金（LOF）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鹏华丰和债券型证券投资基金（LOF）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鹏华双债增利债券型证券投资基金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鹏华丰利债券型证券投资基金（LOF）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鹏华永诚一年定期开放债券型证券投资基金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鹏华双债加利债券型证券投资基金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鹏华量化先锋混合型证券投资基金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鹏华丰实定期开放债券型证券投资基金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鹏华双债保利债券型证券投资基金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鹏华丰泰定期开放债券型证券投资基金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鹏华全球高收益债债券型证券投资基金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鹏华丰融定期开放债券型证券投资基金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鹏华消费领先灵活配置混合型证券投资基金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鹏华品牌传承灵活配置混合型证券投资基金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鹏华增值宝货币市场基金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鹏华环保产业股票型证券投资基金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鹏华中证信息技术指数型证券投资基金（LOF）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lastRenderedPageBreak/>
        <w:t>鹏华中证800证券保险指数型证券投资基金（LOF）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鹏华策略优选灵活配置混合型证券投资基金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鹏华中证800地产指数型证券投资基金（LOF）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鹏华医疗保健股票型证券投资基金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鹏华先进制造股票型证券投资基金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鹏华养老产业股票型证券投资基金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鹏华安盈宝货币市场基金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鹏华可转债债券型证券投资基金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鹏华弘盛灵活配置混合型证券投资基金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鹏华弘利灵活配置混合型证券投资基金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鹏华弘泽灵活配置混合型证券投资基金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鹏华弘润灵活配置混合型证券投资基金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鹏华改革红利股票型证券投资基金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鹏华中证全指证券公司指数型证券投资基金（LOF）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鹏华中证一带一路主题指数型证券投资基金（LOF）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鹏华外延成长灵活配置混合型证券投资基金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鹏华弘信灵活配置混合型证券投资基金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鹏华弘实灵活配置混合型证券投资基金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鹏华弘和灵活配置混合型证券投资基金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鹏华中证高铁产业指数型证券投资基金（LOF）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鹏华弘益灵活配置混合型证券投资基金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鹏华医药科技股票型证券投资基金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鹏华创业板指数型证券投资基金（LOF）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鹏华中证移动互联网指数型证券投资基金（LOF）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鹏华中证环保产业指数型证券投资基金（LOF）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鹏华弘鑫灵活配置混合型证券投资基金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鹏华前海万科REITs封闭式混合型发起式证券投资基金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鹏华沪深300指数增强型证券投资基金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鹏华国证钢铁行业指数型证券投资基金（LOF）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鹏华中证医药卫生指数证券投资基金（LOF）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鹏华丰华债券型证券投资基金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鹏华健康环保灵活配置混合型证券投资基金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鹏华文化传媒娱乐股票型证券投资基金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鹏华添利交易型货币市场基金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鹏华丰尚定期开放债券型证券投资基金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鹏华金城灵活配置混合型证券投资基金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鹏华丰茂债券型证券投资基金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鹏华丰饶定期开放债券型证券投资基金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鹏华增瑞灵活配置混合型证券投资基金（LOF）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鹏华丰恒债券型证券投资基金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鹏华弘惠灵活配置混合型证券投资基金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鹏华兴安定期开放灵活配置混合型证券投资基金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鹏华弘康灵活配置混合型证券投资基金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鹏华弘尚灵活配置混合型证券投资基金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鹏华丰禄债券型证券投资基金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鹏华港股通中证香港银行投资指数证券投资基金（LOF）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鹏华丰盈债券型证券投资基金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鹏华兴泰定期开放灵活配置混合型证券投资基金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鹏华沪深港新兴成长灵活配置混合型证券投资基金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鹏华丰惠债券型证券投资基金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鹏华兴悦定期开放灵活配置混合型证券投资基金</w:t>
      </w:r>
    </w:p>
    <w:p w:rsidR="00641E6E" w:rsidRDefault="00641E6E" w:rsidP="00CA686D">
      <w:pPr>
        <w:spacing w:line="540" w:lineRule="exact"/>
        <w:ind w:firstLineChars="200" w:firstLine="640"/>
        <w:rPr>
          <w:rFonts w:ascii="仿宋" w:eastAsia="仿宋" w:hAnsi="仿宋"/>
          <w:color w:val="000000" w:themeColor="text1"/>
          <w:sz w:val="32"/>
          <w:szCs w:val="32"/>
        </w:rPr>
      </w:pPr>
      <w:r w:rsidRPr="00641E6E">
        <w:rPr>
          <w:rFonts w:ascii="仿宋" w:eastAsia="仿宋" w:hAnsi="仿宋" w:hint="eastAsia"/>
          <w:color w:val="000000" w:themeColor="text1"/>
          <w:sz w:val="32"/>
          <w:szCs w:val="32"/>
        </w:rPr>
        <w:t>鹏华永盛一年定期开放债券型证券投资基金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鹏华兴惠定期开放灵活配置混合型证券投资基金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鹏华安益增强混合型证券投资基金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鹏华丰玉债券型证券投资基金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鹏华永安18个月定期开放债券型证券投资基金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鹏华丰康债券型证券投资基金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鹏华沪深港互联网股票型证券投资基金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鹏华丰瑞债券型证券投资基金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鹏华聚财通货币市场基金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鹏华永泰18个月定期开放债券型证券投资基金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鹏华盈余宝货币市场基金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鹏华中证空天一体军工指数证券投资基金（LOF）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鹏华金元宝货币市场基金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鹏华兴鑫宝货币市场基金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鹏华策略回报灵活配置混合型证券投资基金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鹏华香港美国互联网股票型证券投资基金（LOF）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鹏华优势企业股票型证券投资基金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鹏华永泽18个月定期开放债券型证券投资基金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鹏华尊惠18个月定期开放混合型证券投资基金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鹏华尊悦3个月定期开放债券型发起式证券投资基金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鹏华产业精选灵活配置混合型证券投资基金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鹏华睿投灵活配置混合型证券投资基金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鹏华尊享6个月定期开放债券型发起式证券投资基金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鹏华中短债3个月定期开放债券型证券投资基金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鹏华养老目标日期2035三年持有期混合型基金中基金（FOF）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鹏华优选回报灵活配置混合型证券投资基金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鹏华永融一年定期开放债券型证券投资基金</w:t>
      </w:r>
    </w:p>
    <w:p w:rsidR="00F47896" w:rsidRPr="00F47896" w:rsidRDefault="00F47896" w:rsidP="00CA686D">
      <w:pPr>
        <w:spacing w:line="540" w:lineRule="exact"/>
        <w:ind w:firstLineChars="200" w:firstLine="640"/>
        <w:rPr>
          <w:rFonts w:ascii="仿宋" w:eastAsia="仿宋" w:hAnsi="仿宋"/>
          <w:color w:val="000000" w:themeColor="text1"/>
          <w:sz w:val="32"/>
          <w:szCs w:val="32"/>
        </w:rPr>
      </w:pPr>
      <w:r w:rsidRPr="00F47896">
        <w:rPr>
          <w:rFonts w:ascii="仿宋" w:eastAsia="仿宋" w:hAnsi="仿宋" w:hint="eastAsia"/>
          <w:color w:val="000000" w:themeColor="text1"/>
          <w:sz w:val="32"/>
          <w:szCs w:val="32"/>
        </w:rPr>
        <w:t>鹏华中债1-3年国开行债券指数证券投资基金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鹏华永润一年定期开放债券型证券投资基金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鹏华核心优势混合型证券投资基金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鹏华养老目标日期2045三年持有期混合型发起式基金中基金（FOF）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鹏华长乐稳健养老目标一年持有期混合型发起式基金中基金（FOF）</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鹏华研究智选混合型证券投资基金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鹏华9-10年利率债债券型发起式证券投资基金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鹏华科创主题3年封闭运作灵活配置混合型证券投资基金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鹏华尊诚3个月定期开放债券型发起式证券投资基金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鹏华尊晟3个月定期开放债券型发起式证券投资基金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鹏华精选回报三年定期开放混合型证券投资基金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鹏华中证国防交易型开放式指数证券投资基金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鹏华丰登债券型证券投资基金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鹏华浮动净值型发起式货币市场基金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鹏华尊信3个月定期开放债券型发起式证券投资基金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鹏华锦利两年定期开放债券型证券投资基金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鹏华丰鑫债券型证券投资基金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鹏华丰庆债券型证券投资基金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鹏华稳利短债债券型证券投资基金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鹏华金享混合型证券投资基金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鹏华价值驱动混合型证券投资基金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鹏华优选价值股票型证券投资基金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鹏华中证银行交易型开放式指数证券投资基金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鹏华0-5年利率债债券型发起式证券投资基金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鹏华尊泰一年定期开放债券型发起式证券投资基金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鹏华国证证券龙头交易型开放式指数证券投资基金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鹏华科技创新混合型证券投资基金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鹏华中证500交易型开放式指数证券投资基金联接基金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鹏华尊裕一年定期开放债券型发起式证券投资基金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鹏华中证800证券保险交易型开放式指数证券投资基金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鹏华优质回报两年定期开放混合型证券投资基金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鹏华中证传媒交易型开放式指数证券投资基金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bookmarkStart w:id="0" w:name="_GoBack"/>
      <w:bookmarkEnd w:id="0"/>
      <w:r w:rsidRPr="00CA686D">
        <w:rPr>
          <w:rFonts w:ascii="仿宋" w:eastAsia="仿宋" w:hAnsi="仿宋" w:hint="eastAsia"/>
          <w:color w:val="000000" w:themeColor="text1"/>
          <w:sz w:val="32"/>
          <w:szCs w:val="32"/>
        </w:rPr>
        <w:t>鹏华丰诚债券型证券投资基金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鹏华安泽混合型证券投资基金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鹏华稳健回报混合型证券投资基金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鹏华鑫享稳健混合型证券投资基金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鹏华国证半导体芯片交易型开放式指数证券投资基金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鹏华中债3-5年国开行债券指数证券投资基金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鹏华价值共赢两年持有期混合型证券投资基金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鹏华股息精选混合型证券投资基金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鹏华成长价值混合型证券投资基金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鹏华尊达一年定期开放债券型发起式证券投资基金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鹏华优质企业混合型证券投资基金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鹏华普利债券型证券投资基金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鹏华安和混合型证券投资基金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鹏华安庆混合型证券投资基金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鹏华安惠混合型证券投资基金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鹏华匠心精选混合型证券投资基金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鹏华新兴成长混合型证券投资基金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 xml:space="preserve">鹏华聚合多资产3个月持有期混合型基金中基金（FOF） </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鹏华锦润86个月定期开放债券型证券投资基金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鹏华安睿两年持有期混合型证券投资基金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鹏华中证0-4年期地方政府债交易型开放式指数证券投资基金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鹏华招华一年持有期混合型证券投资基金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鹏华中债1-3年农发行债券指数证券投资基金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鹏华年年红一年持有期债券型证券投资基金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鹏华中债-市场隐含评级AAA信用债（1-3年）指数证券投资基金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鹏华中债-0-3年AA+优选信用债指数证券投资基金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鹏华启航两年封闭运作混合型证券投资基金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鹏华创新未来18个月封闭运作混合型证券投资基金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鹏华成长智选混合型证券投资基金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鹏华丰颐债券型证券投资基金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鹏华高质量增长混合型证券投资基金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鹏华优选成长混合型证券投资基金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鹏华尊和一年定期开放债券型发起式证券投资基金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鹏华安润混合型证券投资基金</w:t>
      </w:r>
    </w:p>
    <w:p w:rsidR="00CA686D" w:rsidRP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鹏华安享一年持有期混合型证券投资基金</w:t>
      </w:r>
    </w:p>
    <w:p w:rsidR="00CA686D" w:rsidRDefault="00CA686D" w:rsidP="00CA686D">
      <w:pPr>
        <w:spacing w:line="540" w:lineRule="exact"/>
        <w:ind w:firstLineChars="200" w:firstLine="640"/>
        <w:rPr>
          <w:rFonts w:ascii="仿宋" w:eastAsia="仿宋" w:hAnsi="仿宋"/>
          <w:color w:val="000000" w:themeColor="text1"/>
          <w:sz w:val="32"/>
          <w:szCs w:val="32"/>
        </w:rPr>
      </w:pPr>
      <w:r w:rsidRPr="00CA686D">
        <w:rPr>
          <w:rFonts w:ascii="仿宋" w:eastAsia="仿宋" w:hAnsi="仿宋" w:hint="eastAsia"/>
          <w:color w:val="000000" w:themeColor="text1"/>
          <w:sz w:val="32"/>
          <w:szCs w:val="32"/>
        </w:rPr>
        <w:t>鹏华汇智优选混合型证券投资基金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鹏华安裕5个月持有期混合型证券投资基金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鹏华弘裕一年持有期混合型证券投资基金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鹏华安悦一年持有期混合型证券投资基金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鹏华品质优选混合型证券投资基金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鹏华中证光伏产业交易型开放式指数证券投资基金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鹏华中证细分化工产业主题交易型开放式指数证券投资基金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鹏华中证畜牧养殖交易型开放式指数证券投资基金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鹏华国证有色金属行业交易型开放式指数证券投资基金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鹏华宁华一年持有期混合型证券投资基金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鹏华创新成长混合型证券投资基金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鹏华致远成长混合型证券投资基金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鹏华远见回报三年持有期混合型证券投资基金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鹏华民丰盈和6个月持有期混合型证券投资基金</w:t>
      </w:r>
    </w:p>
    <w:p w:rsidR="00452DF0" w:rsidRP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鹏华中证内地低碳经济主题交易型开放式指数证券投资基金</w:t>
      </w:r>
    </w:p>
    <w:p w:rsidR="00452DF0" w:rsidRDefault="00452DF0" w:rsidP="00452DF0">
      <w:pPr>
        <w:spacing w:line="540" w:lineRule="exact"/>
        <w:ind w:firstLineChars="200" w:firstLine="640"/>
        <w:rPr>
          <w:rFonts w:ascii="仿宋" w:eastAsia="仿宋" w:hAnsi="仿宋"/>
          <w:color w:val="000000" w:themeColor="text1"/>
          <w:sz w:val="32"/>
          <w:szCs w:val="32"/>
        </w:rPr>
      </w:pPr>
      <w:r w:rsidRPr="00452DF0">
        <w:rPr>
          <w:rFonts w:ascii="仿宋" w:eastAsia="仿宋" w:hAnsi="仿宋" w:hint="eastAsia"/>
          <w:color w:val="000000" w:themeColor="text1"/>
          <w:sz w:val="32"/>
          <w:szCs w:val="32"/>
        </w:rPr>
        <w:t>鹏华招润一年持有期混合型证券投资基金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鹏华鑫远价值一年持有期混合型证券投资基金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鹏华远见成长混合型证券投资基金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鹏华永益3个月定期开放债券型证券投资基金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鹏华中证车联网主题交易型开放式指数证券投资基金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鹏华创新升级混合型证券投资基金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鹏华领航一年持有期混合型证券投资基金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鹏华稳泰30天滚动持有债券型证券投资基金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鹏华中证内地低碳经济主题交易型开放式指数证券投资基金联接基金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鹏华中证港股通医药卫生综合交易型开放式指数证券投资基金</w:t>
      </w:r>
    </w:p>
    <w:p w:rsidR="005E41EA" w:rsidRP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鹏华新能源精选混合型证券投资基金</w:t>
      </w:r>
    </w:p>
    <w:p w:rsidR="005E41EA" w:rsidRDefault="005E41EA" w:rsidP="005E41EA">
      <w:pPr>
        <w:spacing w:line="540" w:lineRule="exact"/>
        <w:ind w:firstLineChars="200" w:firstLine="640"/>
        <w:rPr>
          <w:rFonts w:ascii="仿宋" w:eastAsia="仿宋" w:hAnsi="仿宋"/>
          <w:color w:val="000000" w:themeColor="text1"/>
          <w:sz w:val="32"/>
          <w:szCs w:val="32"/>
        </w:rPr>
      </w:pPr>
      <w:r w:rsidRPr="005E41EA">
        <w:rPr>
          <w:rFonts w:ascii="仿宋" w:eastAsia="仿宋" w:hAnsi="仿宋" w:hint="eastAsia"/>
          <w:color w:val="000000" w:themeColor="text1"/>
          <w:sz w:val="32"/>
          <w:szCs w:val="32"/>
        </w:rPr>
        <w:t>鹏华丰宁债券型证券投资基金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鹏华中证港股通消费主题交易型开放式指数证券投资基金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鹏华品质成长混合型证券投资基金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鹏华长治稳健养老目标一年持有期混合型基金中基金（FOF）</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鹏华国证半导体芯片交易型开放式指数证券投资基金联接基金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鹏华稳健鸿利一年持有期混合型证券投资基金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鹏华产业升级混合型证券投资基金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鹏华安诚混合型证券投资基金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鹏华国证ESG300交易型开放式指数证券投资基金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鹏华安荣混合型证券投资基金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鹏华精选群英一年持有期灵活配置混合型管理人中管理人（MOM）证券投资基金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鹏华品质精选混合型证券投资基金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鹏华上华一年持有期混合型证券投资基金</w:t>
      </w:r>
    </w:p>
    <w:p w:rsidR="00BA4805" w:rsidRP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鹏华安源5个月持有期混合型证券投资基金</w:t>
      </w:r>
    </w:p>
    <w:p w:rsidR="00BA4805" w:rsidRDefault="00BA4805" w:rsidP="00BA4805">
      <w:pPr>
        <w:spacing w:line="540" w:lineRule="exact"/>
        <w:ind w:firstLineChars="200" w:firstLine="640"/>
        <w:rPr>
          <w:rFonts w:ascii="仿宋" w:eastAsia="仿宋" w:hAnsi="仿宋"/>
          <w:color w:val="000000" w:themeColor="text1"/>
          <w:sz w:val="32"/>
          <w:szCs w:val="32"/>
        </w:rPr>
      </w:pPr>
      <w:r w:rsidRPr="00BA4805">
        <w:rPr>
          <w:rFonts w:ascii="仿宋" w:eastAsia="仿宋" w:hAnsi="仿宋" w:hint="eastAsia"/>
          <w:color w:val="000000" w:themeColor="text1"/>
          <w:sz w:val="32"/>
          <w:szCs w:val="32"/>
        </w:rPr>
        <w:t>鹏华安康一年持有期混合型证券投资基金</w:t>
      </w:r>
    </w:p>
    <w:p w:rsidR="00BB3501" w:rsidRPr="005A1AF7" w:rsidRDefault="00D21E5E" w:rsidP="00AB7720">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2021</w:t>
      </w:r>
      <w:r w:rsidR="000F4301">
        <w:rPr>
          <w:rFonts w:ascii="仿宋" w:eastAsia="仿宋" w:hAnsi="仿宋" w:hint="eastAsia"/>
          <w:color w:val="000000" w:themeColor="text1"/>
          <w:sz w:val="32"/>
          <w:szCs w:val="32"/>
        </w:rPr>
        <w:t>年</w:t>
      </w:r>
      <w:r w:rsidR="00D13365">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度</w:t>
      </w:r>
      <w:r w:rsidR="00BB3501">
        <w:rPr>
          <w:rFonts w:ascii="仿宋" w:eastAsia="仿宋" w:hAnsi="仿宋"/>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36236D">
        <w:rPr>
          <w:rFonts w:ascii="仿宋" w:eastAsia="仿宋" w:hAnsi="仿宋" w:hint="eastAsia"/>
          <w:color w:val="000000" w:themeColor="text1"/>
          <w:sz w:val="32"/>
          <w:szCs w:val="32"/>
        </w:rPr>
        <w:t>2</w:t>
      </w:r>
      <w:r w:rsidR="0036236D">
        <w:rPr>
          <w:rFonts w:ascii="仿宋" w:eastAsia="仿宋" w:hAnsi="仿宋"/>
          <w:color w:val="000000" w:themeColor="text1"/>
          <w:sz w:val="32"/>
          <w:szCs w:val="32"/>
        </w:rPr>
        <w:t>0</w:t>
      </w:r>
      <w:r w:rsidR="00BD4907">
        <w:rPr>
          <w:rFonts w:ascii="仿宋" w:eastAsia="仿宋" w:hAnsi="仿宋"/>
          <w:color w:val="000000" w:themeColor="text1"/>
          <w:sz w:val="32"/>
          <w:szCs w:val="32"/>
        </w:rPr>
        <w:t>2</w:t>
      </w:r>
      <w:r w:rsidR="00BA4805">
        <w:rPr>
          <w:rFonts w:ascii="仿宋" w:eastAsia="仿宋" w:hAnsi="仿宋"/>
          <w:color w:val="000000" w:themeColor="text1"/>
          <w:sz w:val="32"/>
          <w:szCs w:val="32"/>
        </w:rPr>
        <w:t>2</w:t>
      </w:r>
      <w:r w:rsidR="0036236D">
        <w:rPr>
          <w:rFonts w:ascii="仿宋" w:eastAsia="仿宋" w:hAnsi="仿宋" w:hint="eastAsia"/>
          <w:color w:val="000000" w:themeColor="text1"/>
          <w:sz w:val="32"/>
          <w:szCs w:val="32"/>
        </w:rPr>
        <w:t>年</w:t>
      </w:r>
      <w:r w:rsidR="00D13365">
        <w:rPr>
          <w:rFonts w:ascii="仿宋" w:eastAsia="仿宋" w:hAnsi="仿宋"/>
          <w:color w:val="000000" w:themeColor="text1"/>
          <w:sz w:val="32"/>
          <w:szCs w:val="32"/>
        </w:rPr>
        <w:t>3</w:t>
      </w:r>
      <w:r w:rsidR="0036236D">
        <w:rPr>
          <w:rFonts w:ascii="仿宋" w:eastAsia="仿宋" w:hAnsi="仿宋" w:hint="eastAsia"/>
          <w:color w:val="000000" w:themeColor="text1"/>
          <w:sz w:val="32"/>
          <w:szCs w:val="32"/>
        </w:rPr>
        <w:t>月</w:t>
      </w:r>
      <w:r w:rsidR="00D13365">
        <w:rPr>
          <w:rFonts w:ascii="仿宋" w:eastAsia="仿宋" w:hAnsi="仿宋" w:hint="eastAsia"/>
          <w:color w:val="000000" w:themeColor="text1"/>
          <w:sz w:val="32"/>
          <w:szCs w:val="32"/>
        </w:rPr>
        <w:t>3</w:t>
      </w:r>
      <w:r w:rsidR="00D13365">
        <w:rPr>
          <w:rFonts w:ascii="仿宋" w:eastAsia="仿宋" w:hAnsi="仿宋"/>
          <w:color w:val="000000" w:themeColor="text1"/>
          <w:sz w:val="32"/>
          <w:szCs w:val="32"/>
        </w:rPr>
        <w:t>0</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BB3501">
        <w:rPr>
          <w:rFonts w:ascii="仿宋" w:eastAsia="仿宋" w:hAnsi="仿宋" w:hint="eastAsia"/>
          <w:color w:val="000000" w:themeColor="text1"/>
          <w:sz w:val="32"/>
          <w:szCs w:val="32"/>
        </w:rPr>
        <w:t>[</w:t>
      </w:r>
      <w:r w:rsidR="0036236D">
        <w:rPr>
          <w:rFonts w:ascii="仿宋" w:eastAsia="仿宋" w:hAnsi="仿宋"/>
          <w:color w:val="000000" w:themeColor="text1"/>
          <w:sz w:val="32"/>
          <w:szCs w:val="32"/>
        </w:rPr>
        <w:t>http://www.phfund.com.cn</w:t>
      </w:r>
      <w:r w:rsidR="00BB3501">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0F4301" w:rsidRPr="000F4301">
        <w:rPr>
          <w:rFonts w:ascii="仿宋" w:eastAsia="仿宋" w:hAnsi="仿宋"/>
          <w:color w:val="000000" w:themeColor="text1"/>
          <w:sz w:val="32"/>
          <w:szCs w:val="32"/>
        </w:rPr>
        <w:t>400-6788-999</w:t>
      </w:r>
      <w:r w:rsidR="000F4301">
        <w:rPr>
          <w:rFonts w:ascii="仿宋" w:eastAsia="仿宋" w:hAnsi="仿宋" w:hint="eastAsia"/>
          <w:color w:val="000000" w:themeColor="text1"/>
          <w:sz w:val="32"/>
          <w:szCs w:val="32"/>
        </w:rPr>
        <w:t>/</w:t>
      </w:r>
      <w:r w:rsidR="000F4301" w:rsidRPr="000F4301">
        <w:t xml:space="preserve"> </w:t>
      </w:r>
      <w:r w:rsidR="000F4301" w:rsidRPr="000F4301">
        <w:rPr>
          <w:rFonts w:ascii="仿宋" w:eastAsia="仿宋" w:hAnsi="仿宋"/>
          <w:color w:val="000000" w:themeColor="text1"/>
          <w:sz w:val="32"/>
          <w:szCs w:val="32"/>
        </w:rPr>
        <w:t>400-6788-533</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BB3501" w:rsidRDefault="00BB3501" w:rsidP="002116E3">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36236D" w:rsidRPr="005A1AF7" w:rsidRDefault="0036236D" w:rsidP="0043655D">
      <w:pPr>
        <w:spacing w:line="540" w:lineRule="exact"/>
        <w:ind w:firstLineChars="200" w:firstLine="640"/>
        <w:rPr>
          <w:rFonts w:ascii="仿宋" w:eastAsia="仿宋" w:hAnsi="仿宋"/>
          <w:color w:val="000000" w:themeColor="text1"/>
          <w:sz w:val="32"/>
          <w:szCs w:val="32"/>
        </w:rPr>
      </w:pPr>
    </w:p>
    <w:p w:rsidR="00BB3501" w:rsidRDefault="0036236D" w:rsidP="0043655D">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鹏华基金管理有限</w:t>
      </w:r>
      <w:r w:rsidR="00BB3501" w:rsidRPr="00B17C02">
        <w:rPr>
          <w:rFonts w:ascii="仿宋" w:eastAsia="仿宋" w:hAnsi="仿宋"/>
          <w:color w:val="000000" w:themeColor="text1"/>
          <w:sz w:val="32"/>
          <w:szCs w:val="32"/>
        </w:rPr>
        <w:t>公司</w:t>
      </w:r>
    </w:p>
    <w:p w:rsidR="00BB3501" w:rsidRPr="00A7247E" w:rsidRDefault="00BB3501" w:rsidP="00A7247E">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6236D">
        <w:rPr>
          <w:rFonts w:ascii="仿宋" w:eastAsia="仿宋" w:hAnsi="仿宋" w:hint="eastAsia"/>
          <w:color w:val="000000" w:themeColor="text1"/>
          <w:sz w:val="32"/>
          <w:szCs w:val="32"/>
        </w:rPr>
        <w:t>20</w:t>
      </w:r>
      <w:r w:rsidR="00BD4907">
        <w:rPr>
          <w:rFonts w:ascii="仿宋" w:eastAsia="仿宋" w:hAnsi="仿宋"/>
          <w:color w:val="000000" w:themeColor="text1"/>
          <w:sz w:val="32"/>
          <w:szCs w:val="32"/>
        </w:rPr>
        <w:t>2</w:t>
      </w:r>
      <w:r w:rsidR="0060143D">
        <w:rPr>
          <w:rFonts w:ascii="仿宋" w:eastAsia="仿宋" w:hAnsi="仿宋" w:hint="eastAsia"/>
          <w:color w:val="000000" w:themeColor="text1"/>
          <w:sz w:val="32"/>
          <w:szCs w:val="32"/>
        </w:rPr>
        <w:t>2</w:t>
      </w:r>
      <w:r w:rsidRPr="00B17C02">
        <w:rPr>
          <w:rFonts w:ascii="仿宋" w:eastAsia="仿宋" w:hAnsi="仿宋"/>
          <w:color w:val="000000" w:themeColor="text1"/>
          <w:sz w:val="32"/>
          <w:szCs w:val="32"/>
        </w:rPr>
        <w:t>年</w:t>
      </w:r>
      <w:r w:rsidR="00D13365">
        <w:rPr>
          <w:rFonts w:ascii="仿宋" w:eastAsia="仿宋" w:hAnsi="仿宋" w:hint="eastAsia"/>
          <w:color w:val="000000" w:themeColor="text1"/>
          <w:sz w:val="32"/>
          <w:szCs w:val="32"/>
        </w:rPr>
        <w:t>3</w:t>
      </w:r>
      <w:r w:rsidRPr="00B17C02">
        <w:rPr>
          <w:rFonts w:ascii="仿宋" w:eastAsia="仿宋" w:hAnsi="仿宋"/>
          <w:color w:val="000000" w:themeColor="text1"/>
          <w:sz w:val="32"/>
          <w:szCs w:val="32"/>
        </w:rPr>
        <w:t>月</w:t>
      </w:r>
      <w:r w:rsidR="00D13365">
        <w:rPr>
          <w:rFonts w:ascii="仿宋" w:eastAsia="仿宋" w:hAnsi="仿宋"/>
          <w:color w:val="000000" w:themeColor="text1"/>
          <w:sz w:val="32"/>
          <w:szCs w:val="32"/>
        </w:rPr>
        <w:t>30</w:t>
      </w:r>
      <w:r w:rsidRPr="00B17C02">
        <w:rPr>
          <w:rFonts w:ascii="仿宋" w:eastAsia="仿宋" w:hAnsi="仿宋"/>
          <w:color w:val="000000" w:themeColor="text1"/>
          <w:sz w:val="32"/>
          <w:szCs w:val="32"/>
        </w:rPr>
        <w:t>日</w:t>
      </w: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76C" w:rsidRDefault="0038176C" w:rsidP="009A149B">
      <w:r>
        <w:separator/>
      </w:r>
    </w:p>
  </w:endnote>
  <w:endnote w:type="continuationSeparator" w:id="0">
    <w:p w:rsidR="0038176C" w:rsidRDefault="0038176C"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3160AF">
        <w:pPr>
          <w:pStyle w:val="a4"/>
          <w:jc w:val="center"/>
        </w:pPr>
        <w:r>
          <w:fldChar w:fldCharType="begin"/>
        </w:r>
        <w:r w:rsidR="00084E7D">
          <w:instrText>PAGE   \* MERGEFORMAT</w:instrText>
        </w:r>
        <w:r>
          <w:fldChar w:fldCharType="separate"/>
        </w:r>
        <w:r w:rsidR="00B04292" w:rsidRPr="00B0429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3160AF">
        <w:pPr>
          <w:pStyle w:val="a4"/>
          <w:jc w:val="center"/>
        </w:pPr>
        <w:r>
          <w:fldChar w:fldCharType="begin"/>
        </w:r>
        <w:r w:rsidR="00084E7D">
          <w:instrText>PAGE   \* MERGEFORMAT</w:instrText>
        </w:r>
        <w:r>
          <w:fldChar w:fldCharType="separate"/>
        </w:r>
        <w:r w:rsidR="00B04292" w:rsidRPr="00B0429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76C" w:rsidRDefault="0038176C" w:rsidP="009A149B">
      <w:r>
        <w:separator/>
      </w:r>
    </w:p>
  </w:footnote>
  <w:footnote w:type="continuationSeparator" w:id="0">
    <w:p w:rsidR="0038176C" w:rsidRDefault="0038176C"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03B2F"/>
    <w:rsid w:val="00010044"/>
    <w:rsid w:val="00022ABD"/>
    <w:rsid w:val="00025D40"/>
    <w:rsid w:val="000300E5"/>
    <w:rsid w:val="0003246C"/>
    <w:rsid w:val="00033010"/>
    <w:rsid w:val="00033204"/>
    <w:rsid w:val="000475F0"/>
    <w:rsid w:val="000539F6"/>
    <w:rsid w:val="00056EE0"/>
    <w:rsid w:val="00057323"/>
    <w:rsid w:val="00067DEB"/>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4301"/>
    <w:rsid w:val="000F6458"/>
    <w:rsid w:val="001039BC"/>
    <w:rsid w:val="001279BE"/>
    <w:rsid w:val="0013251E"/>
    <w:rsid w:val="001445A9"/>
    <w:rsid w:val="00146307"/>
    <w:rsid w:val="00146F2C"/>
    <w:rsid w:val="001533B2"/>
    <w:rsid w:val="001623CF"/>
    <w:rsid w:val="00165D5C"/>
    <w:rsid w:val="00166B15"/>
    <w:rsid w:val="00174C8C"/>
    <w:rsid w:val="0017571E"/>
    <w:rsid w:val="00175AED"/>
    <w:rsid w:val="00191702"/>
    <w:rsid w:val="00192262"/>
    <w:rsid w:val="001A593B"/>
    <w:rsid w:val="001D04AB"/>
    <w:rsid w:val="001D2521"/>
    <w:rsid w:val="001D74AE"/>
    <w:rsid w:val="001E17E9"/>
    <w:rsid w:val="001E7CAD"/>
    <w:rsid w:val="001F125D"/>
    <w:rsid w:val="001F15CB"/>
    <w:rsid w:val="001F533E"/>
    <w:rsid w:val="002116E3"/>
    <w:rsid w:val="0021172E"/>
    <w:rsid w:val="00221DE2"/>
    <w:rsid w:val="002323E6"/>
    <w:rsid w:val="00234298"/>
    <w:rsid w:val="002343BD"/>
    <w:rsid w:val="002471D4"/>
    <w:rsid w:val="00253326"/>
    <w:rsid w:val="00261CDE"/>
    <w:rsid w:val="0026276F"/>
    <w:rsid w:val="00264368"/>
    <w:rsid w:val="00276CA4"/>
    <w:rsid w:val="002823E9"/>
    <w:rsid w:val="00282A7F"/>
    <w:rsid w:val="00284E14"/>
    <w:rsid w:val="00290DEB"/>
    <w:rsid w:val="00292EFF"/>
    <w:rsid w:val="00293DE4"/>
    <w:rsid w:val="002941EC"/>
    <w:rsid w:val="00296096"/>
    <w:rsid w:val="00296303"/>
    <w:rsid w:val="002968AB"/>
    <w:rsid w:val="002970F7"/>
    <w:rsid w:val="002A1DA1"/>
    <w:rsid w:val="002A1F54"/>
    <w:rsid w:val="002A4FF0"/>
    <w:rsid w:val="002B144C"/>
    <w:rsid w:val="002B16F4"/>
    <w:rsid w:val="002B2DA0"/>
    <w:rsid w:val="002B7B4F"/>
    <w:rsid w:val="002C3EC0"/>
    <w:rsid w:val="002C5D36"/>
    <w:rsid w:val="002D2831"/>
    <w:rsid w:val="002E24D1"/>
    <w:rsid w:val="002E79D9"/>
    <w:rsid w:val="002E7B0A"/>
    <w:rsid w:val="002E7B95"/>
    <w:rsid w:val="002F2B53"/>
    <w:rsid w:val="00303860"/>
    <w:rsid w:val="00311075"/>
    <w:rsid w:val="003117E6"/>
    <w:rsid w:val="0031471A"/>
    <w:rsid w:val="00315B2A"/>
    <w:rsid w:val="003160AF"/>
    <w:rsid w:val="003316CD"/>
    <w:rsid w:val="00332619"/>
    <w:rsid w:val="00333802"/>
    <w:rsid w:val="003467B5"/>
    <w:rsid w:val="00355B7C"/>
    <w:rsid w:val="00361065"/>
    <w:rsid w:val="0036236D"/>
    <w:rsid w:val="0036248F"/>
    <w:rsid w:val="0038176C"/>
    <w:rsid w:val="00382BCB"/>
    <w:rsid w:val="00391944"/>
    <w:rsid w:val="00393949"/>
    <w:rsid w:val="003948AF"/>
    <w:rsid w:val="00394BBC"/>
    <w:rsid w:val="003A4AC6"/>
    <w:rsid w:val="003C2820"/>
    <w:rsid w:val="003C3CB5"/>
    <w:rsid w:val="003C5A1A"/>
    <w:rsid w:val="003D0424"/>
    <w:rsid w:val="003D32D7"/>
    <w:rsid w:val="003D5AA9"/>
    <w:rsid w:val="003F07BF"/>
    <w:rsid w:val="003F26B9"/>
    <w:rsid w:val="003F4E13"/>
    <w:rsid w:val="003F6960"/>
    <w:rsid w:val="0040020D"/>
    <w:rsid w:val="00405ADB"/>
    <w:rsid w:val="004254EE"/>
    <w:rsid w:val="00430D19"/>
    <w:rsid w:val="00433480"/>
    <w:rsid w:val="0043655D"/>
    <w:rsid w:val="00437D86"/>
    <w:rsid w:val="00441246"/>
    <w:rsid w:val="00441E0B"/>
    <w:rsid w:val="00452A46"/>
    <w:rsid w:val="00452DF0"/>
    <w:rsid w:val="00454581"/>
    <w:rsid w:val="00454978"/>
    <w:rsid w:val="00454994"/>
    <w:rsid w:val="00467E81"/>
    <w:rsid w:val="00471AE6"/>
    <w:rsid w:val="004744B6"/>
    <w:rsid w:val="004748B9"/>
    <w:rsid w:val="00477BA8"/>
    <w:rsid w:val="00477EB2"/>
    <w:rsid w:val="0048111A"/>
    <w:rsid w:val="00487BF1"/>
    <w:rsid w:val="00491FCB"/>
    <w:rsid w:val="00497943"/>
    <w:rsid w:val="00497A8B"/>
    <w:rsid w:val="004A0E45"/>
    <w:rsid w:val="004A54A6"/>
    <w:rsid w:val="004B005C"/>
    <w:rsid w:val="004B1105"/>
    <w:rsid w:val="004B664C"/>
    <w:rsid w:val="004C3109"/>
    <w:rsid w:val="004C44C4"/>
    <w:rsid w:val="004C625A"/>
    <w:rsid w:val="004C6355"/>
    <w:rsid w:val="004E1D5E"/>
    <w:rsid w:val="004E540A"/>
    <w:rsid w:val="004E630B"/>
    <w:rsid w:val="004F7313"/>
    <w:rsid w:val="00513357"/>
    <w:rsid w:val="005158A6"/>
    <w:rsid w:val="0052094C"/>
    <w:rsid w:val="00534A41"/>
    <w:rsid w:val="0053650E"/>
    <w:rsid w:val="00542535"/>
    <w:rsid w:val="00544E6E"/>
    <w:rsid w:val="00547910"/>
    <w:rsid w:val="00551033"/>
    <w:rsid w:val="00560AC4"/>
    <w:rsid w:val="00563FE4"/>
    <w:rsid w:val="0056745C"/>
    <w:rsid w:val="00567A02"/>
    <w:rsid w:val="005711D9"/>
    <w:rsid w:val="005751C6"/>
    <w:rsid w:val="00582D8F"/>
    <w:rsid w:val="005837B0"/>
    <w:rsid w:val="00596AC1"/>
    <w:rsid w:val="005A408B"/>
    <w:rsid w:val="005A46AE"/>
    <w:rsid w:val="005A692A"/>
    <w:rsid w:val="005A77EA"/>
    <w:rsid w:val="005B5233"/>
    <w:rsid w:val="005B5746"/>
    <w:rsid w:val="005C00AF"/>
    <w:rsid w:val="005C7C95"/>
    <w:rsid w:val="005D2463"/>
    <w:rsid w:val="005D3C24"/>
    <w:rsid w:val="005D4528"/>
    <w:rsid w:val="005E088E"/>
    <w:rsid w:val="005E0F00"/>
    <w:rsid w:val="005E41EA"/>
    <w:rsid w:val="005F4D9C"/>
    <w:rsid w:val="005F7E5C"/>
    <w:rsid w:val="0060143D"/>
    <w:rsid w:val="00604996"/>
    <w:rsid w:val="00605B67"/>
    <w:rsid w:val="006163B1"/>
    <w:rsid w:val="00616874"/>
    <w:rsid w:val="0062589F"/>
    <w:rsid w:val="00626EA8"/>
    <w:rsid w:val="00630D56"/>
    <w:rsid w:val="00641CEA"/>
    <w:rsid w:val="00641E6E"/>
    <w:rsid w:val="0065080E"/>
    <w:rsid w:val="00655229"/>
    <w:rsid w:val="00656B0C"/>
    <w:rsid w:val="0066309A"/>
    <w:rsid w:val="0066627D"/>
    <w:rsid w:val="00682C0E"/>
    <w:rsid w:val="006832A2"/>
    <w:rsid w:val="00684A20"/>
    <w:rsid w:val="00690EC4"/>
    <w:rsid w:val="006962CB"/>
    <w:rsid w:val="006A0BB0"/>
    <w:rsid w:val="006A7F42"/>
    <w:rsid w:val="006B4697"/>
    <w:rsid w:val="006B563E"/>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26D87"/>
    <w:rsid w:val="0073075C"/>
    <w:rsid w:val="007315E0"/>
    <w:rsid w:val="0074144B"/>
    <w:rsid w:val="00741A3E"/>
    <w:rsid w:val="007443C2"/>
    <w:rsid w:val="00744A9B"/>
    <w:rsid w:val="00756CAD"/>
    <w:rsid w:val="007629BB"/>
    <w:rsid w:val="00762A82"/>
    <w:rsid w:val="007703B8"/>
    <w:rsid w:val="00771227"/>
    <w:rsid w:val="00772D42"/>
    <w:rsid w:val="00775751"/>
    <w:rsid w:val="00781015"/>
    <w:rsid w:val="00785418"/>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0176"/>
    <w:rsid w:val="008619E1"/>
    <w:rsid w:val="00866E5A"/>
    <w:rsid w:val="008721DF"/>
    <w:rsid w:val="008738A9"/>
    <w:rsid w:val="00876EC6"/>
    <w:rsid w:val="00881C77"/>
    <w:rsid w:val="00882FB0"/>
    <w:rsid w:val="008839E0"/>
    <w:rsid w:val="008843B4"/>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26454"/>
    <w:rsid w:val="00933628"/>
    <w:rsid w:val="009465EA"/>
    <w:rsid w:val="009506DC"/>
    <w:rsid w:val="009566C4"/>
    <w:rsid w:val="00956DD9"/>
    <w:rsid w:val="009628AE"/>
    <w:rsid w:val="00967A04"/>
    <w:rsid w:val="00973509"/>
    <w:rsid w:val="00977BBE"/>
    <w:rsid w:val="00977E7B"/>
    <w:rsid w:val="00986792"/>
    <w:rsid w:val="009871EF"/>
    <w:rsid w:val="00991132"/>
    <w:rsid w:val="00991292"/>
    <w:rsid w:val="00991AEE"/>
    <w:rsid w:val="0099252E"/>
    <w:rsid w:val="00993CBF"/>
    <w:rsid w:val="00997D63"/>
    <w:rsid w:val="009A149B"/>
    <w:rsid w:val="009B33C8"/>
    <w:rsid w:val="009B5D57"/>
    <w:rsid w:val="009C15E2"/>
    <w:rsid w:val="009C33BF"/>
    <w:rsid w:val="009C3820"/>
    <w:rsid w:val="009E35EB"/>
    <w:rsid w:val="009E64F2"/>
    <w:rsid w:val="009E6F9E"/>
    <w:rsid w:val="009E7875"/>
    <w:rsid w:val="009F25BB"/>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095"/>
    <w:rsid w:val="00A81D7B"/>
    <w:rsid w:val="00A87DCB"/>
    <w:rsid w:val="00A96435"/>
    <w:rsid w:val="00AB49A1"/>
    <w:rsid w:val="00AB7720"/>
    <w:rsid w:val="00AC1161"/>
    <w:rsid w:val="00AD18DD"/>
    <w:rsid w:val="00AD562B"/>
    <w:rsid w:val="00AE3F47"/>
    <w:rsid w:val="00AE69BF"/>
    <w:rsid w:val="00AF7347"/>
    <w:rsid w:val="00B014DF"/>
    <w:rsid w:val="00B04292"/>
    <w:rsid w:val="00B05BA4"/>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97A62"/>
    <w:rsid w:val="00BA0E21"/>
    <w:rsid w:val="00BA1434"/>
    <w:rsid w:val="00BA3915"/>
    <w:rsid w:val="00BA3AE4"/>
    <w:rsid w:val="00BA4805"/>
    <w:rsid w:val="00BB3501"/>
    <w:rsid w:val="00BB3A06"/>
    <w:rsid w:val="00BB7A7F"/>
    <w:rsid w:val="00BC3F72"/>
    <w:rsid w:val="00BC64B2"/>
    <w:rsid w:val="00BC662F"/>
    <w:rsid w:val="00BC6FFD"/>
    <w:rsid w:val="00BC778B"/>
    <w:rsid w:val="00BC7AFE"/>
    <w:rsid w:val="00BD1958"/>
    <w:rsid w:val="00BD3CFA"/>
    <w:rsid w:val="00BD4907"/>
    <w:rsid w:val="00BD7C42"/>
    <w:rsid w:val="00BE2CDD"/>
    <w:rsid w:val="00BE6EA1"/>
    <w:rsid w:val="00BF22CF"/>
    <w:rsid w:val="00BF234E"/>
    <w:rsid w:val="00BF2747"/>
    <w:rsid w:val="00BF2E3E"/>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3FC1"/>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86D"/>
    <w:rsid w:val="00CA6A56"/>
    <w:rsid w:val="00CB2CEE"/>
    <w:rsid w:val="00CB4DE3"/>
    <w:rsid w:val="00CC2F35"/>
    <w:rsid w:val="00CC40C3"/>
    <w:rsid w:val="00CC526A"/>
    <w:rsid w:val="00CD42C4"/>
    <w:rsid w:val="00CE43F8"/>
    <w:rsid w:val="00CE7C8B"/>
    <w:rsid w:val="00CF01CC"/>
    <w:rsid w:val="00CF2595"/>
    <w:rsid w:val="00CF6D5C"/>
    <w:rsid w:val="00D10B1F"/>
    <w:rsid w:val="00D11E1F"/>
    <w:rsid w:val="00D13365"/>
    <w:rsid w:val="00D20C81"/>
    <w:rsid w:val="00D21E5E"/>
    <w:rsid w:val="00D220F0"/>
    <w:rsid w:val="00D3262F"/>
    <w:rsid w:val="00D361FE"/>
    <w:rsid w:val="00D36E74"/>
    <w:rsid w:val="00D42F13"/>
    <w:rsid w:val="00D43B3D"/>
    <w:rsid w:val="00D5035D"/>
    <w:rsid w:val="00D5213E"/>
    <w:rsid w:val="00D52A3F"/>
    <w:rsid w:val="00D535B2"/>
    <w:rsid w:val="00D56E0D"/>
    <w:rsid w:val="00D62A71"/>
    <w:rsid w:val="00D70A3B"/>
    <w:rsid w:val="00D72110"/>
    <w:rsid w:val="00D8051D"/>
    <w:rsid w:val="00D864D4"/>
    <w:rsid w:val="00D919AF"/>
    <w:rsid w:val="00D937BD"/>
    <w:rsid w:val="00DA2D7C"/>
    <w:rsid w:val="00DA7C0E"/>
    <w:rsid w:val="00DB6F0A"/>
    <w:rsid w:val="00DC28C4"/>
    <w:rsid w:val="00DD7BAA"/>
    <w:rsid w:val="00DE0FFA"/>
    <w:rsid w:val="00DE4122"/>
    <w:rsid w:val="00DE6A70"/>
    <w:rsid w:val="00DF3DF3"/>
    <w:rsid w:val="00DF5AA8"/>
    <w:rsid w:val="00E11D7D"/>
    <w:rsid w:val="00E1254C"/>
    <w:rsid w:val="00E16895"/>
    <w:rsid w:val="00E32601"/>
    <w:rsid w:val="00E32614"/>
    <w:rsid w:val="00E33250"/>
    <w:rsid w:val="00E3526B"/>
    <w:rsid w:val="00E41FBE"/>
    <w:rsid w:val="00E45410"/>
    <w:rsid w:val="00E5059C"/>
    <w:rsid w:val="00E54C06"/>
    <w:rsid w:val="00E5664A"/>
    <w:rsid w:val="00E7265E"/>
    <w:rsid w:val="00E7407A"/>
    <w:rsid w:val="00E81A0A"/>
    <w:rsid w:val="00E84558"/>
    <w:rsid w:val="00E964F7"/>
    <w:rsid w:val="00EA6F84"/>
    <w:rsid w:val="00EB7931"/>
    <w:rsid w:val="00ED3A15"/>
    <w:rsid w:val="00ED548C"/>
    <w:rsid w:val="00ED7E8B"/>
    <w:rsid w:val="00ED7F3F"/>
    <w:rsid w:val="00EF043C"/>
    <w:rsid w:val="00EF29E3"/>
    <w:rsid w:val="00EF49B3"/>
    <w:rsid w:val="00EF56E1"/>
    <w:rsid w:val="00EF73FD"/>
    <w:rsid w:val="00F00561"/>
    <w:rsid w:val="00F01150"/>
    <w:rsid w:val="00F01E3D"/>
    <w:rsid w:val="00F04DC2"/>
    <w:rsid w:val="00F066D9"/>
    <w:rsid w:val="00F25F52"/>
    <w:rsid w:val="00F469D5"/>
    <w:rsid w:val="00F47896"/>
    <w:rsid w:val="00F47FEE"/>
    <w:rsid w:val="00F50D09"/>
    <w:rsid w:val="00F5233B"/>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6D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39592980">
      <w:bodyDiv w:val="1"/>
      <w:marLeft w:val="0"/>
      <w:marRight w:val="0"/>
      <w:marTop w:val="0"/>
      <w:marBottom w:val="0"/>
      <w:divBdr>
        <w:top w:val="none" w:sz="0" w:space="0" w:color="auto"/>
        <w:left w:val="none" w:sz="0" w:space="0" w:color="auto"/>
        <w:bottom w:val="none" w:sz="0" w:space="0" w:color="auto"/>
        <w:right w:val="none" w:sz="0" w:space="0" w:color="auto"/>
      </w:divBdr>
    </w:div>
    <w:div w:id="1152523706">
      <w:bodyDiv w:val="1"/>
      <w:marLeft w:val="0"/>
      <w:marRight w:val="0"/>
      <w:marTop w:val="0"/>
      <w:marBottom w:val="0"/>
      <w:divBdr>
        <w:top w:val="none" w:sz="0" w:space="0" w:color="auto"/>
        <w:left w:val="none" w:sz="0" w:space="0" w:color="auto"/>
        <w:bottom w:val="none" w:sz="0" w:space="0" w:color="auto"/>
        <w:right w:val="none" w:sz="0" w:space="0" w:color="auto"/>
      </w:divBdr>
    </w:div>
    <w:div w:id="1374690829">
      <w:bodyDiv w:val="1"/>
      <w:marLeft w:val="0"/>
      <w:marRight w:val="0"/>
      <w:marTop w:val="0"/>
      <w:marBottom w:val="0"/>
      <w:divBdr>
        <w:top w:val="none" w:sz="0" w:space="0" w:color="auto"/>
        <w:left w:val="none" w:sz="0" w:space="0" w:color="auto"/>
        <w:bottom w:val="none" w:sz="0" w:space="0" w:color="auto"/>
        <w:right w:val="none" w:sz="0" w:space="0" w:color="auto"/>
      </w:divBdr>
    </w:div>
    <w:div w:id="20601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0621A-6198-4ED4-9554-4C7E474F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4503</Characters>
  <Application>Microsoft Office Word</Application>
  <DocSecurity>4</DocSecurity>
  <Lines>37</Lines>
  <Paragraphs>10</Paragraphs>
  <ScaleCrop>false</ScaleCrop>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2022-03-29T16:04:00Z</dcterms:created>
  <dcterms:modified xsi:type="dcterms:W3CDTF">2022-03-29T16:04:00Z</dcterms:modified>
</cp:coreProperties>
</file>