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1C29FA">
      <w:pPr>
        <w:pStyle w:val="ac"/>
        <w:rPr>
          <w:rFonts w:hint="eastAsia"/>
        </w:rPr>
      </w:pPr>
      <w:r w:rsidRPr="00F95F6D">
        <w:t>华安基金管理有限公司关于旗下基金投资关联方</w:t>
      </w:r>
      <w:r w:rsidR="00F61F9A" w:rsidRPr="00F95F6D">
        <w:rPr>
          <w:rFonts w:hint="eastAsia"/>
        </w:rPr>
        <w:t>承销</w:t>
      </w:r>
      <w:r w:rsidRPr="00F95F6D">
        <w:t>证券的公告</w:t>
      </w:r>
    </w:p>
    <w:p w:rsidR="00CA76B7" w:rsidRPr="000C6CE6" w:rsidRDefault="00CA76B7" w:rsidP="000D2F54">
      <w:pPr>
        <w:pStyle w:val="a3"/>
        <w:spacing w:line="360" w:lineRule="auto"/>
        <w:ind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9968DC" w:rsidRPr="009968DC">
        <w:rPr>
          <w:rFonts w:hint="eastAsia"/>
        </w:rPr>
        <w:t>广东泰恩康医药股份有限公司</w:t>
      </w:r>
      <w:r w:rsidR="000C6CE6" w:rsidRPr="000C6CE6">
        <w:rPr>
          <w:rFonts w:ascii="Times New Roman" w:cs="Times New Roman" w:hint="eastAsia"/>
          <w:color w:val="000000"/>
        </w:rPr>
        <w:t>（以下简称</w:t>
      </w:r>
      <w:r w:rsidR="000C6CE6" w:rsidRPr="000C6CE6">
        <w:rPr>
          <w:rFonts w:ascii="Times New Roman" w:cs="Times New Roman"/>
          <w:color w:val="000000"/>
        </w:rPr>
        <w:t>“</w:t>
      </w:r>
      <w:r w:rsidR="000C6CE6" w:rsidRPr="000C6CE6">
        <w:rPr>
          <w:rFonts w:ascii="Times New Roman" w:cs="Times New Roman" w:hint="eastAsia"/>
          <w:color w:val="000000"/>
        </w:rPr>
        <w:t>发行人</w:t>
      </w:r>
      <w:r w:rsidR="000C6CE6" w:rsidRPr="000C6CE6">
        <w:rPr>
          <w:rFonts w:ascii="Times New Roman" w:cs="Times New Roman"/>
          <w:color w:val="000000"/>
        </w:rPr>
        <w:t>”</w:t>
      </w:r>
      <w:r w:rsidR="000C6CE6" w:rsidRPr="000C6CE6">
        <w:rPr>
          <w:rFonts w:ascii="Times New Roman" w:cs="Times New Roman" w:hint="eastAsia"/>
          <w:color w:val="000000"/>
        </w:rPr>
        <w:t>或</w:t>
      </w:r>
      <w:r w:rsidR="000C6CE6" w:rsidRPr="000C6CE6">
        <w:rPr>
          <w:rFonts w:ascii="Times New Roman" w:cs="Times New Roman"/>
          <w:color w:val="000000"/>
        </w:rPr>
        <w:t>“</w:t>
      </w:r>
      <w:r w:rsidR="009968DC">
        <w:rPr>
          <w:rFonts w:ascii="Times New Roman" w:cs="Times New Roman" w:hint="eastAsia"/>
          <w:color w:val="000000"/>
        </w:rPr>
        <w:t>泰恩康</w:t>
      </w:r>
      <w:r w:rsidR="000C6CE6" w:rsidRPr="000C6CE6">
        <w:rPr>
          <w:rFonts w:ascii="Times New Roman" w:cs="Times New Roman"/>
          <w:color w:val="000000"/>
        </w:rPr>
        <w:t>”</w:t>
      </w:r>
      <w:r w:rsidR="000C6CE6" w:rsidRPr="000C6CE6">
        <w:rPr>
          <w:rFonts w:ascii="Times New Roman" w:cs="Times New Roman" w:hint="eastAsia"/>
          <w:color w:val="000000"/>
        </w:rPr>
        <w:t>）</w:t>
      </w:r>
      <w:r w:rsidRPr="00CA76B7">
        <w:rPr>
          <w:rFonts w:ascii="Times New Roman" w:cs="Times New Roman" w:hint="eastAsia"/>
          <w:color w:val="000000"/>
        </w:rPr>
        <w:t>首次公开发行股票（“本次发行”）的网下申购。本次发行价格为</w:t>
      </w:r>
      <w:r w:rsidR="009968DC" w:rsidRPr="009968DC">
        <w:rPr>
          <w:rFonts w:ascii="Times New Roman" w:cs="Times New Roman"/>
          <w:color w:val="000000"/>
        </w:rPr>
        <w:t>19.93</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股，由发行人和主承销商根据初步询价结果，综合考虑发行人基本面、本次公开发行的股份数量、发行人所处行业、可比上市公司估值水平、市场情况、募集资金需求以及承销风险等因素后协商确定。</w:t>
      </w:r>
    </w:p>
    <w:p w:rsidR="00A84599" w:rsidRPr="0060091A" w:rsidRDefault="00CA76B7" w:rsidP="003C48C6">
      <w:pPr>
        <w:pStyle w:val="a3"/>
        <w:spacing w:line="360" w:lineRule="auto"/>
        <w:ind w:firstLine="502"/>
      </w:pPr>
      <w:r w:rsidRPr="00CA76B7">
        <w:rPr>
          <w:rFonts w:ascii="Times New Roman" w:cs="Times New Roman" w:hint="eastAsia"/>
          <w:color w:val="000000"/>
        </w:rPr>
        <w:t>根据法律法规、基金合同及发行</w:t>
      </w:r>
      <w:r w:rsidRPr="00DF1D68">
        <w:rPr>
          <w:rFonts w:ascii="Times New Roman" w:cs="Times New Roman" w:hint="eastAsia"/>
          <w:color w:val="000000"/>
        </w:rPr>
        <w:t>人于</w:t>
      </w:r>
      <w:r w:rsidRPr="00DF1D68">
        <w:rPr>
          <w:rFonts w:ascii="Times New Roman" w:cs="Times New Roman" w:hint="eastAsia"/>
          <w:color w:val="000000"/>
        </w:rPr>
        <w:t>202</w:t>
      </w:r>
      <w:r w:rsidR="001C29FA">
        <w:rPr>
          <w:rFonts w:ascii="Times New Roman" w:cs="Times New Roman" w:hint="eastAsia"/>
          <w:color w:val="000000"/>
        </w:rPr>
        <w:t>2</w:t>
      </w:r>
      <w:r w:rsidRPr="00DF1D68">
        <w:rPr>
          <w:rFonts w:ascii="Times New Roman" w:cs="Times New Roman" w:hint="eastAsia"/>
          <w:color w:val="000000"/>
        </w:rPr>
        <w:t>年</w:t>
      </w:r>
      <w:r w:rsidR="0091036D">
        <w:rPr>
          <w:rFonts w:ascii="Times New Roman" w:cs="Times New Roman" w:hint="eastAsia"/>
          <w:color w:val="000000"/>
        </w:rPr>
        <w:t>3</w:t>
      </w:r>
      <w:r w:rsidRPr="00DF1D68">
        <w:rPr>
          <w:rFonts w:ascii="Times New Roman" w:cs="Times New Roman" w:hint="eastAsia"/>
          <w:color w:val="000000"/>
        </w:rPr>
        <w:t>月</w:t>
      </w:r>
      <w:r w:rsidR="009968DC">
        <w:rPr>
          <w:rFonts w:ascii="Times New Roman" w:cs="Times New Roman" w:hint="eastAsia"/>
          <w:color w:val="000000"/>
        </w:rPr>
        <w:t>22</w:t>
      </w:r>
      <w:r w:rsidRPr="00DF1D68">
        <w:rPr>
          <w:rFonts w:ascii="Times New Roman" w:cs="Times New Roman" w:hint="eastAsia"/>
          <w:color w:val="000000"/>
        </w:rPr>
        <w:t>日发布的</w:t>
      </w:r>
      <w:r w:rsidR="00C24F7C">
        <w:rPr>
          <w:rFonts w:ascii="Times New Roman" w:cs="Times New Roman" w:hint="eastAsia"/>
          <w:color w:val="000000"/>
        </w:rPr>
        <w:t>《</w:t>
      </w:r>
      <w:r w:rsidR="003C48C6">
        <w:rPr>
          <w:rFonts w:hint="eastAsia"/>
        </w:rPr>
        <w:t>广东泰恩康医药股份有限公司首次公开发行股票并在创业板上市网下发行初步配售结果公告</w:t>
      </w:r>
      <w:r w:rsidR="00C24F7C">
        <w:rPr>
          <w:rFonts w:ascii="Times New Roman" w:cs="Times New Roman" w:hint="eastAsia"/>
          <w:color w:val="000000"/>
        </w:rPr>
        <w:t>》</w:t>
      </w:r>
      <w:r w:rsidR="00FD0F2A">
        <w:rPr>
          <w:rFonts w:ascii="Times New Roman" w:cs="Times New Roman" w:hint="eastAsia"/>
          <w:color w:val="000000"/>
        </w:rPr>
        <w:t>，</w:t>
      </w:r>
      <w:r w:rsidRPr="00CA76B7">
        <w:rPr>
          <w:rFonts w:ascii="Times New Roman" w:cs="Times New Roman" w:hint="eastAsia"/>
          <w:color w:val="000000"/>
        </w:rPr>
        <w:t>现将本公司旗下基金获配信息公告如下：</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B100C5" w:rsidRPr="002A58D6" w:rsidTr="00B100C5">
        <w:trPr>
          <w:trHeight w:val="570"/>
          <w:jc w:val="center"/>
        </w:trPr>
        <w:tc>
          <w:tcPr>
            <w:tcW w:w="3251" w:type="pct"/>
            <w:shd w:val="clear" w:color="auto" w:fill="auto"/>
            <w:noWrap/>
            <w:vAlign w:val="center"/>
            <w:hideMark/>
          </w:tcPr>
          <w:p w:rsidR="00B100C5" w:rsidRPr="002A58D6" w:rsidRDefault="00B100C5"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624" w:type="pct"/>
            <w:shd w:val="clear" w:color="auto" w:fill="auto"/>
            <w:noWrap/>
            <w:vAlign w:val="center"/>
            <w:hideMark/>
          </w:tcPr>
          <w:p w:rsidR="00B100C5" w:rsidRPr="002A58D6" w:rsidRDefault="00B100C5"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B100C5" w:rsidRPr="002A58D6" w:rsidRDefault="00B100C5"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1125" w:type="pct"/>
            <w:shd w:val="clear" w:color="auto" w:fill="auto"/>
            <w:noWrap/>
            <w:vAlign w:val="center"/>
            <w:hideMark/>
          </w:tcPr>
          <w:p w:rsidR="00B100C5" w:rsidRPr="002A58D6" w:rsidRDefault="00B100C5"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B100C5" w:rsidRPr="002A58D6" w:rsidRDefault="00B100C5"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华安宏利混合型证券投资基金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华安策略优选混合型证券投资基金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华安安顺灵活配置混合型证券投资基金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华安创新证券投资基金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华安中小盘成长混合型证券投资基金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华安安信消费服务混合型证券投资基金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w:t>
            </w:r>
            <w:r w:rsidRPr="000815BE">
              <w:rPr>
                <w:rFonts w:hint="eastAsia"/>
              </w:rPr>
              <w:t>MSCI</w:t>
            </w:r>
            <w:r w:rsidRPr="000815BE">
              <w:rPr>
                <w:rFonts w:hint="eastAsia"/>
              </w:rPr>
              <w:t>中国</w:t>
            </w:r>
            <w:r w:rsidRPr="000815BE">
              <w:rPr>
                <w:rFonts w:hint="eastAsia"/>
              </w:rPr>
              <w:t>A</w:t>
            </w:r>
            <w:r w:rsidRPr="000815BE">
              <w:rPr>
                <w:rFonts w:hint="eastAsia"/>
              </w:rPr>
              <w:t>股指数增强型证券投资基金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华安宝利配置证券投资基金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华安核心优选混合型证券投资基金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华安动态灵活配置混合型证券投资基金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华安行业轮动混合型证券投资基金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华安升级主题混合型证券投资基金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华安逆向策略混合型证券投资基金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华安生态优先混合型证券投资基金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华安科技动力混合型证券投资基金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华安新活力灵活配置混合型证券投资基金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lastRenderedPageBreak/>
              <w:t>华安物联网主题股票型证券投资基金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5,178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103,197.54</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华安新丝路主题股票型证券投资基金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华安智能装备主题股票型证券投资基金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华安媒体互联网混合型证券投资基金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华安新优选灵活配置混合型证券投资基金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华安国企改革主题灵活配置混合型证券投资基金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华安创业板</w:t>
            </w:r>
            <w:r w:rsidRPr="000815BE">
              <w:rPr>
                <w:rFonts w:hint="eastAsia"/>
              </w:rPr>
              <w:t>50</w:t>
            </w:r>
            <w:r w:rsidRPr="000815BE">
              <w:rPr>
                <w:rFonts w:hint="eastAsia"/>
              </w:rPr>
              <w:t>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华安中证全指证券公司指数型证券投资基金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6,541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130,362.13</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华安沪深</w:t>
            </w:r>
            <w:r w:rsidRPr="000815BE">
              <w:rPr>
                <w:rFonts w:hint="eastAsia"/>
              </w:rPr>
              <w:t>300</w:t>
            </w:r>
            <w:r w:rsidRPr="000815BE">
              <w:rPr>
                <w:rFonts w:hint="eastAsia"/>
              </w:rPr>
              <w:t>量化增强证券投资基金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华安安康灵活配置混合型证券投资基金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华安安华灵活配置混合型证券投资基金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华安沪港深外延增长灵活配置混合型证券投资基金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华安新恒利灵活配置混合型证券投资基金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华安新泰利灵活配置混合型证券投资基金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华安新丰利灵活配置混合型证券投资基金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4,555</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90,781.15</w:t>
            </w:r>
          </w:p>
        </w:tc>
      </w:tr>
      <w:tr w:rsidR="003C48C6" w:rsidRPr="002A58D6" w:rsidTr="00BC0CAC">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华安沪港深通精选灵活配置混合型证券投资基金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华安沪港深机会灵活配置混合型证券投资基金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华安文体健康主题灵活配置混合型证券投资基金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华安大安全主题灵活配置混合型证券投资基金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华安幸福生活混合型证券投资基金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华安红利精选混合型证券投资基金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华安研究精选混合型证券投资基金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华安睿明两年定期开放灵活配置混合型证券投资基金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2,881</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57,418.33</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华安制造先锋混合型证券投资基金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华安低碳生活混合型证券投资基金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6,424</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128,030.32</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华安智能生活混合型证券投资基金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华安科创主题</w:t>
            </w:r>
            <w:r w:rsidRPr="000815BE">
              <w:rPr>
                <w:rFonts w:hint="eastAsia"/>
              </w:rPr>
              <w:t>3</w:t>
            </w:r>
            <w:r w:rsidRPr="000815BE">
              <w:rPr>
                <w:rFonts w:hint="eastAsia"/>
              </w:rPr>
              <w:t>年封闭运作灵活配置混合型证券投资基金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华安成长创新混合型证券投资基金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华安汇智精选两年持有期混合型证券投资基金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华安优质生活混合型证券投资基金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华安科技创新混合型证券投资基金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4,867</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96,999.31</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华安医疗创新混合型证券投资基金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华安现代生活混合型证券投资基金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4,282</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85,340.26</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华安添瑞</w:t>
            </w:r>
            <w:r w:rsidRPr="000815BE">
              <w:rPr>
                <w:rFonts w:hint="eastAsia"/>
              </w:rPr>
              <w:t>6</w:t>
            </w:r>
            <w:r w:rsidRPr="000815BE">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华安创业板</w:t>
            </w:r>
            <w:r w:rsidRPr="000815BE">
              <w:rPr>
                <w:rFonts w:hint="eastAsia"/>
              </w:rPr>
              <w:t>50</w:t>
            </w:r>
            <w:r w:rsidRPr="000815BE">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华安聚优精选混合型证券投资基金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华安创业板两年定期开放混合型证券投资基金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华安沪深</w:t>
            </w:r>
            <w:r w:rsidRPr="000815BE">
              <w:rPr>
                <w:rFonts w:hint="eastAsia"/>
              </w:rPr>
              <w:t>300</w:t>
            </w:r>
            <w:r w:rsidRPr="000815BE">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华安汇嘉精选混合型证券投资基金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华安新兴消费混合型证券投资基金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华安优势企业混合型证券投资基金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华安中证电子</w:t>
            </w:r>
            <w:r w:rsidRPr="000815BE">
              <w:rPr>
                <w:rFonts w:hint="eastAsia"/>
              </w:rPr>
              <w:t>50</w:t>
            </w:r>
            <w:r w:rsidRPr="000815BE">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2,920</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58,195.60</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华安成长先锋混合型证券投资基金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lastRenderedPageBreak/>
              <w:t>华安精致生活混合型证券投资基金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华安聚嘉精选混合型证券投资基金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华安聚恒精选混合型证券投资基金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华安中证新能源汽车交易型开放式指数证券投资基金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6,035</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120,277.55</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华安兴安优选一年持有期混合型证券投资基金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华安研究智选混合型证券投资基金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华安聚弘精选混合型证券投资基金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华安添祥</w:t>
            </w:r>
            <w:r w:rsidRPr="000815BE">
              <w:rPr>
                <w:rFonts w:hint="eastAsia"/>
              </w:rPr>
              <w:t>6</w:t>
            </w:r>
            <w:r w:rsidRPr="000815BE">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华安研究驱动混合型证券投资基金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华安优势龙头混合型证券投资基金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华安研究领航混合型证券投资基金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华安均衡优选混合型证券投资基金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华安制造升级一年持有期混合型证券投资基金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Pr="000815BE" w:rsidRDefault="003C48C6" w:rsidP="003C48C6">
            <w:pPr>
              <w:jc w:val="center"/>
              <w:rPr>
                <w:rFonts w:hint="eastAsia"/>
              </w:rPr>
            </w:pPr>
            <w:r w:rsidRPr="000815BE">
              <w:rPr>
                <w:rFonts w:hint="eastAsia"/>
              </w:rPr>
              <w:t>华安产业动力</w:t>
            </w:r>
            <w:r w:rsidRPr="000815BE">
              <w:rPr>
                <w:rFonts w:hint="eastAsia"/>
              </w:rPr>
              <w:t>6</w:t>
            </w:r>
            <w:r w:rsidRPr="000815BE">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r w:rsidR="003C48C6" w:rsidRPr="002A58D6" w:rsidTr="00BC0CAC">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3C48C6" w:rsidRDefault="003C48C6" w:rsidP="003C48C6">
            <w:pPr>
              <w:jc w:val="center"/>
            </w:pPr>
            <w:r w:rsidRPr="000815BE">
              <w:rPr>
                <w:rFonts w:hint="eastAsia"/>
              </w:rPr>
              <w:t>华安产业精选混合型证券投资基金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6,813</w:t>
            </w:r>
          </w:p>
        </w:tc>
        <w:tc>
          <w:tcPr>
            <w:tcW w:w="1125" w:type="pct"/>
            <w:tcBorders>
              <w:top w:val="nil"/>
              <w:left w:val="single" w:sz="4" w:space="0" w:color="000000"/>
              <w:bottom w:val="single" w:sz="4" w:space="0" w:color="000000"/>
              <w:right w:val="single" w:sz="4" w:space="0" w:color="000000"/>
            </w:tcBorders>
            <w:shd w:val="clear" w:color="auto" w:fill="auto"/>
            <w:noWrap/>
          </w:tcPr>
          <w:p w:rsidR="003C48C6" w:rsidRPr="003C48C6" w:rsidRDefault="003C48C6" w:rsidP="003C48C6">
            <w:pPr>
              <w:jc w:val="center"/>
              <w:rPr>
                <w:rFonts w:ascii="Arial" w:eastAsia="等线" w:hAnsi="Arial" w:cs="Arial"/>
                <w:sz w:val="20"/>
                <w:szCs w:val="20"/>
              </w:rPr>
            </w:pPr>
            <w:r w:rsidRPr="003C48C6">
              <w:rPr>
                <w:rFonts w:ascii="Arial" w:eastAsia="等线" w:hAnsi="Arial" w:cs="Arial"/>
                <w:sz w:val="20"/>
                <w:szCs w:val="20"/>
              </w:rPr>
              <w:t>135,783.09</w:t>
            </w:r>
          </w:p>
        </w:tc>
      </w:tr>
    </w:tbl>
    <w:p w:rsidR="00104F0B" w:rsidRPr="000D2F54" w:rsidRDefault="00104F0B" w:rsidP="00A5320A">
      <w:pPr>
        <w:pStyle w:val="a3"/>
        <w:spacing w:line="360" w:lineRule="auto"/>
        <w:ind w:firstLine="420"/>
        <w:rPr>
          <w:rFonts w:cs="Times New Roman"/>
          <w:kern w:val="2"/>
        </w:rPr>
      </w:pPr>
      <w:r w:rsidRPr="000D2F54">
        <w:rPr>
          <w:rFonts w:cs="Times New Roman"/>
          <w:kern w:val="2"/>
        </w:rPr>
        <w:t>投资</w:t>
      </w:r>
      <w:r w:rsidRPr="000D2F54">
        <w:rPr>
          <w:rFonts w:cs="Times New Roman" w:hint="eastAsia"/>
          <w:kern w:val="2"/>
        </w:rPr>
        <w:t>者</w:t>
      </w:r>
      <w:r w:rsidRPr="000D2F54">
        <w:rPr>
          <w:rFonts w:cs="Times New Roman"/>
          <w:kern w:val="2"/>
        </w:rPr>
        <w:t>可以登录本</w:t>
      </w:r>
      <w:r w:rsidRPr="000D2F54">
        <w:rPr>
          <w:rFonts w:cs="Times New Roman" w:hint="eastAsia"/>
          <w:kern w:val="2"/>
        </w:rPr>
        <w:t>公司</w:t>
      </w:r>
      <w:r w:rsidRPr="000D2F54">
        <w:rPr>
          <w:rFonts w:cs="Times New Roman"/>
          <w:kern w:val="2"/>
        </w:rPr>
        <w:t>网站（www.huaan.com.cn）或拨打本</w:t>
      </w:r>
      <w:r w:rsidRPr="000D2F54">
        <w:rPr>
          <w:rFonts w:cs="Times New Roman" w:hint="eastAsia"/>
          <w:kern w:val="2"/>
        </w:rPr>
        <w:t>公司</w:t>
      </w:r>
      <w:r w:rsidRPr="000D2F54">
        <w:rPr>
          <w:rFonts w:cs="Times New Roman"/>
          <w:kern w:val="2"/>
        </w:rPr>
        <w:t>客户服务电话(40088-50099)，咨询</w:t>
      </w:r>
      <w:r w:rsidRPr="000D2F54">
        <w:rPr>
          <w:rFonts w:cs="Times New Roman" w:hint="eastAsia"/>
          <w:kern w:val="2"/>
        </w:rPr>
        <w:t>相关情况</w:t>
      </w:r>
      <w:r w:rsidRPr="000D2F54">
        <w:rPr>
          <w:rFonts w:cs="Times New Roman"/>
          <w:kern w:val="2"/>
        </w:rPr>
        <w:t>。</w:t>
      </w:r>
    </w:p>
    <w:p w:rsidR="00104F0B" w:rsidRPr="000D2F54" w:rsidRDefault="00104F0B" w:rsidP="000D2F54">
      <w:pPr>
        <w:pStyle w:val="a3"/>
        <w:spacing w:line="360" w:lineRule="auto"/>
        <w:ind w:firstLine="502"/>
        <w:rPr>
          <w:rFonts w:cs="Times New Roman"/>
          <w:kern w:val="2"/>
        </w:rPr>
      </w:pPr>
      <w:r w:rsidRPr="000D2F54">
        <w:rPr>
          <w:rFonts w:cs="Times New Roman" w:hint="eastAsia"/>
          <w:kern w:val="2"/>
        </w:rPr>
        <w:t>风险提示：</w:t>
      </w:r>
    </w:p>
    <w:p w:rsidR="00070805" w:rsidRDefault="00104F0B" w:rsidP="000D2F54">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D2F54">
      <w:pPr>
        <w:spacing w:line="360" w:lineRule="auto"/>
        <w:ind w:firstLineChars="200" w:firstLine="480"/>
        <w:rPr>
          <w:rFonts w:ascii="宋体" w:hAnsi="宋体" w:hint="eastAsia"/>
          <w:sz w:val="24"/>
          <w:szCs w:val="24"/>
        </w:rPr>
      </w:pPr>
    </w:p>
    <w:p w:rsidR="004B2584" w:rsidRPr="000D2F54" w:rsidRDefault="004B2584" w:rsidP="000D2F54">
      <w:pPr>
        <w:pStyle w:val="a3"/>
        <w:spacing w:before="0" w:beforeAutospacing="0" w:after="251" w:afterAutospacing="0" w:line="360" w:lineRule="auto"/>
        <w:ind w:firstLine="502"/>
        <w:jc w:val="both"/>
        <w:rPr>
          <w:rFonts w:cs="Times New Roman"/>
          <w:kern w:val="2"/>
        </w:rPr>
      </w:pPr>
      <w:r w:rsidRPr="000D2F54">
        <w:rPr>
          <w:rFonts w:cs="Times New Roman"/>
          <w:kern w:val="2"/>
        </w:rPr>
        <w:t>特此公告。</w:t>
      </w:r>
    </w:p>
    <w:p w:rsidR="00070805" w:rsidRPr="00BA507B" w:rsidRDefault="00070805" w:rsidP="00BA507B">
      <w:pPr>
        <w:pStyle w:val="a3"/>
        <w:spacing w:before="0" w:beforeAutospacing="0" w:after="251" w:afterAutospacing="0" w:line="360" w:lineRule="auto"/>
        <w:ind w:right="960"/>
        <w:rPr>
          <w:rFonts w:cs="Times New Roman" w:hint="eastAsia"/>
          <w:kern w:val="2"/>
        </w:rPr>
      </w:pPr>
    </w:p>
    <w:p w:rsidR="004B2584" w:rsidRPr="0039294C" w:rsidRDefault="004B2584" w:rsidP="000D2F54">
      <w:pPr>
        <w:pStyle w:val="a3"/>
        <w:spacing w:before="0" w:beforeAutospacing="0" w:after="251" w:afterAutospacing="0" w:line="360" w:lineRule="auto"/>
        <w:ind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1527B" w:rsidP="000D2F54">
      <w:pPr>
        <w:pStyle w:val="a3"/>
        <w:spacing w:before="0" w:beforeAutospacing="0" w:after="251" w:afterAutospacing="0" w:line="360" w:lineRule="auto"/>
        <w:ind w:firstLine="502"/>
        <w:jc w:val="right"/>
        <w:rPr>
          <w:rFonts w:ascii="Times New Roman" w:hAnsi="Times New Roman" w:cs="Times New Roman"/>
          <w:color w:val="000000"/>
        </w:rPr>
      </w:pPr>
      <w:r w:rsidRPr="007D48CA">
        <w:rPr>
          <w:rFonts w:ascii="Times New Roman" w:cs="Times New Roman"/>
          <w:color w:val="000000"/>
        </w:rPr>
        <w:t>202</w:t>
      </w:r>
      <w:r w:rsidR="001C29FA">
        <w:rPr>
          <w:rFonts w:ascii="Times New Roman" w:cs="Times New Roman" w:hint="eastAsia"/>
          <w:color w:val="000000"/>
        </w:rPr>
        <w:t>2</w:t>
      </w:r>
      <w:r w:rsidRPr="007D48CA">
        <w:rPr>
          <w:rFonts w:ascii="Times New Roman" w:cs="Times New Roman" w:hint="eastAsia"/>
          <w:color w:val="000000"/>
        </w:rPr>
        <w:t>年</w:t>
      </w:r>
      <w:r w:rsidR="008F3D38">
        <w:rPr>
          <w:rFonts w:ascii="Times New Roman" w:cs="Times New Roman" w:hint="eastAsia"/>
          <w:color w:val="000000"/>
        </w:rPr>
        <w:t>3</w:t>
      </w:r>
      <w:r w:rsidRPr="007D48CA">
        <w:rPr>
          <w:rFonts w:ascii="Times New Roman" w:cs="Times New Roman" w:hint="eastAsia"/>
          <w:color w:val="000000"/>
        </w:rPr>
        <w:t>月</w:t>
      </w:r>
      <w:r w:rsidR="009968DC">
        <w:rPr>
          <w:rFonts w:ascii="Times New Roman" w:hAnsi="Times New Roman" w:cs="Times New Roman" w:hint="eastAsia"/>
          <w:color w:val="000000"/>
        </w:rPr>
        <w:t>23</w:t>
      </w:r>
      <w:r w:rsidR="003F72E4" w:rsidRPr="007D48CA">
        <w:rPr>
          <w:rFonts w:ascii="Times New Roman" w:hAnsi="Times New Roman" w:cs="Times New Roman" w:hint="eastAsia"/>
          <w:color w:val="000000"/>
        </w:rPr>
        <w:t>日</w:t>
      </w:r>
    </w:p>
    <w:p w:rsidR="008A1440" w:rsidRPr="0039294C" w:rsidRDefault="008A1440" w:rsidP="000D2F54">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AC" w:rsidRDefault="00BC0CAC" w:rsidP="00FE661C">
      <w:r>
        <w:separator/>
      </w:r>
    </w:p>
  </w:endnote>
  <w:endnote w:type="continuationSeparator" w:id="0">
    <w:p w:rsidR="00BC0CAC" w:rsidRDefault="00BC0CAC"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AC" w:rsidRDefault="00BC0CAC" w:rsidP="00FE661C">
      <w:r>
        <w:separator/>
      </w:r>
    </w:p>
  </w:footnote>
  <w:footnote w:type="continuationSeparator" w:id="0">
    <w:p w:rsidR="00BC0CAC" w:rsidRDefault="00BC0CAC"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11BEB"/>
    <w:rsid w:val="00012971"/>
    <w:rsid w:val="00032E4A"/>
    <w:rsid w:val="00055031"/>
    <w:rsid w:val="00070805"/>
    <w:rsid w:val="00083D61"/>
    <w:rsid w:val="000C4378"/>
    <w:rsid w:val="000C6844"/>
    <w:rsid w:val="000C6CE6"/>
    <w:rsid w:val="000D2F54"/>
    <w:rsid w:val="000D5D48"/>
    <w:rsid w:val="000F194F"/>
    <w:rsid w:val="001012C2"/>
    <w:rsid w:val="00104F0B"/>
    <w:rsid w:val="00106BB2"/>
    <w:rsid w:val="00124BBA"/>
    <w:rsid w:val="00124DF9"/>
    <w:rsid w:val="00155103"/>
    <w:rsid w:val="0016312A"/>
    <w:rsid w:val="00174428"/>
    <w:rsid w:val="001847CA"/>
    <w:rsid w:val="00193833"/>
    <w:rsid w:val="00195959"/>
    <w:rsid w:val="001B294E"/>
    <w:rsid w:val="001C29FA"/>
    <w:rsid w:val="001E1007"/>
    <w:rsid w:val="001F694D"/>
    <w:rsid w:val="00203D53"/>
    <w:rsid w:val="002272A3"/>
    <w:rsid w:val="00252046"/>
    <w:rsid w:val="00252732"/>
    <w:rsid w:val="002540C2"/>
    <w:rsid w:val="00257291"/>
    <w:rsid w:val="0026491F"/>
    <w:rsid w:val="002A58D6"/>
    <w:rsid w:val="002B0FBA"/>
    <w:rsid w:val="002C6D17"/>
    <w:rsid w:val="002C7FEC"/>
    <w:rsid w:val="002D5B5B"/>
    <w:rsid w:val="00302435"/>
    <w:rsid w:val="0030358A"/>
    <w:rsid w:val="0030583A"/>
    <w:rsid w:val="00312848"/>
    <w:rsid w:val="00324E49"/>
    <w:rsid w:val="00327118"/>
    <w:rsid w:val="00353543"/>
    <w:rsid w:val="00356FDD"/>
    <w:rsid w:val="003618B8"/>
    <w:rsid w:val="003670E6"/>
    <w:rsid w:val="00381868"/>
    <w:rsid w:val="0039294C"/>
    <w:rsid w:val="003C4010"/>
    <w:rsid w:val="003C48C6"/>
    <w:rsid w:val="003F72E4"/>
    <w:rsid w:val="0040544C"/>
    <w:rsid w:val="00425AC8"/>
    <w:rsid w:val="004320E4"/>
    <w:rsid w:val="00436797"/>
    <w:rsid w:val="00440DE5"/>
    <w:rsid w:val="00456B94"/>
    <w:rsid w:val="00460778"/>
    <w:rsid w:val="00463201"/>
    <w:rsid w:val="0046620F"/>
    <w:rsid w:val="00475F76"/>
    <w:rsid w:val="00484D43"/>
    <w:rsid w:val="004936D3"/>
    <w:rsid w:val="004B2584"/>
    <w:rsid w:val="004B43C0"/>
    <w:rsid w:val="004B6A04"/>
    <w:rsid w:val="004D118C"/>
    <w:rsid w:val="004D3F25"/>
    <w:rsid w:val="004D7BD4"/>
    <w:rsid w:val="004E77C9"/>
    <w:rsid w:val="00516C48"/>
    <w:rsid w:val="00526678"/>
    <w:rsid w:val="005636D5"/>
    <w:rsid w:val="00570FF5"/>
    <w:rsid w:val="00580533"/>
    <w:rsid w:val="00586CD0"/>
    <w:rsid w:val="005870E2"/>
    <w:rsid w:val="005A15DB"/>
    <w:rsid w:val="005B2E44"/>
    <w:rsid w:val="005B38F3"/>
    <w:rsid w:val="005C073E"/>
    <w:rsid w:val="005D0475"/>
    <w:rsid w:val="0060091A"/>
    <w:rsid w:val="0061516D"/>
    <w:rsid w:val="00637437"/>
    <w:rsid w:val="00637472"/>
    <w:rsid w:val="00653761"/>
    <w:rsid w:val="0066254E"/>
    <w:rsid w:val="00672E17"/>
    <w:rsid w:val="006966E5"/>
    <w:rsid w:val="006A2C20"/>
    <w:rsid w:val="006A7EDD"/>
    <w:rsid w:val="006B19D9"/>
    <w:rsid w:val="006D2D90"/>
    <w:rsid w:val="006E6D64"/>
    <w:rsid w:val="00705BDA"/>
    <w:rsid w:val="00730FE4"/>
    <w:rsid w:val="00731D5A"/>
    <w:rsid w:val="00756D7D"/>
    <w:rsid w:val="00764B5C"/>
    <w:rsid w:val="007868F2"/>
    <w:rsid w:val="007A7AEE"/>
    <w:rsid w:val="007D48CA"/>
    <w:rsid w:val="007E0760"/>
    <w:rsid w:val="007E498B"/>
    <w:rsid w:val="00804240"/>
    <w:rsid w:val="0080593E"/>
    <w:rsid w:val="008170BC"/>
    <w:rsid w:val="00817452"/>
    <w:rsid w:val="00820119"/>
    <w:rsid w:val="00821B6E"/>
    <w:rsid w:val="0082368E"/>
    <w:rsid w:val="00831BB2"/>
    <w:rsid w:val="00832933"/>
    <w:rsid w:val="00840E80"/>
    <w:rsid w:val="008438D3"/>
    <w:rsid w:val="00882169"/>
    <w:rsid w:val="008844A1"/>
    <w:rsid w:val="008A1440"/>
    <w:rsid w:val="008A45C9"/>
    <w:rsid w:val="008C052A"/>
    <w:rsid w:val="008C6A82"/>
    <w:rsid w:val="008F3D38"/>
    <w:rsid w:val="00902B76"/>
    <w:rsid w:val="0091036D"/>
    <w:rsid w:val="00940150"/>
    <w:rsid w:val="00964282"/>
    <w:rsid w:val="009715B0"/>
    <w:rsid w:val="0099036E"/>
    <w:rsid w:val="009968DC"/>
    <w:rsid w:val="009A3127"/>
    <w:rsid w:val="009A6E30"/>
    <w:rsid w:val="009B1741"/>
    <w:rsid w:val="009B4745"/>
    <w:rsid w:val="009B68B7"/>
    <w:rsid w:val="009D430D"/>
    <w:rsid w:val="009F7776"/>
    <w:rsid w:val="00A03EAC"/>
    <w:rsid w:val="00A07985"/>
    <w:rsid w:val="00A07DA7"/>
    <w:rsid w:val="00A121E5"/>
    <w:rsid w:val="00A12435"/>
    <w:rsid w:val="00A15893"/>
    <w:rsid w:val="00A16FA2"/>
    <w:rsid w:val="00A26743"/>
    <w:rsid w:val="00A3628B"/>
    <w:rsid w:val="00A40552"/>
    <w:rsid w:val="00A5320A"/>
    <w:rsid w:val="00A54DD1"/>
    <w:rsid w:val="00A56D03"/>
    <w:rsid w:val="00A63B6D"/>
    <w:rsid w:val="00A741B9"/>
    <w:rsid w:val="00A81D35"/>
    <w:rsid w:val="00A833D3"/>
    <w:rsid w:val="00A84599"/>
    <w:rsid w:val="00A8729A"/>
    <w:rsid w:val="00AC2591"/>
    <w:rsid w:val="00AF31FB"/>
    <w:rsid w:val="00B07A06"/>
    <w:rsid w:val="00B100C5"/>
    <w:rsid w:val="00B11D8F"/>
    <w:rsid w:val="00B14609"/>
    <w:rsid w:val="00B17E49"/>
    <w:rsid w:val="00B22F3A"/>
    <w:rsid w:val="00B36507"/>
    <w:rsid w:val="00B5339C"/>
    <w:rsid w:val="00B71D1B"/>
    <w:rsid w:val="00B8449C"/>
    <w:rsid w:val="00BA507B"/>
    <w:rsid w:val="00BB6EC5"/>
    <w:rsid w:val="00BC0CAC"/>
    <w:rsid w:val="00BC69DE"/>
    <w:rsid w:val="00BD447A"/>
    <w:rsid w:val="00BD5B9C"/>
    <w:rsid w:val="00BE6DAE"/>
    <w:rsid w:val="00BF3823"/>
    <w:rsid w:val="00C048B3"/>
    <w:rsid w:val="00C1527B"/>
    <w:rsid w:val="00C24F7C"/>
    <w:rsid w:val="00C3234F"/>
    <w:rsid w:val="00C41887"/>
    <w:rsid w:val="00C47BA4"/>
    <w:rsid w:val="00C81FAF"/>
    <w:rsid w:val="00C94676"/>
    <w:rsid w:val="00C94EC0"/>
    <w:rsid w:val="00CA76B7"/>
    <w:rsid w:val="00CB1FD0"/>
    <w:rsid w:val="00CB3E64"/>
    <w:rsid w:val="00CB4F55"/>
    <w:rsid w:val="00CF5D9D"/>
    <w:rsid w:val="00D00D12"/>
    <w:rsid w:val="00D03017"/>
    <w:rsid w:val="00D14373"/>
    <w:rsid w:val="00D37A9E"/>
    <w:rsid w:val="00D412DF"/>
    <w:rsid w:val="00D51481"/>
    <w:rsid w:val="00D53D15"/>
    <w:rsid w:val="00D74E4D"/>
    <w:rsid w:val="00D819A2"/>
    <w:rsid w:val="00D86554"/>
    <w:rsid w:val="00DA7C06"/>
    <w:rsid w:val="00DB39FF"/>
    <w:rsid w:val="00DF1D68"/>
    <w:rsid w:val="00DF3C72"/>
    <w:rsid w:val="00DF7725"/>
    <w:rsid w:val="00E22CAA"/>
    <w:rsid w:val="00E5330B"/>
    <w:rsid w:val="00E72F27"/>
    <w:rsid w:val="00E8108A"/>
    <w:rsid w:val="00E836DB"/>
    <w:rsid w:val="00EA1626"/>
    <w:rsid w:val="00EB3BDD"/>
    <w:rsid w:val="00EB60D7"/>
    <w:rsid w:val="00EC6670"/>
    <w:rsid w:val="00ED1199"/>
    <w:rsid w:val="00ED4B12"/>
    <w:rsid w:val="00ED5291"/>
    <w:rsid w:val="00EE733B"/>
    <w:rsid w:val="00F238BC"/>
    <w:rsid w:val="00F30868"/>
    <w:rsid w:val="00F40F4A"/>
    <w:rsid w:val="00F55038"/>
    <w:rsid w:val="00F61F9A"/>
    <w:rsid w:val="00F661B8"/>
    <w:rsid w:val="00F84556"/>
    <w:rsid w:val="00F95F6D"/>
    <w:rsid w:val="00FA5AD7"/>
    <w:rsid w:val="00FC648C"/>
    <w:rsid w:val="00FD0F2A"/>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2821</Characters>
  <Application>Microsoft Office Word</Application>
  <DocSecurity>4</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2022-03-22T16:02:00Z</dcterms:created>
  <dcterms:modified xsi:type="dcterms:W3CDTF">2022-03-22T16:02:00Z</dcterms:modified>
</cp:coreProperties>
</file>