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CBA" w:rsidRPr="00185CBA" w:rsidRDefault="00185CBA" w:rsidP="00185CBA">
      <w:pPr>
        <w:rPr>
          <w:rFonts w:ascii="Times New Roman" w:eastAsia="宋体" w:hAnsi="Times New Roman" w:cs="Times New Roman"/>
          <w:sz w:val="48"/>
          <w:szCs w:val="20"/>
        </w:rPr>
      </w:pPr>
      <w:bookmarkStart w:id="0" w:name="_Toc247416619"/>
    </w:p>
    <w:p w:rsidR="00185CBA" w:rsidRPr="00185CBA" w:rsidRDefault="00185CBA" w:rsidP="00185CBA">
      <w:pPr>
        <w:rPr>
          <w:rFonts w:ascii="Times New Roman" w:eastAsia="宋体" w:hAnsi="Times New Roman" w:cs="Times New Roman"/>
          <w:sz w:val="48"/>
          <w:szCs w:val="20"/>
        </w:rPr>
      </w:pPr>
    </w:p>
    <w:p w:rsidR="00185CBA" w:rsidRPr="00185CBA" w:rsidRDefault="00185CBA" w:rsidP="00185CBA">
      <w:pPr>
        <w:jc w:val="center"/>
        <w:rPr>
          <w:rFonts w:ascii="Times New Roman" w:eastAsia="宋体" w:hAnsi="Times New Roman" w:cs="Times New Roman"/>
          <w:b/>
          <w:bCs/>
          <w:sz w:val="48"/>
          <w:szCs w:val="30"/>
        </w:rPr>
      </w:pPr>
      <w:r w:rsidRPr="00185CBA">
        <w:rPr>
          <w:rFonts w:ascii="Times New Roman" w:eastAsia="宋体" w:hAnsi="Times New Roman" w:cs="Times New Roman" w:hint="eastAsia"/>
          <w:b/>
          <w:bCs/>
          <w:sz w:val="48"/>
          <w:szCs w:val="30"/>
        </w:rPr>
        <w:t>中融稳健添利债券型证券投资基金</w:t>
      </w:r>
    </w:p>
    <w:p w:rsidR="00185CBA" w:rsidRPr="00185CBA" w:rsidRDefault="00185CBA" w:rsidP="00185CBA">
      <w:pPr>
        <w:jc w:val="center"/>
        <w:rPr>
          <w:rFonts w:ascii="Times New Roman" w:eastAsia="宋体" w:hAnsi="Times New Roman" w:cs="Times New Roman"/>
          <w:b/>
          <w:bCs/>
          <w:sz w:val="48"/>
          <w:szCs w:val="30"/>
        </w:rPr>
      </w:pPr>
      <w:r w:rsidRPr="00185CBA">
        <w:rPr>
          <w:rFonts w:ascii="Times New Roman" w:eastAsia="宋体" w:hAnsi="Times New Roman" w:cs="Times New Roman"/>
          <w:b/>
          <w:bCs/>
          <w:sz w:val="48"/>
          <w:szCs w:val="30"/>
        </w:rPr>
        <w:t>清算报告</w:t>
      </w:r>
    </w:p>
    <w:p w:rsidR="00185CBA" w:rsidRPr="00185CBA" w:rsidRDefault="00185CBA" w:rsidP="00185CBA">
      <w:pPr>
        <w:jc w:val="center"/>
        <w:rPr>
          <w:rFonts w:ascii="Times New Roman" w:eastAsia="宋体" w:hAnsi="Times New Roman" w:cs="Times New Roman"/>
          <w:b/>
          <w:bCs/>
          <w:sz w:val="28"/>
          <w:szCs w:val="30"/>
        </w:rPr>
      </w:pPr>
    </w:p>
    <w:p w:rsidR="00185CBA" w:rsidRPr="00185CBA" w:rsidRDefault="00185CBA" w:rsidP="00185CBA">
      <w:pPr>
        <w:jc w:val="center"/>
        <w:rPr>
          <w:rFonts w:ascii="Times New Roman" w:eastAsia="宋体" w:hAnsi="Times New Roman" w:cs="Times New Roman"/>
          <w:sz w:val="28"/>
          <w:szCs w:val="30"/>
        </w:rPr>
      </w:pPr>
    </w:p>
    <w:p w:rsidR="00185CBA" w:rsidRPr="00185CBA" w:rsidRDefault="00185CBA" w:rsidP="00185CBA">
      <w:pPr>
        <w:jc w:val="center"/>
        <w:rPr>
          <w:rFonts w:ascii="Times New Roman" w:eastAsia="宋体" w:hAnsi="Times New Roman" w:cs="Times New Roman"/>
          <w:sz w:val="28"/>
          <w:szCs w:val="30"/>
        </w:rPr>
      </w:pPr>
    </w:p>
    <w:p w:rsidR="00185CBA" w:rsidRPr="00185CBA" w:rsidRDefault="00185CBA" w:rsidP="00185CBA">
      <w:pPr>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ind w:rightChars="-230" w:right="-483"/>
        <w:jc w:val="center"/>
        <w:rPr>
          <w:rFonts w:ascii="Times New Roman" w:eastAsia="宋体" w:hAnsi="Times New Roman" w:cs="Times New Roman"/>
          <w:sz w:val="28"/>
          <w:szCs w:val="30"/>
        </w:rPr>
      </w:pPr>
    </w:p>
    <w:p w:rsidR="00185CBA" w:rsidRPr="00185CBA" w:rsidRDefault="00185CBA" w:rsidP="00185CBA">
      <w:pPr>
        <w:jc w:val="left"/>
        <w:rPr>
          <w:rFonts w:ascii="Times New Roman" w:eastAsia="宋体" w:hAnsi="Times New Roman" w:cs="Times New Roman"/>
          <w:sz w:val="28"/>
          <w:szCs w:val="30"/>
        </w:rPr>
      </w:pPr>
    </w:p>
    <w:p w:rsidR="00185CBA" w:rsidRPr="00185CBA" w:rsidRDefault="00185CBA" w:rsidP="00185CBA">
      <w:pPr>
        <w:ind w:firstLineChars="600" w:firstLine="1687"/>
        <w:jc w:val="left"/>
        <w:rPr>
          <w:rFonts w:ascii="Times New Roman" w:eastAsia="宋体" w:hAnsi="Times New Roman" w:cs="Times New Roman"/>
          <w:b/>
          <w:bCs/>
          <w:sz w:val="28"/>
          <w:szCs w:val="30"/>
        </w:rPr>
      </w:pPr>
      <w:r w:rsidRPr="00185CBA">
        <w:rPr>
          <w:rFonts w:ascii="Times New Roman" w:eastAsia="宋体" w:hAnsi="Times New Roman" w:cs="Times New Roman"/>
          <w:b/>
          <w:bCs/>
          <w:sz w:val="28"/>
          <w:szCs w:val="30"/>
        </w:rPr>
        <w:t>基金管理人：</w:t>
      </w:r>
      <w:r w:rsidRPr="00185CBA">
        <w:rPr>
          <w:rFonts w:ascii="Times New Roman" w:eastAsia="宋体" w:hAnsi="Times New Roman" w:cs="Times New Roman" w:hint="eastAsia"/>
          <w:b/>
          <w:bCs/>
          <w:sz w:val="28"/>
          <w:szCs w:val="30"/>
        </w:rPr>
        <w:t>中融</w:t>
      </w:r>
      <w:r w:rsidRPr="00185CBA">
        <w:rPr>
          <w:rFonts w:ascii="Times New Roman" w:eastAsia="宋体" w:hAnsi="Times New Roman" w:cs="Times New Roman"/>
          <w:b/>
          <w:bCs/>
          <w:sz w:val="28"/>
          <w:szCs w:val="30"/>
        </w:rPr>
        <w:t>基金管理有限公司</w:t>
      </w:r>
      <w:bookmarkStart w:id="1" w:name="_GoBack"/>
      <w:bookmarkEnd w:id="1"/>
    </w:p>
    <w:p w:rsidR="00185CBA" w:rsidRPr="00185CBA" w:rsidRDefault="00185CBA" w:rsidP="00185CBA">
      <w:pPr>
        <w:ind w:firstLineChars="600" w:firstLine="1687"/>
        <w:jc w:val="left"/>
        <w:rPr>
          <w:rFonts w:ascii="Times New Roman" w:eastAsia="宋体" w:hAnsi="Times New Roman" w:cs="Times New Roman"/>
          <w:b/>
          <w:bCs/>
          <w:sz w:val="28"/>
          <w:szCs w:val="30"/>
        </w:rPr>
      </w:pPr>
      <w:r w:rsidRPr="00185CBA">
        <w:rPr>
          <w:rFonts w:ascii="Times New Roman" w:eastAsia="宋体" w:hAnsi="Times New Roman" w:cs="Times New Roman"/>
          <w:b/>
          <w:bCs/>
          <w:sz w:val="28"/>
          <w:szCs w:val="30"/>
        </w:rPr>
        <w:t>基金托管人：</w:t>
      </w:r>
      <w:r w:rsidRPr="00185CBA">
        <w:rPr>
          <w:rFonts w:ascii="Times New Roman" w:eastAsia="宋体" w:hAnsi="Times New Roman" w:cs="Times New Roman" w:hint="eastAsia"/>
          <w:b/>
          <w:bCs/>
          <w:sz w:val="28"/>
          <w:szCs w:val="30"/>
        </w:rPr>
        <w:t>中国农业银行股份有限公司</w:t>
      </w:r>
    </w:p>
    <w:p w:rsidR="00E854FF" w:rsidRPr="00E854FF" w:rsidRDefault="00E854FF" w:rsidP="00E854FF">
      <w:pPr>
        <w:ind w:firstLineChars="600" w:firstLine="1687"/>
        <w:jc w:val="left"/>
        <w:rPr>
          <w:rFonts w:ascii="Times New Roman" w:eastAsia="宋体" w:hAnsi="Times New Roman" w:cs="Times New Roman"/>
          <w:b/>
          <w:bCs/>
          <w:sz w:val="28"/>
          <w:szCs w:val="30"/>
        </w:rPr>
      </w:pPr>
      <w:r w:rsidRPr="00E854FF">
        <w:rPr>
          <w:rFonts w:ascii="Times New Roman" w:eastAsia="宋体" w:hAnsi="Times New Roman" w:cs="Times New Roman" w:hint="eastAsia"/>
          <w:b/>
          <w:bCs/>
          <w:sz w:val="28"/>
          <w:szCs w:val="30"/>
        </w:rPr>
        <w:t>清算报告出具日：</w:t>
      </w:r>
      <w:r w:rsidRPr="00E854FF">
        <w:rPr>
          <w:rFonts w:ascii="Times New Roman" w:eastAsia="宋体" w:hAnsi="Times New Roman" w:cs="Times New Roman" w:hint="eastAsia"/>
          <w:b/>
          <w:bCs/>
          <w:sz w:val="28"/>
          <w:szCs w:val="30"/>
        </w:rPr>
        <w:t>202</w:t>
      </w:r>
      <w:r w:rsidRPr="00E854FF">
        <w:rPr>
          <w:rFonts w:ascii="Times New Roman" w:eastAsia="宋体" w:hAnsi="Times New Roman" w:cs="Times New Roman"/>
          <w:b/>
          <w:bCs/>
          <w:sz w:val="28"/>
          <w:szCs w:val="30"/>
        </w:rPr>
        <w:t>2</w:t>
      </w:r>
      <w:r w:rsidRPr="00E854FF">
        <w:rPr>
          <w:rFonts w:ascii="Times New Roman" w:eastAsia="宋体" w:hAnsi="Times New Roman" w:cs="Times New Roman" w:hint="eastAsia"/>
          <w:b/>
          <w:bCs/>
          <w:sz w:val="28"/>
          <w:szCs w:val="30"/>
        </w:rPr>
        <w:t>年</w:t>
      </w:r>
      <w:r w:rsidRPr="00E854FF">
        <w:rPr>
          <w:rFonts w:ascii="Times New Roman" w:eastAsia="宋体" w:hAnsi="Times New Roman" w:cs="Times New Roman"/>
          <w:b/>
          <w:bCs/>
          <w:sz w:val="28"/>
          <w:szCs w:val="30"/>
        </w:rPr>
        <w:t>1</w:t>
      </w:r>
      <w:r w:rsidRPr="00E854FF">
        <w:rPr>
          <w:rFonts w:ascii="Times New Roman" w:eastAsia="宋体" w:hAnsi="Times New Roman" w:cs="Times New Roman" w:hint="eastAsia"/>
          <w:b/>
          <w:bCs/>
          <w:sz w:val="28"/>
          <w:szCs w:val="30"/>
        </w:rPr>
        <w:t>月</w:t>
      </w:r>
      <w:r>
        <w:rPr>
          <w:rFonts w:ascii="Times New Roman" w:eastAsia="宋体" w:hAnsi="Times New Roman" w:cs="Times New Roman"/>
          <w:b/>
          <w:bCs/>
          <w:sz w:val="28"/>
          <w:szCs w:val="30"/>
        </w:rPr>
        <w:t>10</w:t>
      </w:r>
      <w:r w:rsidRPr="00E854FF">
        <w:rPr>
          <w:rFonts w:ascii="Times New Roman" w:eastAsia="宋体" w:hAnsi="Times New Roman" w:cs="Times New Roman" w:hint="eastAsia"/>
          <w:b/>
          <w:bCs/>
          <w:sz w:val="28"/>
          <w:szCs w:val="30"/>
        </w:rPr>
        <w:t>日</w:t>
      </w:r>
    </w:p>
    <w:p w:rsidR="00E854FF" w:rsidRPr="00E854FF" w:rsidRDefault="00E854FF" w:rsidP="00E854FF">
      <w:pPr>
        <w:ind w:firstLineChars="600" w:firstLine="1687"/>
        <w:jc w:val="left"/>
        <w:rPr>
          <w:rFonts w:ascii="Times New Roman" w:eastAsia="宋体" w:hAnsi="Times New Roman" w:cs="Times New Roman"/>
          <w:b/>
          <w:bCs/>
          <w:sz w:val="28"/>
          <w:szCs w:val="30"/>
        </w:rPr>
      </w:pPr>
      <w:r w:rsidRPr="00E854FF">
        <w:rPr>
          <w:rFonts w:ascii="Times New Roman" w:eastAsia="宋体" w:hAnsi="Times New Roman" w:cs="Times New Roman" w:hint="eastAsia"/>
          <w:b/>
          <w:bCs/>
          <w:sz w:val="28"/>
          <w:szCs w:val="30"/>
        </w:rPr>
        <w:t>清算报告公告日：</w:t>
      </w:r>
      <w:r w:rsidRPr="00E854FF">
        <w:rPr>
          <w:rFonts w:ascii="Times New Roman" w:eastAsia="宋体" w:hAnsi="Times New Roman" w:cs="Times New Roman" w:hint="eastAsia"/>
          <w:b/>
          <w:bCs/>
          <w:sz w:val="28"/>
          <w:szCs w:val="30"/>
        </w:rPr>
        <w:t>202</w:t>
      </w:r>
      <w:r w:rsidRPr="00E854FF">
        <w:rPr>
          <w:rFonts w:ascii="Times New Roman" w:eastAsia="宋体" w:hAnsi="Times New Roman" w:cs="Times New Roman"/>
          <w:b/>
          <w:bCs/>
          <w:sz w:val="28"/>
          <w:szCs w:val="30"/>
        </w:rPr>
        <w:t>2</w:t>
      </w:r>
      <w:r w:rsidRPr="00E854FF">
        <w:rPr>
          <w:rFonts w:ascii="Times New Roman" w:eastAsia="宋体" w:hAnsi="Times New Roman" w:cs="Times New Roman" w:hint="eastAsia"/>
          <w:b/>
          <w:bCs/>
          <w:sz w:val="28"/>
          <w:szCs w:val="30"/>
        </w:rPr>
        <w:t>年</w:t>
      </w:r>
      <w:r>
        <w:rPr>
          <w:rFonts w:ascii="Times New Roman" w:eastAsia="宋体" w:hAnsi="Times New Roman" w:cs="Times New Roman"/>
          <w:b/>
          <w:bCs/>
          <w:sz w:val="28"/>
          <w:szCs w:val="30"/>
        </w:rPr>
        <w:t>3</w:t>
      </w:r>
      <w:r w:rsidRPr="00E854FF">
        <w:rPr>
          <w:rFonts w:ascii="Times New Roman" w:eastAsia="宋体" w:hAnsi="Times New Roman" w:cs="Times New Roman" w:hint="eastAsia"/>
          <w:b/>
          <w:bCs/>
          <w:sz w:val="28"/>
          <w:szCs w:val="30"/>
        </w:rPr>
        <w:t>月</w:t>
      </w:r>
      <w:r>
        <w:rPr>
          <w:rFonts w:ascii="Times New Roman" w:eastAsia="宋体" w:hAnsi="Times New Roman" w:cs="Times New Roman"/>
          <w:b/>
          <w:bCs/>
          <w:sz w:val="28"/>
          <w:szCs w:val="30"/>
        </w:rPr>
        <w:t>4</w:t>
      </w:r>
      <w:r w:rsidRPr="00E854FF">
        <w:rPr>
          <w:rFonts w:ascii="Times New Roman" w:eastAsia="宋体" w:hAnsi="Times New Roman" w:cs="Times New Roman" w:hint="eastAsia"/>
          <w:b/>
          <w:bCs/>
          <w:sz w:val="28"/>
          <w:szCs w:val="30"/>
        </w:rPr>
        <w:t>日</w:t>
      </w:r>
    </w:p>
    <w:p w:rsidR="00185CBA" w:rsidRPr="00185CBA" w:rsidRDefault="00185CBA" w:rsidP="00185CBA">
      <w:pPr>
        <w:ind w:firstLineChars="600" w:firstLine="1680"/>
        <w:jc w:val="left"/>
        <w:rPr>
          <w:rFonts w:ascii="Times New Roman" w:eastAsia="宋体" w:hAnsi="Times New Roman" w:cs="Times New Roman"/>
          <w:sz w:val="28"/>
          <w:szCs w:val="30"/>
        </w:rPr>
      </w:pPr>
    </w:p>
    <w:p w:rsidR="00185CBA" w:rsidRPr="00185CBA" w:rsidRDefault="00185CBA" w:rsidP="00185CBA">
      <w:pPr>
        <w:ind w:firstLineChars="600" w:firstLine="1680"/>
        <w:jc w:val="left"/>
        <w:rPr>
          <w:rFonts w:ascii="Times New Roman" w:eastAsia="宋体" w:hAnsi="Times New Roman" w:cs="Times New Roman"/>
          <w:sz w:val="28"/>
          <w:szCs w:val="30"/>
        </w:rPr>
      </w:pPr>
    </w:p>
    <w:p w:rsidR="00185CBA" w:rsidRPr="00185CBA" w:rsidRDefault="00185CBA" w:rsidP="00185CBA">
      <w:pPr>
        <w:ind w:firstLineChars="600" w:firstLine="1680"/>
        <w:jc w:val="left"/>
        <w:rPr>
          <w:rFonts w:ascii="Times New Roman" w:eastAsia="宋体" w:hAnsi="Times New Roman" w:cs="Times New Roman"/>
          <w:sz w:val="28"/>
          <w:szCs w:val="30"/>
        </w:rPr>
      </w:pPr>
    </w:p>
    <w:p w:rsidR="00185CBA" w:rsidRPr="00185CBA" w:rsidRDefault="00185CBA" w:rsidP="00576403">
      <w:pPr>
        <w:keepNext/>
        <w:keepLines/>
        <w:spacing w:beforeLines="50" w:afterLines="50"/>
        <w:ind w:left="425"/>
        <w:jc w:val="left"/>
        <w:outlineLvl w:val="0"/>
        <w:rPr>
          <w:rFonts w:asciiTheme="minorEastAsia" w:hAnsiTheme="minorEastAsia" w:cs="Times New Roman"/>
          <w:b/>
          <w:bCs/>
          <w:kern w:val="44"/>
          <w:sz w:val="28"/>
          <w:szCs w:val="44"/>
        </w:rPr>
      </w:pPr>
      <w:bookmarkStart w:id="2" w:name="_Toc498069519"/>
      <w:r w:rsidRPr="00185CBA">
        <w:rPr>
          <w:rFonts w:asciiTheme="minorEastAsia" w:hAnsiTheme="minorEastAsia" w:cs="Times New Roman"/>
          <w:b/>
          <w:bCs/>
          <w:kern w:val="44"/>
          <w:sz w:val="28"/>
          <w:szCs w:val="44"/>
        </w:rPr>
        <w:lastRenderedPageBreak/>
        <w:t>一、重要提示及目录</w:t>
      </w:r>
      <w:bookmarkEnd w:id="0"/>
      <w:bookmarkEnd w:id="2"/>
    </w:p>
    <w:p w:rsidR="00185CBA" w:rsidRPr="00185CBA" w:rsidRDefault="00185CBA" w:rsidP="00576403">
      <w:pPr>
        <w:keepNext/>
        <w:keepLines/>
        <w:spacing w:beforeLines="50" w:afterLines="50"/>
        <w:ind w:left="454" w:hanging="454"/>
        <w:jc w:val="left"/>
        <w:outlineLvl w:val="1"/>
        <w:rPr>
          <w:rFonts w:asciiTheme="minorEastAsia" w:hAnsiTheme="minorEastAsia" w:cs="Times New Roman"/>
          <w:b/>
          <w:bCs/>
          <w:kern w:val="28"/>
          <w:sz w:val="24"/>
          <w:szCs w:val="32"/>
        </w:rPr>
        <w:pPrChange w:id="3" w:author="ZHONGM" w:date="2022-03-04T00:02:00Z">
          <w:pPr>
            <w:keepNext/>
            <w:keepLines/>
            <w:spacing w:beforeLines="50" w:afterLines="50"/>
            <w:ind w:left="454" w:hanging="454"/>
            <w:jc w:val="left"/>
            <w:outlineLvl w:val="1"/>
          </w:pPr>
        </w:pPrChange>
      </w:pPr>
      <w:bookmarkStart w:id="4" w:name="_Toc247416620"/>
      <w:bookmarkStart w:id="5" w:name="_Toc498069520"/>
      <w:bookmarkStart w:id="6" w:name="m01_01"/>
      <w:r w:rsidRPr="00185CBA">
        <w:rPr>
          <w:rFonts w:asciiTheme="minorEastAsia" w:hAnsiTheme="minorEastAsia" w:cs="Times New Roman"/>
          <w:b/>
          <w:bCs/>
          <w:kern w:val="28"/>
          <w:sz w:val="24"/>
          <w:szCs w:val="32"/>
        </w:rPr>
        <w:t>1、重要提示</w:t>
      </w:r>
      <w:bookmarkEnd w:id="4"/>
      <w:bookmarkEnd w:id="5"/>
    </w:p>
    <w:p w:rsidR="00185CBA" w:rsidRPr="00185CBA" w:rsidRDefault="00185CBA" w:rsidP="00185CBA">
      <w:pPr>
        <w:autoSpaceDE w:val="0"/>
        <w:autoSpaceDN w:val="0"/>
        <w:adjustRightInd w:val="0"/>
        <w:spacing w:line="360" w:lineRule="auto"/>
        <w:ind w:firstLineChars="236" w:firstLine="566"/>
        <w:rPr>
          <w:rFonts w:asciiTheme="minorEastAsia" w:hAnsiTheme="minorEastAsia" w:cs="宋体"/>
          <w:color w:val="000000"/>
          <w:kern w:val="0"/>
          <w:sz w:val="24"/>
          <w:szCs w:val="24"/>
        </w:rPr>
      </w:pPr>
      <w:r w:rsidRPr="00185CBA">
        <w:rPr>
          <w:rFonts w:asciiTheme="minorEastAsia" w:hAnsiTheme="minorEastAsia" w:cs="宋体" w:hint="eastAsia"/>
          <w:color w:val="000000"/>
          <w:kern w:val="0"/>
          <w:sz w:val="24"/>
          <w:szCs w:val="24"/>
        </w:rPr>
        <w:t>中融稳健添利债券型证券投资基金(以下简称“本基金”或</w:t>
      </w:r>
      <w:r w:rsidRPr="00185CBA">
        <w:rPr>
          <w:rFonts w:asciiTheme="minorEastAsia" w:hAnsiTheme="minorEastAsia" w:cs="宋体"/>
          <w:color w:val="000000"/>
          <w:kern w:val="0"/>
          <w:sz w:val="24"/>
          <w:szCs w:val="24"/>
        </w:rPr>
        <w:t>“中融</w:t>
      </w:r>
      <w:r w:rsidRPr="00185CBA">
        <w:rPr>
          <w:rFonts w:asciiTheme="minorEastAsia" w:hAnsiTheme="minorEastAsia" w:cs="宋体" w:hint="eastAsia"/>
          <w:color w:val="000000"/>
          <w:kern w:val="0"/>
          <w:sz w:val="24"/>
          <w:szCs w:val="24"/>
        </w:rPr>
        <w:t>稳健添利</w:t>
      </w:r>
      <w:r w:rsidRPr="00185CBA">
        <w:rPr>
          <w:rFonts w:asciiTheme="minorEastAsia" w:hAnsiTheme="minorEastAsia" w:cs="宋体"/>
          <w:color w:val="000000"/>
          <w:kern w:val="0"/>
          <w:sz w:val="24"/>
          <w:szCs w:val="24"/>
        </w:rPr>
        <w:t>”</w:t>
      </w:r>
      <w:r w:rsidRPr="00185CBA">
        <w:rPr>
          <w:rFonts w:asciiTheme="minorEastAsia" w:hAnsiTheme="minorEastAsia" w:cs="宋体" w:hint="eastAsia"/>
          <w:color w:val="000000"/>
          <w:kern w:val="0"/>
          <w:sz w:val="24"/>
          <w:szCs w:val="24"/>
        </w:rPr>
        <w:t>)经中国证券监督管理委员会(以下简称“中国证监会”)证监许可[2015]</w:t>
      </w:r>
      <w:r w:rsidRPr="00185CBA">
        <w:rPr>
          <w:rFonts w:asciiTheme="minorEastAsia" w:hAnsiTheme="minorEastAsia" w:cs="宋体"/>
          <w:color w:val="000000"/>
          <w:kern w:val="0"/>
          <w:sz w:val="24"/>
          <w:szCs w:val="24"/>
        </w:rPr>
        <w:t>1828</w:t>
      </w:r>
      <w:r w:rsidRPr="00185CBA">
        <w:rPr>
          <w:rFonts w:asciiTheme="minorEastAsia" w:hAnsiTheme="minorEastAsia" w:cs="宋体" w:hint="eastAsia"/>
          <w:color w:val="000000"/>
          <w:kern w:val="0"/>
          <w:sz w:val="24"/>
          <w:szCs w:val="24"/>
        </w:rPr>
        <w:t>号文《关于准予中融稳健添利债券型证券投资基金注册的批复》</w:t>
      </w:r>
      <w:r w:rsidRPr="00B73727">
        <w:rPr>
          <w:rFonts w:asciiTheme="minorEastAsia" w:hAnsiTheme="minorEastAsia" w:cs="宋体" w:hint="eastAsia"/>
          <w:color w:val="000000"/>
          <w:kern w:val="0"/>
          <w:sz w:val="24"/>
          <w:szCs w:val="24"/>
        </w:rPr>
        <w:t>批准</w:t>
      </w:r>
      <w:r w:rsidRPr="00185CBA">
        <w:rPr>
          <w:rFonts w:asciiTheme="minorEastAsia" w:hAnsiTheme="minorEastAsia" w:cs="宋体" w:hint="eastAsia"/>
          <w:color w:val="000000"/>
          <w:kern w:val="0"/>
          <w:sz w:val="24"/>
          <w:szCs w:val="24"/>
        </w:rPr>
        <w:t>，于201</w:t>
      </w:r>
      <w:r w:rsidRPr="00185CBA">
        <w:rPr>
          <w:rFonts w:asciiTheme="minorEastAsia" w:hAnsiTheme="minorEastAsia" w:cs="宋体"/>
          <w:color w:val="000000"/>
          <w:kern w:val="0"/>
          <w:sz w:val="24"/>
          <w:szCs w:val="24"/>
        </w:rPr>
        <w:t>5</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10</w:t>
      </w:r>
      <w:r w:rsidRPr="00185CBA">
        <w:rPr>
          <w:rFonts w:asciiTheme="minorEastAsia" w:hAnsiTheme="minorEastAsia" w:cs="宋体" w:hint="eastAsia"/>
          <w:color w:val="000000"/>
          <w:kern w:val="0"/>
          <w:sz w:val="24"/>
          <w:szCs w:val="24"/>
        </w:rPr>
        <w:t>月</w:t>
      </w:r>
      <w:r w:rsidRPr="00185CBA">
        <w:rPr>
          <w:rFonts w:asciiTheme="minorEastAsia" w:hAnsiTheme="minorEastAsia" w:cs="宋体"/>
          <w:color w:val="000000"/>
          <w:kern w:val="0"/>
          <w:sz w:val="24"/>
          <w:szCs w:val="24"/>
        </w:rPr>
        <w:t>20</w:t>
      </w:r>
      <w:r w:rsidRPr="00185CBA">
        <w:rPr>
          <w:rFonts w:asciiTheme="minorEastAsia" w:hAnsiTheme="minorEastAsia" w:cs="宋体" w:hint="eastAsia"/>
          <w:color w:val="000000"/>
          <w:kern w:val="0"/>
          <w:sz w:val="24"/>
          <w:szCs w:val="24"/>
        </w:rPr>
        <w:t>日成立并</w:t>
      </w:r>
      <w:r w:rsidRPr="00185CBA">
        <w:rPr>
          <w:rFonts w:asciiTheme="minorEastAsia" w:hAnsiTheme="minorEastAsia" w:cs="宋体"/>
          <w:color w:val="000000"/>
          <w:kern w:val="0"/>
          <w:sz w:val="24"/>
          <w:szCs w:val="24"/>
        </w:rPr>
        <w:t>正式运作</w:t>
      </w:r>
      <w:r w:rsidRPr="00185CBA">
        <w:rPr>
          <w:rFonts w:asciiTheme="minorEastAsia" w:hAnsiTheme="minorEastAsia" w:cs="宋体" w:hint="eastAsia"/>
          <w:color w:val="000000"/>
          <w:kern w:val="0"/>
          <w:sz w:val="24"/>
          <w:szCs w:val="24"/>
        </w:rPr>
        <w:t>，基金托管人为中国农业银行股份有限公司。</w:t>
      </w:r>
    </w:p>
    <w:p w:rsidR="00185CBA" w:rsidRPr="00185CBA" w:rsidRDefault="00185CBA" w:rsidP="00185CBA">
      <w:pPr>
        <w:autoSpaceDE w:val="0"/>
        <w:autoSpaceDN w:val="0"/>
        <w:adjustRightInd w:val="0"/>
        <w:spacing w:line="360" w:lineRule="auto"/>
        <w:ind w:firstLineChars="200" w:firstLine="480"/>
        <w:rPr>
          <w:rFonts w:asciiTheme="minorEastAsia" w:hAnsiTheme="minorEastAsia" w:cs="宋体"/>
          <w:color w:val="000000"/>
          <w:kern w:val="0"/>
          <w:sz w:val="24"/>
          <w:szCs w:val="24"/>
        </w:rPr>
      </w:pPr>
      <w:r w:rsidRPr="00185CBA">
        <w:rPr>
          <w:rFonts w:asciiTheme="minorEastAsia" w:hAnsiTheme="minorEastAsia" w:cs="宋体" w:hint="eastAsia"/>
          <w:color w:val="000000"/>
          <w:kern w:val="0"/>
          <w:sz w:val="24"/>
          <w:szCs w:val="24"/>
        </w:rPr>
        <w:t>根据《中华人民共和国证券投资基金法》（以下简称“《基金法》”）、《公开募集证券投资基金运作管理办法》（以下简称“运作办法”）、《中融稳健添利债券型证券投资基金基金合同》（以下简称“《基金合同》” 或“基金合同”）的有关规定，中融基金管理有限公司（以下简称“本基金管理人”）经与本基金的基金托管人中国农业银行股份有限公司协商一致，由基金管理人召集，以通讯方式召开了本基金的基金份额持有人大会，审议终止本基金基金合同相关事项的议案。本基金份额持有人大会已于20</w:t>
      </w:r>
      <w:r w:rsidRPr="00185CBA">
        <w:rPr>
          <w:rFonts w:asciiTheme="minorEastAsia" w:hAnsiTheme="minorEastAsia" w:cs="宋体"/>
          <w:color w:val="000000"/>
          <w:kern w:val="0"/>
          <w:sz w:val="24"/>
          <w:szCs w:val="24"/>
        </w:rPr>
        <w:t>21</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12</w:t>
      </w:r>
      <w:r w:rsidRPr="00185CBA">
        <w:rPr>
          <w:rFonts w:asciiTheme="minorEastAsia" w:hAnsiTheme="minorEastAsia" w:cs="宋体" w:hint="eastAsia"/>
          <w:color w:val="000000"/>
          <w:kern w:val="0"/>
          <w:sz w:val="24"/>
          <w:szCs w:val="24"/>
        </w:rPr>
        <w:t>月2</w:t>
      </w:r>
      <w:r w:rsidRPr="00185CBA">
        <w:rPr>
          <w:rFonts w:asciiTheme="minorEastAsia" w:hAnsiTheme="minorEastAsia" w:cs="宋体"/>
          <w:color w:val="000000"/>
          <w:kern w:val="0"/>
          <w:sz w:val="24"/>
          <w:szCs w:val="24"/>
        </w:rPr>
        <w:t>8</w:t>
      </w:r>
      <w:r w:rsidRPr="00185CBA">
        <w:rPr>
          <w:rFonts w:asciiTheme="minorEastAsia" w:hAnsiTheme="minorEastAsia" w:cs="宋体" w:hint="eastAsia"/>
          <w:color w:val="000000"/>
          <w:kern w:val="0"/>
          <w:sz w:val="24"/>
          <w:szCs w:val="24"/>
        </w:rPr>
        <w:t>日表决通过了《</w:t>
      </w:r>
      <w:r w:rsidRPr="00185CBA">
        <w:rPr>
          <w:rFonts w:ascii="FangSong" w:eastAsia="宋体" w:hAnsi="FangSong" w:cs="FangSong"/>
          <w:color w:val="000000"/>
          <w:kern w:val="0"/>
          <w:sz w:val="24"/>
          <w:szCs w:val="24"/>
        </w:rPr>
        <w:t>关于终止中融</w:t>
      </w:r>
      <w:r w:rsidRPr="00185CBA">
        <w:rPr>
          <w:rFonts w:ascii="FangSong" w:eastAsia="宋体" w:hAnsi="FangSong" w:cs="FangSong" w:hint="eastAsia"/>
          <w:color w:val="000000"/>
          <w:kern w:val="0"/>
          <w:sz w:val="24"/>
          <w:szCs w:val="24"/>
        </w:rPr>
        <w:t>稳健添利债券</w:t>
      </w:r>
      <w:r w:rsidRPr="00185CBA">
        <w:rPr>
          <w:rFonts w:ascii="FangSong" w:eastAsia="宋体" w:hAnsi="FangSong" w:cs="FangSong"/>
          <w:color w:val="000000"/>
          <w:kern w:val="0"/>
          <w:sz w:val="24"/>
          <w:szCs w:val="24"/>
        </w:rPr>
        <w:t>型证券投资基金基金合同有关事项的议案</w:t>
      </w:r>
      <w:r w:rsidRPr="00185CBA">
        <w:rPr>
          <w:rFonts w:asciiTheme="minorEastAsia" w:hAnsiTheme="minorEastAsia" w:cs="宋体" w:hint="eastAsia"/>
          <w:color w:val="000000"/>
          <w:kern w:val="0"/>
          <w:sz w:val="24"/>
          <w:szCs w:val="24"/>
        </w:rPr>
        <w:t>》，决定终止本基金基金合同。基金份额</w:t>
      </w:r>
      <w:r w:rsidRPr="00185CBA">
        <w:rPr>
          <w:rFonts w:asciiTheme="minorEastAsia" w:hAnsiTheme="minorEastAsia" w:cs="宋体"/>
          <w:color w:val="000000"/>
          <w:kern w:val="0"/>
          <w:sz w:val="24"/>
          <w:szCs w:val="24"/>
        </w:rPr>
        <w:t>持有人大会的表决结果及决议生效的公告</w:t>
      </w:r>
      <w:r w:rsidRPr="00185CBA">
        <w:rPr>
          <w:rFonts w:asciiTheme="minorEastAsia" w:hAnsiTheme="minorEastAsia" w:cs="宋体" w:hint="eastAsia"/>
          <w:color w:val="000000"/>
          <w:kern w:val="0"/>
          <w:sz w:val="24"/>
          <w:szCs w:val="24"/>
        </w:rPr>
        <w:t>详见20</w:t>
      </w:r>
      <w:r w:rsidRPr="00185CBA">
        <w:rPr>
          <w:rFonts w:asciiTheme="minorEastAsia" w:hAnsiTheme="minorEastAsia" w:cs="宋体"/>
          <w:color w:val="000000"/>
          <w:kern w:val="0"/>
          <w:sz w:val="24"/>
          <w:szCs w:val="24"/>
        </w:rPr>
        <w:t>21</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12</w:t>
      </w:r>
      <w:r w:rsidRPr="00185CBA">
        <w:rPr>
          <w:rFonts w:asciiTheme="minorEastAsia" w:hAnsiTheme="minorEastAsia" w:cs="宋体" w:hint="eastAsia"/>
          <w:color w:val="000000"/>
          <w:kern w:val="0"/>
          <w:sz w:val="24"/>
          <w:szCs w:val="24"/>
        </w:rPr>
        <w:t>月</w:t>
      </w:r>
      <w:r w:rsidRPr="00185CBA">
        <w:rPr>
          <w:rFonts w:asciiTheme="minorEastAsia" w:hAnsiTheme="minorEastAsia" w:cs="宋体"/>
          <w:color w:val="000000"/>
          <w:kern w:val="0"/>
          <w:sz w:val="24"/>
          <w:szCs w:val="24"/>
        </w:rPr>
        <w:t>29</w:t>
      </w:r>
      <w:r w:rsidRPr="00185CBA">
        <w:rPr>
          <w:rFonts w:asciiTheme="minorEastAsia" w:hAnsiTheme="minorEastAsia" w:cs="宋体" w:hint="eastAsia"/>
          <w:color w:val="000000"/>
          <w:kern w:val="0"/>
          <w:sz w:val="24"/>
          <w:szCs w:val="24"/>
        </w:rPr>
        <w:t>日刊登在</w:t>
      </w:r>
      <w:r w:rsidRPr="00C4408B">
        <w:rPr>
          <w:rFonts w:asciiTheme="minorEastAsia" w:hAnsiTheme="minorEastAsia" w:cs="宋体" w:hint="eastAsia"/>
          <w:color w:val="000000"/>
          <w:kern w:val="0"/>
          <w:sz w:val="24"/>
          <w:szCs w:val="24"/>
        </w:rPr>
        <w:t>《上海证券报》</w:t>
      </w:r>
      <w:r w:rsidRPr="00185CBA">
        <w:rPr>
          <w:rFonts w:asciiTheme="minorEastAsia" w:hAnsiTheme="minorEastAsia" w:cs="宋体" w:hint="eastAsia"/>
          <w:color w:val="000000"/>
          <w:kern w:val="0"/>
          <w:sz w:val="24"/>
          <w:szCs w:val="24"/>
        </w:rPr>
        <w:t>和基金管理人网站 （www.</w:t>
      </w:r>
      <w:r w:rsidRPr="00185CBA">
        <w:rPr>
          <w:rFonts w:asciiTheme="minorEastAsia" w:hAnsiTheme="minorEastAsia" w:cs="宋体"/>
          <w:color w:val="000000"/>
          <w:kern w:val="0"/>
          <w:sz w:val="24"/>
          <w:szCs w:val="24"/>
        </w:rPr>
        <w:t>zrfunds</w:t>
      </w:r>
      <w:r w:rsidRPr="00185CBA">
        <w:rPr>
          <w:rFonts w:asciiTheme="minorEastAsia" w:hAnsiTheme="minorEastAsia" w:cs="宋体" w:hint="eastAsia"/>
          <w:color w:val="000000"/>
          <w:kern w:val="0"/>
          <w:sz w:val="24"/>
          <w:szCs w:val="24"/>
        </w:rPr>
        <w:t>.com</w:t>
      </w:r>
      <w:r w:rsidRPr="00185CBA">
        <w:rPr>
          <w:rFonts w:asciiTheme="minorEastAsia" w:hAnsiTheme="minorEastAsia" w:cs="宋体"/>
          <w:color w:val="000000"/>
          <w:kern w:val="0"/>
          <w:sz w:val="24"/>
          <w:szCs w:val="24"/>
        </w:rPr>
        <w:t>.cn</w:t>
      </w:r>
      <w:r w:rsidRPr="00185CBA">
        <w:rPr>
          <w:rFonts w:asciiTheme="minorEastAsia" w:hAnsiTheme="minorEastAsia" w:cs="宋体" w:hint="eastAsia"/>
          <w:color w:val="000000"/>
          <w:kern w:val="0"/>
          <w:sz w:val="24"/>
          <w:szCs w:val="24"/>
        </w:rPr>
        <w:t>）上的《</w:t>
      </w:r>
      <w:r w:rsidR="00026B14">
        <w:rPr>
          <w:rFonts w:asciiTheme="minorEastAsia" w:hAnsiTheme="minorEastAsia" w:cs="宋体" w:hint="eastAsia"/>
          <w:color w:val="000000"/>
          <w:kern w:val="0"/>
          <w:sz w:val="24"/>
          <w:szCs w:val="24"/>
        </w:rPr>
        <w:t>中融基金管理有限公司</w:t>
      </w:r>
      <w:r w:rsidRPr="00185CBA">
        <w:rPr>
          <w:rFonts w:ascii="宋体" w:eastAsia="宋体" w:hAnsi="宋体" w:cs="黑体" w:hint="eastAsia"/>
          <w:color w:val="000000"/>
          <w:kern w:val="0"/>
          <w:sz w:val="24"/>
          <w:szCs w:val="24"/>
        </w:rPr>
        <w:t>关于中融</w:t>
      </w:r>
      <w:r w:rsidR="00026B14">
        <w:rPr>
          <w:rFonts w:ascii="宋体" w:eastAsia="宋体" w:hAnsi="宋体" w:cs="黑体" w:hint="eastAsia"/>
          <w:color w:val="000000"/>
          <w:kern w:val="0"/>
          <w:sz w:val="24"/>
          <w:szCs w:val="24"/>
        </w:rPr>
        <w:t>稳健添利债券型证券投资基金基金份额持有人大会表决结果暨决议生效</w:t>
      </w:r>
      <w:r w:rsidRPr="00185CBA">
        <w:rPr>
          <w:rFonts w:ascii="宋体" w:eastAsia="宋体" w:hAnsi="宋体" w:cs="黑体" w:hint="eastAsia"/>
          <w:color w:val="000000"/>
          <w:kern w:val="0"/>
          <w:sz w:val="24"/>
          <w:szCs w:val="24"/>
        </w:rPr>
        <w:t>公告</w:t>
      </w:r>
      <w:r w:rsidRPr="00185CBA">
        <w:rPr>
          <w:rFonts w:asciiTheme="minorEastAsia" w:hAnsiTheme="minorEastAsia" w:cs="宋体" w:hint="eastAsia"/>
          <w:color w:val="000000"/>
          <w:kern w:val="0"/>
          <w:sz w:val="24"/>
          <w:szCs w:val="24"/>
        </w:rPr>
        <w:t>》。</w:t>
      </w:r>
    </w:p>
    <w:p w:rsidR="00185CBA" w:rsidRPr="00185CBA" w:rsidRDefault="00185CBA" w:rsidP="00185CBA">
      <w:pPr>
        <w:autoSpaceDE w:val="0"/>
        <w:autoSpaceDN w:val="0"/>
        <w:adjustRightInd w:val="0"/>
        <w:spacing w:line="360" w:lineRule="auto"/>
        <w:ind w:firstLineChars="200" w:firstLine="480"/>
        <w:rPr>
          <w:rFonts w:asciiTheme="minorEastAsia" w:hAnsiTheme="minorEastAsia" w:cs="宋体"/>
          <w:color w:val="000000"/>
          <w:kern w:val="0"/>
          <w:sz w:val="24"/>
          <w:szCs w:val="24"/>
        </w:rPr>
      </w:pPr>
      <w:r w:rsidRPr="00185CBA">
        <w:rPr>
          <w:rFonts w:asciiTheme="minorEastAsia" w:hAnsiTheme="minorEastAsia" w:cs="宋体"/>
          <w:color w:val="000000"/>
          <w:kern w:val="0"/>
          <w:sz w:val="24"/>
          <w:szCs w:val="24"/>
        </w:rPr>
        <w:t>本基金自</w:t>
      </w:r>
      <w:r w:rsidRPr="00185CBA">
        <w:rPr>
          <w:rFonts w:asciiTheme="minorEastAsia" w:hAnsiTheme="minorEastAsia" w:cs="宋体" w:hint="eastAsia"/>
          <w:color w:val="000000"/>
          <w:kern w:val="0"/>
          <w:sz w:val="24"/>
          <w:szCs w:val="24"/>
        </w:rPr>
        <w:t>20</w:t>
      </w:r>
      <w:r w:rsidRPr="00185CBA">
        <w:rPr>
          <w:rFonts w:asciiTheme="minorEastAsia" w:hAnsiTheme="minorEastAsia" w:cs="宋体"/>
          <w:color w:val="000000"/>
          <w:kern w:val="0"/>
          <w:sz w:val="24"/>
          <w:szCs w:val="24"/>
        </w:rPr>
        <w:t>21</w:t>
      </w:r>
      <w:r w:rsidRPr="00185CBA">
        <w:rPr>
          <w:rFonts w:asciiTheme="minorEastAsia" w:hAnsiTheme="minorEastAsia" w:cs="宋体" w:hint="eastAsia"/>
          <w:color w:val="000000"/>
          <w:kern w:val="0"/>
          <w:sz w:val="24"/>
          <w:szCs w:val="24"/>
        </w:rPr>
        <w:t>年</w:t>
      </w:r>
      <w:r w:rsidRPr="00185CBA">
        <w:rPr>
          <w:rFonts w:asciiTheme="minorEastAsia" w:hAnsiTheme="minorEastAsia" w:cs="宋体"/>
          <w:color w:val="000000"/>
          <w:kern w:val="0"/>
          <w:sz w:val="24"/>
          <w:szCs w:val="24"/>
        </w:rPr>
        <w:t>12</w:t>
      </w:r>
      <w:r w:rsidRPr="00185CBA">
        <w:rPr>
          <w:rFonts w:asciiTheme="minorEastAsia" w:hAnsiTheme="minorEastAsia" w:cs="宋体" w:hint="eastAsia"/>
          <w:color w:val="000000"/>
          <w:kern w:val="0"/>
          <w:sz w:val="24"/>
          <w:szCs w:val="24"/>
        </w:rPr>
        <w:t>月2</w:t>
      </w:r>
      <w:r w:rsidRPr="00185CBA">
        <w:rPr>
          <w:rFonts w:asciiTheme="minorEastAsia" w:hAnsiTheme="minorEastAsia" w:cs="宋体"/>
          <w:color w:val="000000"/>
          <w:kern w:val="0"/>
          <w:sz w:val="24"/>
          <w:szCs w:val="24"/>
        </w:rPr>
        <w:t>9</w:t>
      </w:r>
      <w:r w:rsidRPr="00185CBA">
        <w:rPr>
          <w:rFonts w:asciiTheme="minorEastAsia" w:hAnsiTheme="minorEastAsia" w:cs="宋体" w:hint="eastAsia"/>
          <w:color w:val="000000"/>
          <w:kern w:val="0"/>
          <w:sz w:val="24"/>
          <w:szCs w:val="24"/>
        </w:rPr>
        <w:t>日起进入清算程序</w:t>
      </w:r>
      <w:r w:rsidRPr="00185CBA">
        <w:rPr>
          <w:rFonts w:asciiTheme="minorEastAsia" w:hAnsiTheme="minorEastAsia" w:cs="宋体"/>
          <w:color w:val="000000"/>
          <w:kern w:val="0"/>
          <w:sz w:val="24"/>
          <w:szCs w:val="24"/>
        </w:rPr>
        <w:t>。由</w:t>
      </w:r>
      <w:r w:rsidRPr="00185CBA">
        <w:rPr>
          <w:rFonts w:asciiTheme="minorEastAsia" w:hAnsiTheme="minorEastAsia" w:cs="宋体" w:hint="eastAsia"/>
          <w:color w:val="000000"/>
          <w:kern w:val="0"/>
          <w:sz w:val="24"/>
          <w:szCs w:val="24"/>
        </w:rPr>
        <w:t>基金管理人中融基金管理有限公司、基金托管人中国农业银行股份有限公司、上会会计师事务所（特殊普通合伙）、上海市海华永泰律师事务所</w:t>
      </w:r>
      <w:r w:rsidRPr="00185CBA">
        <w:rPr>
          <w:rFonts w:asciiTheme="minorEastAsia" w:hAnsiTheme="minorEastAsia" w:cs="宋体"/>
          <w:color w:val="000000"/>
          <w:kern w:val="0"/>
          <w:sz w:val="24"/>
          <w:szCs w:val="24"/>
        </w:rPr>
        <w:t>于2021年12月</w:t>
      </w:r>
      <w:r w:rsidRPr="00185CBA">
        <w:rPr>
          <w:rFonts w:asciiTheme="minorEastAsia" w:hAnsiTheme="minorEastAsia" w:cs="宋体" w:hint="eastAsia"/>
          <w:color w:val="000000"/>
          <w:kern w:val="0"/>
          <w:sz w:val="24"/>
          <w:szCs w:val="24"/>
        </w:rPr>
        <w:t>2</w:t>
      </w:r>
      <w:r w:rsidRPr="00185CBA">
        <w:rPr>
          <w:rFonts w:asciiTheme="minorEastAsia" w:hAnsiTheme="minorEastAsia" w:cs="宋体"/>
          <w:color w:val="000000"/>
          <w:kern w:val="0"/>
          <w:sz w:val="24"/>
          <w:szCs w:val="24"/>
        </w:rPr>
        <w:t>9日组成基金财产清算小组履行基金财产清算程序，并由</w:t>
      </w:r>
      <w:r w:rsidRPr="00185CBA">
        <w:rPr>
          <w:rFonts w:asciiTheme="minorEastAsia" w:hAnsiTheme="minorEastAsia" w:cs="宋体" w:hint="eastAsia"/>
          <w:color w:val="000000"/>
          <w:kern w:val="0"/>
          <w:sz w:val="24"/>
          <w:szCs w:val="24"/>
        </w:rPr>
        <w:t>上会会计师事务所（特殊普通合伙）</w:t>
      </w:r>
      <w:r w:rsidRPr="00185CBA">
        <w:rPr>
          <w:rFonts w:asciiTheme="minorEastAsia" w:hAnsiTheme="minorEastAsia" w:cs="宋体"/>
          <w:color w:val="000000"/>
          <w:kern w:val="0"/>
          <w:sz w:val="24"/>
          <w:szCs w:val="24"/>
        </w:rPr>
        <w:t>对清算报告进行审计，</w:t>
      </w:r>
      <w:r w:rsidRPr="00185CBA">
        <w:rPr>
          <w:rFonts w:asciiTheme="minorEastAsia" w:hAnsiTheme="minorEastAsia" w:cs="宋体" w:hint="eastAsia"/>
          <w:color w:val="000000"/>
          <w:kern w:val="0"/>
          <w:sz w:val="24"/>
          <w:szCs w:val="24"/>
        </w:rPr>
        <w:t>上海市海华永泰律师事务所</w:t>
      </w:r>
      <w:r w:rsidRPr="00185CBA">
        <w:rPr>
          <w:rFonts w:asciiTheme="minorEastAsia" w:hAnsiTheme="minorEastAsia" w:cs="宋体"/>
          <w:color w:val="000000"/>
          <w:kern w:val="0"/>
          <w:sz w:val="24"/>
          <w:szCs w:val="24"/>
        </w:rPr>
        <w:t>对清算报告出具法律意见。</w:t>
      </w:r>
    </w:p>
    <w:p w:rsidR="00185CBA" w:rsidRPr="00185CBA" w:rsidRDefault="00185CBA" w:rsidP="00185CBA">
      <w:pPr>
        <w:widowControl/>
        <w:jc w:val="left"/>
        <w:rPr>
          <w:rFonts w:asciiTheme="minorEastAsia" w:hAnsiTheme="minorEastAsia" w:cs="Times New Roman"/>
          <w:sz w:val="24"/>
          <w:szCs w:val="24"/>
        </w:rPr>
      </w:pPr>
      <w:r w:rsidRPr="00185CBA">
        <w:rPr>
          <w:rFonts w:asciiTheme="minorEastAsia" w:hAnsiTheme="minorEastAsia" w:cs="Times New Roman"/>
          <w:sz w:val="24"/>
          <w:szCs w:val="24"/>
        </w:rPr>
        <w:br w:type="page"/>
      </w:r>
    </w:p>
    <w:p w:rsidR="00185CBA" w:rsidRPr="00185CBA" w:rsidRDefault="00185CBA" w:rsidP="00576403">
      <w:pPr>
        <w:keepNext/>
        <w:keepLines/>
        <w:spacing w:beforeLines="50" w:afterLines="50"/>
        <w:jc w:val="left"/>
        <w:outlineLvl w:val="1"/>
        <w:rPr>
          <w:rFonts w:asciiTheme="minorEastAsia" w:hAnsiTheme="minorEastAsia" w:cs="Times New Roman"/>
          <w:b/>
          <w:bCs/>
          <w:kern w:val="28"/>
          <w:sz w:val="24"/>
          <w:szCs w:val="24"/>
        </w:rPr>
        <w:pPrChange w:id="7" w:author="ZHONGM" w:date="2022-03-04T00:02:00Z">
          <w:pPr>
            <w:keepNext/>
            <w:keepLines/>
            <w:spacing w:beforeLines="50" w:afterLines="50"/>
            <w:jc w:val="left"/>
            <w:outlineLvl w:val="1"/>
          </w:pPr>
        </w:pPrChange>
      </w:pPr>
      <w:bookmarkStart w:id="8" w:name="_Toc498069521"/>
      <w:bookmarkStart w:id="9" w:name="_Toc247416621"/>
      <w:bookmarkEnd w:id="6"/>
      <w:r w:rsidRPr="00185CBA">
        <w:rPr>
          <w:rFonts w:asciiTheme="minorEastAsia" w:hAnsiTheme="minorEastAsia" w:cs="Times New Roman"/>
          <w:b/>
          <w:bCs/>
          <w:kern w:val="28"/>
          <w:sz w:val="24"/>
          <w:szCs w:val="24"/>
        </w:rPr>
        <w:lastRenderedPageBreak/>
        <w:t>2、</w:t>
      </w:r>
      <w:r w:rsidRPr="00813678">
        <w:rPr>
          <w:rFonts w:asciiTheme="minorEastAsia" w:hAnsiTheme="minorEastAsia" w:cs="Times New Roman"/>
          <w:b/>
          <w:bCs/>
          <w:kern w:val="28"/>
          <w:sz w:val="24"/>
          <w:szCs w:val="24"/>
        </w:rPr>
        <w:t>目录</w:t>
      </w:r>
      <w:bookmarkEnd w:id="8"/>
      <w:bookmarkEnd w:id="9"/>
    </w:p>
    <w:p w:rsidR="00185CBA" w:rsidRPr="00185CBA" w:rsidRDefault="00E80827" w:rsidP="00185CBA">
      <w:pPr>
        <w:tabs>
          <w:tab w:val="right" w:leader="dot" w:pos="8834"/>
        </w:tabs>
        <w:rPr>
          <w:noProof/>
        </w:rPr>
      </w:pPr>
      <w:r w:rsidRPr="00E80827">
        <w:rPr>
          <w:rFonts w:asciiTheme="minorEastAsia" w:hAnsiTheme="minorEastAsia" w:cs="Times New Roman"/>
          <w:b/>
          <w:sz w:val="24"/>
          <w:szCs w:val="24"/>
        </w:rPr>
        <w:fldChar w:fldCharType="begin"/>
      </w:r>
      <w:r w:rsidR="00185CBA" w:rsidRPr="00185CBA">
        <w:rPr>
          <w:rFonts w:asciiTheme="minorEastAsia" w:hAnsiTheme="minorEastAsia" w:cs="Times New Roman"/>
          <w:b/>
          <w:sz w:val="24"/>
          <w:szCs w:val="24"/>
        </w:rPr>
        <w:instrText xml:space="preserve"> TOC \o "1-2" \h \z \u </w:instrText>
      </w:r>
      <w:r w:rsidRPr="00E80827">
        <w:rPr>
          <w:rFonts w:asciiTheme="minorEastAsia" w:hAnsiTheme="minorEastAsia" w:cs="Times New Roman"/>
          <w:b/>
          <w:sz w:val="24"/>
          <w:szCs w:val="24"/>
        </w:rPr>
        <w:fldChar w:fldCharType="separate"/>
      </w:r>
      <w:hyperlink w:anchor="_Toc498069519" w:history="1">
        <w:r w:rsidR="00185CBA" w:rsidRPr="003203B8">
          <w:rPr>
            <w:rFonts w:asciiTheme="minorEastAsia" w:eastAsia="宋体" w:hAnsiTheme="minorEastAsia" w:cs="Times New Roman" w:hint="eastAsia"/>
            <w:b/>
            <w:noProof/>
            <w:szCs w:val="20"/>
          </w:rPr>
          <w:t>一、重要提示及目录</w:t>
        </w:r>
        <w:r w:rsidR="00185CBA" w:rsidRPr="00185CBA">
          <w:rPr>
            <w:rFonts w:ascii="Times New Roman" w:eastAsia="宋体" w:hAnsi="Times New Roman" w:cs="Times New Roman"/>
            <w:b/>
            <w:noProof/>
            <w:szCs w:val="20"/>
          </w:rPr>
          <w:tab/>
        </w:r>
        <w:r w:rsidRPr="00185CBA">
          <w:rPr>
            <w:rFonts w:ascii="Times New Roman" w:eastAsia="宋体" w:hAnsi="Times New Roman" w:cs="Times New Roman"/>
            <w:b/>
            <w:noProof/>
            <w:szCs w:val="20"/>
          </w:rPr>
          <w:fldChar w:fldCharType="begin"/>
        </w:r>
        <w:r w:rsidR="00185CBA" w:rsidRPr="00185CBA">
          <w:rPr>
            <w:rFonts w:ascii="Times New Roman" w:eastAsia="宋体" w:hAnsi="Times New Roman" w:cs="Times New Roman"/>
            <w:b/>
            <w:noProof/>
            <w:szCs w:val="20"/>
          </w:rPr>
          <w:instrText xml:space="preserve"> PAGEREF _Toc498069519 \h </w:instrText>
        </w:r>
        <w:r w:rsidRPr="00185CBA">
          <w:rPr>
            <w:rFonts w:ascii="Times New Roman" w:eastAsia="宋体" w:hAnsi="Times New Roman" w:cs="Times New Roman"/>
            <w:b/>
            <w:noProof/>
            <w:szCs w:val="20"/>
          </w:rPr>
        </w:r>
        <w:r w:rsidRPr="00185CBA">
          <w:rPr>
            <w:rFonts w:ascii="Times New Roman" w:eastAsia="宋体" w:hAnsi="Times New Roman" w:cs="Times New Roman"/>
            <w:b/>
            <w:noProof/>
            <w:szCs w:val="20"/>
          </w:rPr>
          <w:fldChar w:fldCharType="separate"/>
        </w:r>
        <w:r w:rsidR="00A1185B">
          <w:rPr>
            <w:rFonts w:ascii="Times New Roman" w:eastAsia="宋体" w:hAnsi="Times New Roman" w:cs="Times New Roman"/>
            <w:b/>
            <w:noProof/>
            <w:szCs w:val="20"/>
          </w:rPr>
          <w:t>2</w:t>
        </w:r>
        <w:r w:rsidRPr="00185CBA">
          <w:rPr>
            <w:rFonts w:ascii="Times New Roman" w:eastAsia="宋体" w:hAnsi="Times New Roman" w:cs="Times New Roman"/>
            <w:b/>
            <w:noProof/>
            <w:szCs w:val="20"/>
          </w:rPr>
          <w:fldChar w:fldCharType="end"/>
        </w:r>
      </w:hyperlink>
    </w:p>
    <w:p w:rsidR="00185CBA" w:rsidRPr="00185CBA" w:rsidRDefault="00E80827" w:rsidP="00185CBA">
      <w:pPr>
        <w:tabs>
          <w:tab w:val="right" w:leader="dot" w:pos="8834"/>
        </w:tabs>
        <w:ind w:leftChars="200" w:left="420"/>
        <w:rPr>
          <w:noProof/>
        </w:rPr>
      </w:pPr>
      <w:hyperlink w:anchor="_Toc498069520" w:history="1">
        <w:r w:rsidR="00185CBA" w:rsidRPr="003203B8">
          <w:rPr>
            <w:rFonts w:asciiTheme="minorEastAsia" w:eastAsia="宋体" w:hAnsiTheme="minorEastAsia" w:cs="Times New Roman"/>
            <w:noProof/>
            <w:szCs w:val="20"/>
          </w:rPr>
          <w:t>1</w:t>
        </w:r>
        <w:r w:rsidR="00185CBA" w:rsidRPr="003203B8">
          <w:rPr>
            <w:rFonts w:asciiTheme="minorEastAsia" w:eastAsia="宋体" w:hAnsiTheme="minorEastAsia" w:cs="Times New Roman" w:hint="eastAsia"/>
            <w:noProof/>
            <w:szCs w:val="20"/>
          </w:rPr>
          <w:t>、重要提示</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_Toc498069520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A1185B">
          <w:rPr>
            <w:rFonts w:ascii="Times New Roman" w:eastAsia="宋体" w:hAnsi="Times New Roman" w:cs="Times New Roman"/>
            <w:noProof/>
            <w:szCs w:val="20"/>
          </w:rPr>
          <w:t>2</w:t>
        </w:r>
        <w:r w:rsidRPr="00185CBA">
          <w:rPr>
            <w:rFonts w:ascii="Times New Roman" w:eastAsia="宋体" w:hAnsi="Times New Roman" w:cs="Times New Roman"/>
            <w:noProof/>
            <w:szCs w:val="20"/>
          </w:rPr>
          <w:fldChar w:fldCharType="end"/>
        </w:r>
      </w:hyperlink>
    </w:p>
    <w:p w:rsidR="00185CBA" w:rsidRPr="00185CBA" w:rsidRDefault="00E80827" w:rsidP="00185CBA">
      <w:pPr>
        <w:tabs>
          <w:tab w:val="right" w:leader="dot" w:pos="8834"/>
        </w:tabs>
        <w:ind w:leftChars="200" w:left="420"/>
        <w:rPr>
          <w:noProof/>
        </w:rPr>
      </w:pPr>
      <w:hyperlink w:anchor="_Toc498069521" w:history="1">
        <w:r w:rsidR="00185CBA" w:rsidRPr="003203B8">
          <w:rPr>
            <w:rFonts w:asciiTheme="minorEastAsia" w:eastAsia="宋体" w:hAnsiTheme="minorEastAsia" w:cs="Times New Roman"/>
            <w:noProof/>
            <w:szCs w:val="20"/>
          </w:rPr>
          <w:t>2</w:t>
        </w:r>
        <w:r w:rsidR="00185CBA" w:rsidRPr="003203B8">
          <w:rPr>
            <w:rFonts w:asciiTheme="minorEastAsia" w:eastAsia="宋体" w:hAnsiTheme="minorEastAsia" w:cs="Times New Roman" w:hint="eastAsia"/>
            <w:noProof/>
            <w:szCs w:val="20"/>
          </w:rPr>
          <w:t>、目录</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_Toc498069521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A1185B">
          <w:rPr>
            <w:rFonts w:ascii="Times New Roman" w:eastAsia="宋体" w:hAnsi="Times New Roman" w:cs="Times New Roman"/>
            <w:noProof/>
            <w:szCs w:val="20"/>
          </w:rPr>
          <w:t>3</w:t>
        </w:r>
        <w:r w:rsidRPr="00185CBA">
          <w:rPr>
            <w:rFonts w:ascii="Times New Roman" w:eastAsia="宋体" w:hAnsi="Times New Roman" w:cs="Times New Roman"/>
            <w:noProof/>
            <w:szCs w:val="20"/>
          </w:rPr>
          <w:fldChar w:fldCharType="end"/>
        </w:r>
      </w:hyperlink>
    </w:p>
    <w:p w:rsidR="00185CBA" w:rsidRPr="00185CBA" w:rsidRDefault="00E80827" w:rsidP="00185CBA">
      <w:pPr>
        <w:tabs>
          <w:tab w:val="right" w:leader="dot" w:pos="8834"/>
        </w:tabs>
        <w:rPr>
          <w:noProof/>
        </w:rPr>
      </w:pPr>
      <w:hyperlink w:anchor="_Toc498069522" w:history="1">
        <w:r w:rsidR="00185CBA" w:rsidRPr="003203B8">
          <w:rPr>
            <w:rFonts w:asciiTheme="minorEastAsia" w:eastAsia="宋体" w:hAnsiTheme="minorEastAsia" w:cs="Times New Roman" w:hint="eastAsia"/>
            <w:b/>
            <w:noProof/>
            <w:szCs w:val="20"/>
          </w:rPr>
          <w:t>二、基金概况</w:t>
        </w:r>
        <w:r w:rsidR="00185CBA" w:rsidRPr="00185CBA">
          <w:rPr>
            <w:rFonts w:ascii="Times New Roman" w:eastAsia="宋体" w:hAnsi="Times New Roman" w:cs="Times New Roman"/>
            <w:b/>
            <w:noProof/>
            <w:szCs w:val="20"/>
          </w:rPr>
          <w:tab/>
        </w:r>
        <w:r w:rsidRPr="00185CBA">
          <w:rPr>
            <w:rFonts w:ascii="Times New Roman" w:eastAsia="宋体" w:hAnsi="Times New Roman" w:cs="Times New Roman"/>
            <w:b/>
            <w:noProof/>
            <w:szCs w:val="20"/>
          </w:rPr>
          <w:fldChar w:fldCharType="begin"/>
        </w:r>
        <w:r w:rsidR="00185CBA" w:rsidRPr="00185CBA">
          <w:rPr>
            <w:rFonts w:ascii="Times New Roman" w:eastAsia="宋体" w:hAnsi="Times New Roman" w:cs="Times New Roman"/>
            <w:b/>
            <w:noProof/>
            <w:szCs w:val="20"/>
          </w:rPr>
          <w:instrText xml:space="preserve"> PAGEREF _Toc498069522 \h </w:instrText>
        </w:r>
        <w:r w:rsidRPr="00185CBA">
          <w:rPr>
            <w:rFonts w:ascii="Times New Roman" w:eastAsia="宋体" w:hAnsi="Times New Roman" w:cs="Times New Roman"/>
            <w:b/>
            <w:noProof/>
            <w:szCs w:val="20"/>
          </w:rPr>
        </w:r>
        <w:r w:rsidRPr="00185CBA">
          <w:rPr>
            <w:rFonts w:ascii="Times New Roman" w:eastAsia="宋体" w:hAnsi="Times New Roman" w:cs="Times New Roman"/>
            <w:b/>
            <w:noProof/>
            <w:szCs w:val="20"/>
          </w:rPr>
          <w:fldChar w:fldCharType="separate"/>
        </w:r>
        <w:r w:rsidR="00A1185B">
          <w:rPr>
            <w:rFonts w:ascii="Times New Roman" w:eastAsia="宋体" w:hAnsi="Times New Roman" w:cs="Times New Roman"/>
            <w:b/>
            <w:noProof/>
            <w:szCs w:val="20"/>
          </w:rPr>
          <w:t>4</w:t>
        </w:r>
        <w:r w:rsidRPr="00185CBA">
          <w:rPr>
            <w:rFonts w:ascii="Times New Roman" w:eastAsia="宋体" w:hAnsi="Times New Roman" w:cs="Times New Roman"/>
            <w:b/>
            <w:noProof/>
            <w:szCs w:val="20"/>
          </w:rPr>
          <w:fldChar w:fldCharType="end"/>
        </w:r>
      </w:hyperlink>
    </w:p>
    <w:p w:rsidR="00185CBA" w:rsidRPr="00185CBA" w:rsidRDefault="00E80827" w:rsidP="00185CBA">
      <w:pPr>
        <w:tabs>
          <w:tab w:val="right" w:leader="dot" w:pos="8834"/>
        </w:tabs>
        <w:rPr>
          <w:noProof/>
        </w:rPr>
      </w:pPr>
      <w:hyperlink w:anchor="_Toc498069523" w:history="1">
        <w:r w:rsidR="00185CBA" w:rsidRPr="003203B8">
          <w:rPr>
            <w:rFonts w:asciiTheme="minorEastAsia" w:eastAsia="宋体" w:hAnsiTheme="minorEastAsia" w:cs="Times New Roman" w:hint="eastAsia"/>
            <w:b/>
            <w:noProof/>
            <w:szCs w:val="20"/>
          </w:rPr>
          <w:t>三、财务会计报告</w:t>
        </w:r>
        <w:r w:rsidR="00185CBA" w:rsidRPr="00185CBA">
          <w:rPr>
            <w:rFonts w:ascii="Times New Roman" w:eastAsia="宋体" w:hAnsi="Times New Roman" w:cs="Times New Roman"/>
            <w:b/>
            <w:noProof/>
            <w:szCs w:val="20"/>
          </w:rPr>
          <w:tab/>
        </w:r>
        <w:r w:rsidRPr="00185CBA">
          <w:rPr>
            <w:rFonts w:ascii="Times New Roman" w:eastAsia="宋体" w:hAnsi="Times New Roman" w:cs="Times New Roman"/>
            <w:b/>
            <w:noProof/>
            <w:szCs w:val="20"/>
          </w:rPr>
          <w:fldChar w:fldCharType="begin"/>
        </w:r>
        <w:r w:rsidR="00185CBA" w:rsidRPr="00185CBA">
          <w:rPr>
            <w:rFonts w:ascii="Times New Roman" w:eastAsia="宋体" w:hAnsi="Times New Roman" w:cs="Times New Roman"/>
            <w:b/>
            <w:noProof/>
            <w:szCs w:val="20"/>
          </w:rPr>
          <w:instrText xml:space="preserve"> PAGEREF _Toc498069523 \h </w:instrText>
        </w:r>
        <w:r w:rsidRPr="00185CBA">
          <w:rPr>
            <w:rFonts w:ascii="Times New Roman" w:eastAsia="宋体" w:hAnsi="Times New Roman" w:cs="Times New Roman"/>
            <w:b/>
            <w:noProof/>
            <w:szCs w:val="20"/>
          </w:rPr>
        </w:r>
        <w:r w:rsidRPr="00185CBA">
          <w:rPr>
            <w:rFonts w:ascii="Times New Roman" w:eastAsia="宋体" w:hAnsi="Times New Roman" w:cs="Times New Roman"/>
            <w:b/>
            <w:noProof/>
            <w:szCs w:val="20"/>
          </w:rPr>
          <w:fldChar w:fldCharType="separate"/>
        </w:r>
        <w:r w:rsidR="00A1185B">
          <w:rPr>
            <w:rFonts w:ascii="Times New Roman" w:eastAsia="宋体" w:hAnsi="Times New Roman" w:cs="Times New Roman"/>
            <w:b/>
            <w:noProof/>
            <w:szCs w:val="20"/>
          </w:rPr>
          <w:t>4</w:t>
        </w:r>
        <w:r w:rsidRPr="00185CBA">
          <w:rPr>
            <w:rFonts w:ascii="Times New Roman" w:eastAsia="宋体" w:hAnsi="Times New Roman" w:cs="Times New Roman"/>
            <w:b/>
            <w:noProof/>
            <w:szCs w:val="20"/>
          </w:rPr>
          <w:fldChar w:fldCharType="end"/>
        </w:r>
      </w:hyperlink>
    </w:p>
    <w:p w:rsidR="00185CBA" w:rsidRPr="00185CBA" w:rsidRDefault="00E80827" w:rsidP="00185CBA">
      <w:pPr>
        <w:tabs>
          <w:tab w:val="right" w:leader="dot" w:pos="8834"/>
        </w:tabs>
        <w:rPr>
          <w:noProof/>
        </w:rPr>
      </w:pPr>
      <w:hyperlink w:anchor="_Toc498069524" w:history="1">
        <w:r w:rsidR="00185CBA" w:rsidRPr="003203B8">
          <w:rPr>
            <w:rFonts w:asciiTheme="minorEastAsia" w:eastAsia="宋体" w:hAnsiTheme="minorEastAsia" w:cs="Times New Roman" w:hint="eastAsia"/>
            <w:b/>
            <w:noProof/>
            <w:szCs w:val="20"/>
          </w:rPr>
          <w:t>四、清算事项说明</w:t>
        </w:r>
        <w:r w:rsidR="00185CBA" w:rsidRPr="00185CBA">
          <w:rPr>
            <w:rFonts w:ascii="Times New Roman" w:eastAsia="宋体" w:hAnsi="Times New Roman" w:cs="Times New Roman"/>
            <w:b/>
            <w:noProof/>
            <w:szCs w:val="20"/>
          </w:rPr>
          <w:tab/>
        </w:r>
        <w:r w:rsidRPr="00185CBA">
          <w:rPr>
            <w:rFonts w:ascii="Times New Roman" w:eastAsia="宋体" w:hAnsi="Times New Roman" w:cs="Times New Roman"/>
            <w:b/>
            <w:noProof/>
            <w:szCs w:val="20"/>
          </w:rPr>
          <w:fldChar w:fldCharType="begin"/>
        </w:r>
        <w:r w:rsidR="00185CBA" w:rsidRPr="00185CBA">
          <w:rPr>
            <w:rFonts w:ascii="Times New Roman" w:eastAsia="宋体" w:hAnsi="Times New Roman" w:cs="Times New Roman"/>
            <w:b/>
            <w:noProof/>
            <w:szCs w:val="20"/>
          </w:rPr>
          <w:instrText xml:space="preserve"> PAGEREF _Toc498069524 \h </w:instrText>
        </w:r>
        <w:r w:rsidRPr="00185CBA">
          <w:rPr>
            <w:rFonts w:ascii="Times New Roman" w:eastAsia="宋体" w:hAnsi="Times New Roman" w:cs="Times New Roman"/>
            <w:b/>
            <w:noProof/>
            <w:szCs w:val="20"/>
          </w:rPr>
        </w:r>
        <w:r w:rsidRPr="00185CBA">
          <w:rPr>
            <w:rFonts w:ascii="Times New Roman" w:eastAsia="宋体" w:hAnsi="Times New Roman" w:cs="Times New Roman"/>
            <w:b/>
            <w:noProof/>
            <w:szCs w:val="20"/>
          </w:rPr>
          <w:fldChar w:fldCharType="separate"/>
        </w:r>
        <w:r w:rsidR="00A1185B">
          <w:rPr>
            <w:rFonts w:ascii="Times New Roman" w:eastAsia="宋体" w:hAnsi="Times New Roman" w:cs="Times New Roman"/>
            <w:b/>
            <w:noProof/>
            <w:szCs w:val="20"/>
          </w:rPr>
          <w:t>5</w:t>
        </w:r>
        <w:r w:rsidRPr="00185CBA">
          <w:rPr>
            <w:rFonts w:ascii="Times New Roman" w:eastAsia="宋体" w:hAnsi="Times New Roman" w:cs="Times New Roman"/>
            <w:b/>
            <w:noProof/>
            <w:szCs w:val="20"/>
          </w:rPr>
          <w:fldChar w:fldCharType="end"/>
        </w:r>
      </w:hyperlink>
    </w:p>
    <w:p w:rsidR="00185CBA" w:rsidRPr="00185CBA" w:rsidRDefault="00E80827" w:rsidP="00185CBA">
      <w:pPr>
        <w:tabs>
          <w:tab w:val="right" w:leader="dot" w:pos="8834"/>
        </w:tabs>
        <w:ind w:leftChars="200" w:left="420"/>
        <w:rPr>
          <w:noProof/>
        </w:rPr>
      </w:pPr>
      <w:hyperlink w:anchor="_Toc498069525" w:history="1">
        <w:r w:rsidR="00185CBA" w:rsidRPr="003203B8">
          <w:rPr>
            <w:rFonts w:asciiTheme="minorEastAsia" w:eastAsia="宋体" w:hAnsiTheme="minorEastAsia" w:cs="Times New Roman"/>
            <w:noProof/>
            <w:szCs w:val="20"/>
          </w:rPr>
          <w:t>1</w:t>
        </w:r>
        <w:r w:rsidR="00185CBA" w:rsidRPr="003203B8">
          <w:rPr>
            <w:rFonts w:asciiTheme="minorEastAsia" w:eastAsia="宋体" w:hAnsiTheme="minorEastAsia" w:cs="Times New Roman" w:hint="eastAsia"/>
            <w:noProof/>
            <w:szCs w:val="20"/>
          </w:rPr>
          <w:t>、基本情况</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_Toc498069525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A1185B">
          <w:rPr>
            <w:rFonts w:ascii="Times New Roman" w:eastAsia="宋体" w:hAnsi="Times New Roman" w:cs="Times New Roman"/>
            <w:noProof/>
            <w:szCs w:val="20"/>
          </w:rPr>
          <w:t>5</w:t>
        </w:r>
        <w:r w:rsidRPr="00185CBA">
          <w:rPr>
            <w:rFonts w:ascii="Times New Roman" w:eastAsia="宋体" w:hAnsi="Times New Roman" w:cs="Times New Roman"/>
            <w:noProof/>
            <w:szCs w:val="20"/>
          </w:rPr>
          <w:fldChar w:fldCharType="end"/>
        </w:r>
      </w:hyperlink>
    </w:p>
    <w:p w:rsidR="00185CBA" w:rsidRPr="00185CBA" w:rsidRDefault="00E80827" w:rsidP="00185CBA">
      <w:pPr>
        <w:tabs>
          <w:tab w:val="right" w:leader="dot" w:pos="8834"/>
        </w:tabs>
        <w:ind w:leftChars="200" w:left="420"/>
        <w:rPr>
          <w:noProof/>
        </w:rPr>
      </w:pPr>
      <w:hyperlink w:anchor="_Toc498069526" w:history="1">
        <w:r w:rsidR="00185CBA" w:rsidRPr="003203B8">
          <w:rPr>
            <w:rFonts w:asciiTheme="minorEastAsia" w:eastAsia="宋体" w:hAnsiTheme="minorEastAsia" w:cs="Times New Roman"/>
            <w:noProof/>
            <w:szCs w:val="20"/>
          </w:rPr>
          <w:t>2</w:t>
        </w:r>
        <w:r w:rsidR="00185CBA" w:rsidRPr="003203B8">
          <w:rPr>
            <w:rFonts w:asciiTheme="minorEastAsia" w:eastAsia="宋体" w:hAnsiTheme="minorEastAsia" w:cs="Times New Roman" w:hint="eastAsia"/>
            <w:noProof/>
            <w:szCs w:val="20"/>
          </w:rPr>
          <w:t>、清算原因</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_Toc498069526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A1185B">
          <w:rPr>
            <w:rFonts w:ascii="Times New Roman" w:eastAsia="宋体" w:hAnsi="Times New Roman" w:cs="Times New Roman"/>
            <w:noProof/>
            <w:szCs w:val="20"/>
          </w:rPr>
          <w:t>6</w:t>
        </w:r>
        <w:r w:rsidRPr="00185CBA">
          <w:rPr>
            <w:rFonts w:ascii="Times New Roman" w:eastAsia="宋体" w:hAnsi="Times New Roman" w:cs="Times New Roman"/>
            <w:noProof/>
            <w:szCs w:val="20"/>
          </w:rPr>
          <w:fldChar w:fldCharType="end"/>
        </w:r>
      </w:hyperlink>
    </w:p>
    <w:p w:rsidR="00185CBA" w:rsidRPr="00185CBA" w:rsidRDefault="00E80827" w:rsidP="00185CBA">
      <w:pPr>
        <w:tabs>
          <w:tab w:val="right" w:leader="dot" w:pos="8834"/>
        </w:tabs>
        <w:ind w:leftChars="200" w:left="420"/>
        <w:rPr>
          <w:noProof/>
        </w:rPr>
      </w:pPr>
      <w:hyperlink w:anchor="_Toc498069527" w:history="1">
        <w:r w:rsidR="00185CBA" w:rsidRPr="003203B8">
          <w:rPr>
            <w:rFonts w:asciiTheme="minorEastAsia" w:eastAsia="宋体" w:hAnsiTheme="minorEastAsia" w:cs="Times New Roman"/>
            <w:noProof/>
            <w:szCs w:val="20"/>
          </w:rPr>
          <w:t>3</w:t>
        </w:r>
        <w:r w:rsidR="00185CBA" w:rsidRPr="003203B8">
          <w:rPr>
            <w:rFonts w:asciiTheme="minorEastAsia" w:eastAsia="宋体" w:hAnsiTheme="minorEastAsia" w:cs="Times New Roman" w:hint="eastAsia"/>
            <w:noProof/>
            <w:szCs w:val="20"/>
          </w:rPr>
          <w:t>、清算起始日</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_Toc498069527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A1185B">
          <w:rPr>
            <w:rFonts w:ascii="Times New Roman" w:eastAsia="宋体" w:hAnsi="Times New Roman" w:cs="Times New Roman"/>
            <w:noProof/>
            <w:szCs w:val="20"/>
          </w:rPr>
          <w:t>6</w:t>
        </w:r>
        <w:r w:rsidRPr="00185CBA">
          <w:rPr>
            <w:rFonts w:ascii="Times New Roman" w:eastAsia="宋体" w:hAnsi="Times New Roman" w:cs="Times New Roman"/>
            <w:noProof/>
            <w:szCs w:val="20"/>
          </w:rPr>
          <w:fldChar w:fldCharType="end"/>
        </w:r>
      </w:hyperlink>
    </w:p>
    <w:p w:rsidR="00185CBA" w:rsidRPr="00185CBA" w:rsidRDefault="00E80827" w:rsidP="00185CBA">
      <w:pPr>
        <w:tabs>
          <w:tab w:val="right" w:leader="dot" w:pos="8834"/>
        </w:tabs>
        <w:ind w:leftChars="200" w:left="420"/>
        <w:rPr>
          <w:noProof/>
        </w:rPr>
      </w:pPr>
      <w:hyperlink w:anchor="_Toc498069528" w:history="1">
        <w:r w:rsidR="00185CBA" w:rsidRPr="003203B8">
          <w:rPr>
            <w:rFonts w:asciiTheme="minorEastAsia" w:eastAsia="宋体" w:hAnsiTheme="minorEastAsia" w:cs="Times New Roman"/>
            <w:noProof/>
            <w:szCs w:val="20"/>
          </w:rPr>
          <w:t>4</w:t>
        </w:r>
        <w:r w:rsidR="00185CBA" w:rsidRPr="003203B8">
          <w:rPr>
            <w:rFonts w:asciiTheme="minorEastAsia" w:eastAsia="宋体" w:hAnsiTheme="minorEastAsia" w:cs="Times New Roman" w:hint="eastAsia"/>
            <w:noProof/>
            <w:szCs w:val="20"/>
          </w:rPr>
          <w:t>、清算报表编制基础</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_Toc498069528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A1185B">
          <w:rPr>
            <w:rFonts w:ascii="Times New Roman" w:eastAsia="宋体" w:hAnsi="Times New Roman" w:cs="Times New Roman"/>
            <w:noProof/>
            <w:szCs w:val="20"/>
          </w:rPr>
          <w:t>6</w:t>
        </w:r>
        <w:r w:rsidRPr="00185CBA">
          <w:rPr>
            <w:rFonts w:ascii="Times New Roman" w:eastAsia="宋体" w:hAnsi="Times New Roman" w:cs="Times New Roman"/>
            <w:noProof/>
            <w:szCs w:val="20"/>
          </w:rPr>
          <w:fldChar w:fldCharType="end"/>
        </w:r>
      </w:hyperlink>
    </w:p>
    <w:p w:rsidR="00185CBA" w:rsidRPr="00185CBA" w:rsidRDefault="00E80827" w:rsidP="00185CBA">
      <w:pPr>
        <w:tabs>
          <w:tab w:val="right" w:leader="dot" w:pos="8834"/>
        </w:tabs>
        <w:rPr>
          <w:noProof/>
        </w:rPr>
      </w:pPr>
      <w:hyperlink w:anchor="_Toc498069529" w:history="1">
        <w:r w:rsidR="00185CBA" w:rsidRPr="003203B8">
          <w:rPr>
            <w:rFonts w:asciiTheme="minorEastAsia" w:eastAsia="宋体" w:hAnsiTheme="minorEastAsia" w:cs="Times New Roman" w:hint="eastAsia"/>
            <w:b/>
            <w:noProof/>
            <w:kern w:val="28"/>
            <w:szCs w:val="20"/>
          </w:rPr>
          <w:t>五、清算情况</w:t>
        </w:r>
        <w:r w:rsidR="00185CBA" w:rsidRPr="00185CBA">
          <w:rPr>
            <w:rFonts w:ascii="Times New Roman" w:eastAsia="宋体" w:hAnsi="Times New Roman" w:cs="Times New Roman"/>
            <w:b/>
            <w:noProof/>
            <w:szCs w:val="20"/>
          </w:rPr>
          <w:tab/>
        </w:r>
        <w:r w:rsidRPr="00185CBA">
          <w:rPr>
            <w:rFonts w:ascii="Times New Roman" w:eastAsia="宋体" w:hAnsi="Times New Roman" w:cs="Times New Roman"/>
            <w:b/>
            <w:noProof/>
            <w:szCs w:val="20"/>
          </w:rPr>
          <w:fldChar w:fldCharType="begin"/>
        </w:r>
        <w:r w:rsidR="00185CBA" w:rsidRPr="00185CBA">
          <w:rPr>
            <w:rFonts w:ascii="Times New Roman" w:eastAsia="宋体" w:hAnsi="Times New Roman" w:cs="Times New Roman"/>
            <w:b/>
            <w:noProof/>
            <w:szCs w:val="20"/>
          </w:rPr>
          <w:instrText xml:space="preserve"> PAGEREF _Toc498069529 \h </w:instrText>
        </w:r>
        <w:r w:rsidRPr="00185CBA">
          <w:rPr>
            <w:rFonts w:ascii="Times New Roman" w:eastAsia="宋体" w:hAnsi="Times New Roman" w:cs="Times New Roman"/>
            <w:b/>
            <w:noProof/>
            <w:szCs w:val="20"/>
          </w:rPr>
        </w:r>
        <w:r w:rsidRPr="00185CBA">
          <w:rPr>
            <w:rFonts w:ascii="Times New Roman" w:eastAsia="宋体" w:hAnsi="Times New Roman" w:cs="Times New Roman"/>
            <w:b/>
            <w:noProof/>
            <w:szCs w:val="20"/>
          </w:rPr>
          <w:fldChar w:fldCharType="separate"/>
        </w:r>
        <w:r w:rsidR="00A1185B">
          <w:rPr>
            <w:rFonts w:ascii="Times New Roman" w:eastAsia="宋体" w:hAnsi="Times New Roman" w:cs="Times New Roman"/>
            <w:b/>
            <w:noProof/>
            <w:szCs w:val="20"/>
          </w:rPr>
          <w:t>6</w:t>
        </w:r>
        <w:r w:rsidRPr="00185CBA">
          <w:rPr>
            <w:rFonts w:ascii="Times New Roman" w:eastAsia="宋体" w:hAnsi="Times New Roman" w:cs="Times New Roman"/>
            <w:b/>
            <w:noProof/>
            <w:szCs w:val="20"/>
          </w:rPr>
          <w:fldChar w:fldCharType="end"/>
        </w:r>
      </w:hyperlink>
    </w:p>
    <w:p w:rsidR="00185CBA" w:rsidRPr="00185CBA" w:rsidRDefault="00E80827" w:rsidP="00185CBA">
      <w:pPr>
        <w:tabs>
          <w:tab w:val="right" w:leader="dot" w:pos="8834"/>
        </w:tabs>
        <w:ind w:leftChars="200" w:left="420"/>
        <w:rPr>
          <w:noProof/>
        </w:rPr>
      </w:pPr>
      <w:hyperlink w:anchor="_Toc498069530" w:history="1">
        <w:r w:rsidR="00185CBA" w:rsidRPr="003203B8">
          <w:rPr>
            <w:rFonts w:asciiTheme="minorEastAsia" w:eastAsia="宋体" w:hAnsiTheme="minorEastAsia" w:cs="Times New Roman"/>
            <w:noProof/>
            <w:szCs w:val="20"/>
          </w:rPr>
          <w:t>1</w:t>
        </w:r>
        <w:r w:rsidR="00185CBA" w:rsidRPr="003203B8">
          <w:rPr>
            <w:rFonts w:asciiTheme="minorEastAsia" w:eastAsia="宋体" w:hAnsiTheme="minorEastAsia" w:cs="Times New Roman" w:hint="eastAsia"/>
            <w:noProof/>
            <w:szCs w:val="20"/>
          </w:rPr>
          <w:t>、资产处置情况</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_Toc498069530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A1185B">
          <w:rPr>
            <w:rFonts w:ascii="Times New Roman" w:eastAsia="宋体" w:hAnsi="Times New Roman" w:cs="Times New Roman"/>
            <w:noProof/>
            <w:szCs w:val="20"/>
          </w:rPr>
          <w:t>7</w:t>
        </w:r>
        <w:r w:rsidRPr="00185CBA">
          <w:rPr>
            <w:rFonts w:ascii="Times New Roman" w:eastAsia="宋体" w:hAnsi="Times New Roman" w:cs="Times New Roman"/>
            <w:noProof/>
            <w:szCs w:val="20"/>
          </w:rPr>
          <w:fldChar w:fldCharType="end"/>
        </w:r>
      </w:hyperlink>
    </w:p>
    <w:p w:rsidR="00185CBA" w:rsidRPr="00185CBA" w:rsidRDefault="00E80827" w:rsidP="00185CBA">
      <w:pPr>
        <w:tabs>
          <w:tab w:val="right" w:leader="dot" w:pos="8834"/>
        </w:tabs>
        <w:ind w:leftChars="200" w:left="420"/>
        <w:rPr>
          <w:noProof/>
        </w:rPr>
      </w:pPr>
      <w:hyperlink w:anchor="_Toc498069531" w:history="1">
        <w:r w:rsidR="00185CBA" w:rsidRPr="003203B8">
          <w:rPr>
            <w:rFonts w:asciiTheme="minorEastAsia" w:eastAsia="宋体" w:hAnsiTheme="minorEastAsia" w:cs="Times New Roman"/>
            <w:noProof/>
            <w:szCs w:val="20"/>
          </w:rPr>
          <w:t>2</w:t>
        </w:r>
        <w:r w:rsidR="00185CBA" w:rsidRPr="003203B8">
          <w:rPr>
            <w:rFonts w:asciiTheme="minorEastAsia" w:eastAsia="宋体" w:hAnsiTheme="minorEastAsia" w:cs="Times New Roman" w:hint="eastAsia"/>
            <w:noProof/>
            <w:szCs w:val="20"/>
          </w:rPr>
          <w:t>、负债清偿情况</w:t>
        </w:r>
        <w:r w:rsidR="00185CBA" w:rsidRPr="00185CBA">
          <w:rPr>
            <w:rFonts w:ascii="Times New Roman" w:eastAsia="宋体" w:hAnsi="Times New Roman" w:cs="Times New Roman"/>
            <w:noProof/>
            <w:szCs w:val="20"/>
          </w:rPr>
          <w:tab/>
        </w:r>
        <w:r w:rsidR="00A1185B">
          <w:rPr>
            <w:rFonts w:ascii="Times New Roman" w:eastAsia="宋体" w:hAnsi="Times New Roman" w:cs="Times New Roman"/>
            <w:noProof/>
            <w:szCs w:val="20"/>
          </w:rPr>
          <w:t>8</w:t>
        </w:r>
      </w:hyperlink>
    </w:p>
    <w:p w:rsidR="00185CBA" w:rsidRPr="00185CBA" w:rsidRDefault="00E80827" w:rsidP="00185CBA">
      <w:pPr>
        <w:tabs>
          <w:tab w:val="right" w:leader="dot" w:pos="8834"/>
        </w:tabs>
        <w:ind w:leftChars="200" w:left="420"/>
        <w:rPr>
          <w:noProof/>
        </w:rPr>
      </w:pPr>
      <w:hyperlink w:anchor="_Toc498069532" w:history="1">
        <w:r w:rsidR="00185CBA" w:rsidRPr="003203B8">
          <w:rPr>
            <w:rFonts w:asciiTheme="minorEastAsia" w:eastAsia="宋体" w:hAnsiTheme="minorEastAsia" w:cs="Times New Roman"/>
            <w:noProof/>
            <w:szCs w:val="20"/>
          </w:rPr>
          <w:t>3</w:t>
        </w:r>
        <w:r w:rsidR="00185CBA" w:rsidRPr="003203B8">
          <w:rPr>
            <w:rFonts w:asciiTheme="minorEastAsia" w:eastAsia="宋体" w:hAnsiTheme="minorEastAsia" w:cs="Times New Roman" w:hint="eastAsia"/>
            <w:noProof/>
            <w:szCs w:val="20"/>
          </w:rPr>
          <w:t>、所有者权益情况</w:t>
        </w:r>
        <w:r w:rsidR="00185CBA" w:rsidRPr="00185CBA">
          <w:rPr>
            <w:rFonts w:ascii="Times New Roman" w:eastAsia="宋体" w:hAnsi="Times New Roman" w:cs="Times New Roman"/>
            <w:noProof/>
            <w:szCs w:val="20"/>
          </w:rPr>
          <w:tab/>
        </w:r>
        <w:r w:rsidRPr="00185CBA">
          <w:rPr>
            <w:rFonts w:ascii="Times New Roman" w:eastAsia="宋体" w:hAnsi="Times New Roman" w:cs="Times New Roman"/>
            <w:noProof/>
            <w:szCs w:val="20"/>
          </w:rPr>
          <w:fldChar w:fldCharType="begin"/>
        </w:r>
        <w:r w:rsidR="00185CBA" w:rsidRPr="00185CBA">
          <w:rPr>
            <w:rFonts w:ascii="Times New Roman" w:eastAsia="宋体" w:hAnsi="Times New Roman" w:cs="Times New Roman"/>
            <w:noProof/>
            <w:szCs w:val="20"/>
          </w:rPr>
          <w:instrText xml:space="preserve"> PAGEREF _Toc498069532 \h </w:instrText>
        </w:r>
        <w:r w:rsidRPr="00185CBA">
          <w:rPr>
            <w:rFonts w:ascii="Times New Roman" w:eastAsia="宋体" w:hAnsi="Times New Roman" w:cs="Times New Roman"/>
            <w:noProof/>
            <w:szCs w:val="20"/>
          </w:rPr>
        </w:r>
        <w:r w:rsidRPr="00185CBA">
          <w:rPr>
            <w:rFonts w:ascii="Times New Roman" w:eastAsia="宋体" w:hAnsi="Times New Roman" w:cs="Times New Roman"/>
            <w:noProof/>
            <w:szCs w:val="20"/>
          </w:rPr>
          <w:fldChar w:fldCharType="separate"/>
        </w:r>
        <w:r w:rsidR="00A1185B">
          <w:rPr>
            <w:rFonts w:ascii="Times New Roman" w:eastAsia="宋体" w:hAnsi="Times New Roman" w:cs="Times New Roman"/>
            <w:noProof/>
            <w:szCs w:val="20"/>
          </w:rPr>
          <w:t>8</w:t>
        </w:r>
        <w:r w:rsidRPr="00185CBA">
          <w:rPr>
            <w:rFonts w:ascii="Times New Roman" w:eastAsia="宋体" w:hAnsi="Times New Roman" w:cs="Times New Roman"/>
            <w:noProof/>
            <w:szCs w:val="20"/>
          </w:rPr>
          <w:fldChar w:fldCharType="end"/>
        </w:r>
      </w:hyperlink>
    </w:p>
    <w:p w:rsidR="00185CBA" w:rsidRPr="00185CBA" w:rsidRDefault="00E80827" w:rsidP="00185CBA">
      <w:pPr>
        <w:tabs>
          <w:tab w:val="right" w:leader="dot" w:pos="8834"/>
        </w:tabs>
        <w:ind w:leftChars="200" w:left="420"/>
        <w:rPr>
          <w:noProof/>
        </w:rPr>
      </w:pPr>
      <w:hyperlink w:anchor="_Toc498069533" w:history="1">
        <w:r w:rsidR="00185CBA" w:rsidRPr="003203B8">
          <w:rPr>
            <w:rFonts w:asciiTheme="minorEastAsia" w:eastAsia="宋体" w:hAnsiTheme="minorEastAsia" w:cs="Times New Roman"/>
            <w:noProof/>
            <w:szCs w:val="20"/>
          </w:rPr>
          <w:t>4</w:t>
        </w:r>
        <w:r w:rsidR="001E089C">
          <w:rPr>
            <w:rFonts w:asciiTheme="minorEastAsia" w:eastAsia="宋体" w:hAnsiTheme="minorEastAsia" w:cs="Times New Roman" w:hint="eastAsia"/>
            <w:noProof/>
            <w:szCs w:val="20"/>
          </w:rPr>
          <w:t>、清算期间的清算损益情况</w:t>
        </w:r>
        <w:r w:rsidR="00185CBA" w:rsidRPr="00185CBA">
          <w:rPr>
            <w:rFonts w:ascii="Times New Roman" w:eastAsia="宋体" w:hAnsi="Times New Roman" w:cs="Times New Roman"/>
            <w:noProof/>
            <w:szCs w:val="20"/>
          </w:rPr>
          <w:tab/>
          <w:t>8</w:t>
        </w:r>
      </w:hyperlink>
    </w:p>
    <w:p w:rsidR="00185CBA" w:rsidRPr="00185CBA" w:rsidRDefault="00E80827" w:rsidP="00185CBA">
      <w:pPr>
        <w:tabs>
          <w:tab w:val="right" w:leader="dot" w:pos="8834"/>
        </w:tabs>
        <w:ind w:leftChars="200" w:left="420"/>
        <w:rPr>
          <w:noProof/>
        </w:rPr>
      </w:pPr>
      <w:hyperlink w:anchor="_Toc498069534" w:history="1">
        <w:r w:rsidR="00185CBA" w:rsidRPr="003203B8">
          <w:rPr>
            <w:rFonts w:asciiTheme="minorEastAsia" w:eastAsia="宋体" w:hAnsiTheme="minorEastAsia" w:cs="Times New Roman"/>
            <w:noProof/>
            <w:szCs w:val="20"/>
          </w:rPr>
          <w:t>5</w:t>
        </w:r>
        <w:r w:rsidR="00185CBA" w:rsidRPr="003203B8">
          <w:rPr>
            <w:rFonts w:asciiTheme="minorEastAsia" w:eastAsia="宋体" w:hAnsiTheme="minorEastAsia" w:cs="Times New Roman" w:hint="eastAsia"/>
            <w:noProof/>
            <w:szCs w:val="20"/>
          </w:rPr>
          <w:t>、</w:t>
        </w:r>
        <w:r w:rsidR="00185CBA" w:rsidRPr="003203B8">
          <w:rPr>
            <w:rFonts w:asciiTheme="minorEastAsia" w:eastAsia="宋体" w:hAnsiTheme="minorEastAsia" w:cs="Times New Roman" w:hint="eastAsia"/>
            <w:noProof/>
            <w:snapToGrid w:val="0"/>
            <w:szCs w:val="20"/>
          </w:rPr>
          <w:t>清算结束日的资产负债及剩余财产的分配情况</w:t>
        </w:r>
        <w:r w:rsidR="00185CBA" w:rsidRPr="00185CBA">
          <w:rPr>
            <w:rFonts w:ascii="Times New Roman" w:eastAsia="宋体" w:hAnsi="Times New Roman" w:cs="Times New Roman"/>
            <w:noProof/>
            <w:szCs w:val="20"/>
          </w:rPr>
          <w:tab/>
          <w:t>9</w:t>
        </w:r>
      </w:hyperlink>
    </w:p>
    <w:p w:rsidR="00185CBA" w:rsidRPr="00185CBA" w:rsidRDefault="00E80827" w:rsidP="00185CBA">
      <w:pPr>
        <w:tabs>
          <w:tab w:val="right" w:leader="dot" w:pos="8834"/>
        </w:tabs>
        <w:ind w:leftChars="200" w:left="420"/>
        <w:rPr>
          <w:noProof/>
        </w:rPr>
      </w:pPr>
      <w:hyperlink w:anchor="_Toc498069535" w:history="1">
        <w:r w:rsidR="00185CBA" w:rsidRPr="003203B8">
          <w:rPr>
            <w:rFonts w:asciiTheme="minorEastAsia" w:eastAsia="宋体" w:hAnsiTheme="minorEastAsia" w:cs="Times New Roman"/>
            <w:noProof/>
            <w:szCs w:val="20"/>
          </w:rPr>
          <w:t>6</w:t>
        </w:r>
        <w:r w:rsidR="00185CBA" w:rsidRPr="003203B8">
          <w:rPr>
            <w:rFonts w:asciiTheme="minorEastAsia" w:eastAsia="宋体" w:hAnsiTheme="minorEastAsia" w:cs="Times New Roman" w:hint="eastAsia"/>
            <w:noProof/>
            <w:szCs w:val="20"/>
          </w:rPr>
          <w:t>、基金财产清算报告的告知安排</w:t>
        </w:r>
        <w:r w:rsidR="00185CBA" w:rsidRPr="00185CBA">
          <w:rPr>
            <w:rFonts w:ascii="Times New Roman" w:eastAsia="宋体" w:hAnsi="Times New Roman" w:cs="Times New Roman"/>
            <w:noProof/>
            <w:szCs w:val="20"/>
          </w:rPr>
          <w:tab/>
        </w:r>
        <w:r w:rsidR="00A1185B">
          <w:rPr>
            <w:rFonts w:ascii="Times New Roman" w:eastAsia="宋体" w:hAnsi="Times New Roman" w:cs="Times New Roman"/>
            <w:noProof/>
            <w:szCs w:val="20"/>
          </w:rPr>
          <w:t>10</w:t>
        </w:r>
      </w:hyperlink>
    </w:p>
    <w:p w:rsidR="00185CBA" w:rsidRPr="00185CBA" w:rsidRDefault="00E80827" w:rsidP="00185CBA">
      <w:pPr>
        <w:tabs>
          <w:tab w:val="right" w:leader="dot" w:pos="8834"/>
        </w:tabs>
        <w:rPr>
          <w:noProof/>
        </w:rPr>
      </w:pPr>
      <w:hyperlink w:anchor="_Toc498069536" w:history="1">
        <w:r w:rsidR="00185CBA" w:rsidRPr="003203B8">
          <w:rPr>
            <w:rFonts w:asciiTheme="minorEastAsia" w:eastAsia="宋体" w:hAnsiTheme="minorEastAsia" w:cs="Times New Roman" w:hint="eastAsia"/>
            <w:b/>
            <w:noProof/>
            <w:szCs w:val="20"/>
          </w:rPr>
          <w:t>六、备查文件目录</w:t>
        </w:r>
        <w:r w:rsidR="00185CBA" w:rsidRPr="00185CBA">
          <w:rPr>
            <w:rFonts w:ascii="Times New Roman" w:eastAsia="宋体" w:hAnsi="Times New Roman" w:cs="Times New Roman"/>
            <w:b/>
            <w:noProof/>
            <w:szCs w:val="20"/>
          </w:rPr>
          <w:tab/>
          <w:t>10</w:t>
        </w:r>
      </w:hyperlink>
    </w:p>
    <w:p w:rsidR="00185CBA" w:rsidRPr="00185CBA" w:rsidRDefault="00E80827" w:rsidP="00185CBA">
      <w:pPr>
        <w:tabs>
          <w:tab w:val="right" w:leader="dot" w:pos="8834"/>
        </w:tabs>
        <w:ind w:leftChars="200" w:left="420"/>
        <w:rPr>
          <w:noProof/>
        </w:rPr>
      </w:pPr>
      <w:hyperlink w:anchor="_Toc498069537" w:history="1">
        <w:r w:rsidR="00185CBA" w:rsidRPr="003203B8">
          <w:rPr>
            <w:rFonts w:asciiTheme="minorEastAsia" w:eastAsia="宋体" w:hAnsiTheme="minorEastAsia" w:cs="Times New Roman"/>
            <w:noProof/>
            <w:szCs w:val="20"/>
          </w:rPr>
          <w:t>1</w:t>
        </w:r>
        <w:r w:rsidR="00185CBA" w:rsidRPr="003203B8">
          <w:rPr>
            <w:rFonts w:asciiTheme="minorEastAsia" w:eastAsia="宋体" w:hAnsiTheme="minorEastAsia" w:cs="Times New Roman" w:hint="eastAsia"/>
            <w:noProof/>
            <w:szCs w:val="20"/>
          </w:rPr>
          <w:t>、备查文件目录</w:t>
        </w:r>
        <w:r w:rsidR="00185CBA" w:rsidRPr="00185CBA">
          <w:rPr>
            <w:rFonts w:ascii="Times New Roman" w:eastAsia="宋体" w:hAnsi="Times New Roman" w:cs="Times New Roman"/>
            <w:noProof/>
            <w:szCs w:val="20"/>
          </w:rPr>
          <w:tab/>
          <w:t>10</w:t>
        </w:r>
      </w:hyperlink>
    </w:p>
    <w:p w:rsidR="00185CBA" w:rsidRPr="00185CBA" w:rsidRDefault="00E80827" w:rsidP="00185CBA">
      <w:pPr>
        <w:tabs>
          <w:tab w:val="right" w:leader="dot" w:pos="8834"/>
        </w:tabs>
        <w:ind w:leftChars="200" w:left="420"/>
        <w:rPr>
          <w:noProof/>
        </w:rPr>
      </w:pPr>
      <w:hyperlink w:anchor="_Toc498069538" w:history="1">
        <w:r w:rsidR="00185CBA" w:rsidRPr="003203B8">
          <w:rPr>
            <w:rFonts w:asciiTheme="minorEastAsia" w:eastAsia="宋体" w:hAnsiTheme="minorEastAsia" w:cs="Times New Roman"/>
            <w:noProof/>
            <w:szCs w:val="20"/>
          </w:rPr>
          <w:t>2</w:t>
        </w:r>
        <w:r w:rsidR="00185CBA" w:rsidRPr="003203B8">
          <w:rPr>
            <w:rFonts w:asciiTheme="minorEastAsia" w:eastAsia="宋体" w:hAnsiTheme="minorEastAsia" w:cs="Times New Roman" w:hint="eastAsia"/>
            <w:noProof/>
            <w:szCs w:val="20"/>
          </w:rPr>
          <w:t>、存放地点</w:t>
        </w:r>
        <w:r w:rsidR="00185CBA" w:rsidRPr="00185CBA">
          <w:rPr>
            <w:rFonts w:ascii="Times New Roman" w:eastAsia="宋体" w:hAnsi="Times New Roman" w:cs="Times New Roman"/>
            <w:noProof/>
            <w:szCs w:val="20"/>
          </w:rPr>
          <w:tab/>
          <w:t>10</w:t>
        </w:r>
      </w:hyperlink>
    </w:p>
    <w:p w:rsidR="00185CBA" w:rsidRPr="00185CBA" w:rsidRDefault="00E80827" w:rsidP="00185CBA">
      <w:pPr>
        <w:tabs>
          <w:tab w:val="right" w:leader="dot" w:pos="8834"/>
        </w:tabs>
        <w:ind w:leftChars="200" w:left="420"/>
        <w:rPr>
          <w:noProof/>
        </w:rPr>
      </w:pPr>
      <w:hyperlink w:anchor="_Toc498069539" w:history="1">
        <w:r w:rsidR="00185CBA" w:rsidRPr="003203B8">
          <w:rPr>
            <w:rFonts w:asciiTheme="minorEastAsia" w:eastAsia="宋体" w:hAnsiTheme="minorEastAsia" w:cs="Times New Roman"/>
            <w:noProof/>
            <w:szCs w:val="20"/>
          </w:rPr>
          <w:t>3</w:t>
        </w:r>
        <w:r w:rsidR="00185CBA" w:rsidRPr="003203B8">
          <w:rPr>
            <w:rFonts w:asciiTheme="minorEastAsia" w:eastAsia="宋体" w:hAnsiTheme="minorEastAsia" w:cs="Times New Roman" w:hint="eastAsia"/>
            <w:noProof/>
            <w:szCs w:val="20"/>
          </w:rPr>
          <w:t>、查阅方式</w:t>
        </w:r>
        <w:r w:rsidR="00185CBA" w:rsidRPr="00185CBA">
          <w:rPr>
            <w:rFonts w:ascii="Times New Roman" w:eastAsia="宋体" w:hAnsi="Times New Roman" w:cs="Times New Roman"/>
            <w:noProof/>
            <w:szCs w:val="20"/>
          </w:rPr>
          <w:tab/>
          <w:t>10</w:t>
        </w:r>
      </w:hyperlink>
    </w:p>
    <w:p w:rsidR="00185CBA" w:rsidRPr="00185CBA" w:rsidRDefault="00E80827"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fldChar w:fldCharType="end"/>
      </w:r>
    </w:p>
    <w:p w:rsidR="00185CBA" w:rsidRPr="00185CBA" w:rsidRDefault="00185CBA" w:rsidP="00576403">
      <w:pPr>
        <w:keepNext/>
        <w:keepLines/>
        <w:spacing w:beforeLines="50" w:afterLines="50"/>
        <w:ind w:left="425"/>
        <w:jc w:val="left"/>
        <w:outlineLvl w:val="0"/>
        <w:rPr>
          <w:rFonts w:asciiTheme="minorEastAsia" w:hAnsiTheme="minorEastAsia" w:cs="Times New Roman"/>
          <w:b/>
          <w:bCs/>
          <w:kern w:val="44"/>
          <w:sz w:val="28"/>
          <w:szCs w:val="44"/>
        </w:rPr>
        <w:pPrChange w:id="10" w:author="ZHONGM" w:date="2022-03-04T00:02:00Z">
          <w:pPr>
            <w:keepNext/>
            <w:keepLines/>
            <w:spacing w:beforeLines="50" w:afterLines="50"/>
            <w:ind w:left="425"/>
            <w:jc w:val="left"/>
            <w:outlineLvl w:val="0"/>
          </w:pPr>
        </w:pPrChange>
      </w:pPr>
      <w:bookmarkStart w:id="11" w:name="_Toc247416622"/>
      <w:r w:rsidRPr="00185CBA">
        <w:rPr>
          <w:rFonts w:asciiTheme="minorEastAsia" w:hAnsiTheme="minorEastAsia" w:cs="Times New Roman"/>
          <w:b/>
          <w:bCs/>
          <w:kern w:val="44"/>
          <w:sz w:val="28"/>
          <w:szCs w:val="44"/>
        </w:rPr>
        <w:br w:type="page"/>
      </w:r>
      <w:bookmarkStart w:id="12" w:name="_Toc498069522"/>
      <w:r w:rsidRPr="00185CBA">
        <w:rPr>
          <w:rFonts w:asciiTheme="minorEastAsia" w:hAnsiTheme="minorEastAsia" w:cs="Times New Roman"/>
          <w:b/>
          <w:bCs/>
          <w:kern w:val="44"/>
          <w:sz w:val="28"/>
          <w:szCs w:val="44"/>
        </w:rPr>
        <w:t>二、基金</w:t>
      </w:r>
      <w:bookmarkEnd w:id="11"/>
      <w:r w:rsidRPr="00185CBA">
        <w:rPr>
          <w:rFonts w:asciiTheme="minorEastAsia" w:hAnsiTheme="minorEastAsia" w:cs="Times New Roman"/>
          <w:b/>
          <w:bCs/>
          <w:kern w:val="44"/>
          <w:sz w:val="28"/>
          <w:szCs w:val="44"/>
        </w:rPr>
        <w:t>概况</w:t>
      </w:r>
      <w:bookmarkEnd w:id="12"/>
    </w:p>
    <w:p w:rsidR="00185CBA" w:rsidRPr="00185CBA" w:rsidRDefault="00185CBA" w:rsidP="00185CBA">
      <w:pPr>
        <w:spacing w:line="360" w:lineRule="auto"/>
        <w:ind w:firstLineChars="200" w:firstLine="480"/>
        <w:rPr>
          <w:rFonts w:ascii="Times New Roman" w:eastAsia="宋体" w:hAnsi="Times New Roman" w:cs="Times New Roman"/>
          <w:sz w:val="24"/>
          <w:szCs w:val="24"/>
        </w:rPr>
      </w:pPr>
      <w:bookmarkStart w:id="13" w:name="m02_06"/>
      <w:bookmarkStart w:id="14" w:name="_Toc247416628"/>
      <w:r w:rsidRPr="00185CBA">
        <w:rPr>
          <w:rFonts w:ascii="Times New Roman" w:eastAsia="宋体" w:hAnsi="Times New Roman" w:cs="Times New Roman"/>
          <w:sz w:val="24"/>
          <w:szCs w:val="24"/>
        </w:rPr>
        <w:t>1</w:t>
      </w:r>
      <w:r w:rsidRPr="00185CBA">
        <w:rPr>
          <w:rFonts w:ascii="Times New Roman" w:eastAsia="宋体" w:hAnsi="Times New Roman" w:cs="Times New Roman"/>
          <w:sz w:val="24"/>
          <w:szCs w:val="24"/>
        </w:rPr>
        <w:t>、基金名称：</w:t>
      </w:r>
      <w:r w:rsidRPr="00185CBA">
        <w:rPr>
          <w:rFonts w:ascii="Times New Roman" w:eastAsia="宋体" w:hAnsi="Times New Roman" w:cs="Times New Roman" w:hint="eastAsia"/>
          <w:sz w:val="24"/>
          <w:szCs w:val="24"/>
        </w:rPr>
        <w:t>中融稳健添利债券型证券投资基金</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2</w:t>
      </w:r>
      <w:r w:rsidRPr="00185CBA">
        <w:rPr>
          <w:rFonts w:ascii="Times New Roman" w:eastAsia="宋体" w:hAnsi="Times New Roman" w:cs="Times New Roman"/>
          <w:sz w:val="24"/>
          <w:szCs w:val="24"/>
        </w:rPr>
        <w:t>、基金简称：</w:t>
      </w:r>
      <w:r w:rsidRPr="00185CBA">
        <w:rPr>
          <w:rFonts w:ascii="Times New Roman" w:eastAsia="宋体" w:hAnsi="Times New Roman" w:cs="Times New Roman" w:hint="eastAsia"/>
          <w:sz w:val="24"/>
          <w:szCs w:val="24"/>
        </w:rPr>
        <w:t>中融稳健添利债券（基金代码</w:t>
      </w:r>
      <w:r w:rsidRPr="00185CBA">
        <w:rPr>
          <w:rFonts w:ascii="Times New Roman" w:eastAsia="宋体" w:hAnsi="Times New Roman" w:cs="Times New Roman"/>
          <w:sz w:val="24"/>
          <w:szCs w:val="24"/>
        </w:rPr>
        <w:t>：</w:t>
      </w:r>
      <w:r w:rsidRPr="00185CBA">
        <w:rPr>
          <w:rFonts w:ascii="Times New Roman" w:eastAsia="宋体" w:hAnsi="Times New Roman" w:cs="Times New Roman" w:hint="eastAsia"/>
          <w:sz w:val="24"/>
          <w:szCs w:val="24"/>
        </w:rPr>
        <w:t>00</w:t>
      </w:r>
      <w:r w:rsidRPr="00185CBA">
        <w:rPr>
          <w:rFonts w:ascii="Times New Roman" w:eastAsia="宋体" w:hAnsi="Times New Roman" w:cs="Times New Roman"/>
          <w:sz w:val="24"/>
          <w:szCs w:val="24"/>
        </w:rPr>
        <w:t>1779</w:t>
      </w:r>
      <w:r w:rsidRPr="00185CBA">
        <w:rPr>
          <w:rFonts w:ascii="Times New Roman" w:eastAsia="宋体" w:hAnsi="Times New Roman" w:cs="Times New Roman" w:hint="eastAsia"/>
          <w:sz w:val="24"/>
          <w:szCs w:val="24"/>
        </w:rPr>
        <w:t>）</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3</w:t>
      </w:r>
      <w:r w:rsidRPr="00185CBA">
        <w:rPr>
          <w:rFonts w:ascii="Times New Roman" w:eastAsia="宋体" w:hAnsi="Times New Roman" w:cs="Times New Roman"/>
          <w:sz w:val="24"/>
          <w:szCs w:val="24"/>
        </w:rPr>
        <w:t>、基金运作方式：</w:t>
      </w:r>
      <w:r w:rsidRPr="00185CBA">
        <w:rPr>
          <w:rFonts w:ascii="Times New Roman" w:eastAsia="宋体" w:hAnsi="Times New Roman" w:cs="Times New Roman" w:hint="eastAsia"/>
          <w:sz w:val="24"/>
          <w:szCs w:val="24"/>
        </w:rPr>
        <w:t>契约型开放式</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4</w:t>
      </w:r>
      <w:r w:rsidRPr="00185CBA">
        <w:rPr>
          <w:rFonts w:ascii="Times New Roman" w:eastAsia="宋体" w:hAnsi="Times New Roman" w:cs="Times New Roman"/>
          <w:sz w:val="24"/>
          <w:szCs w:val="24"/>
        </w:rPr>
        <w:t>、基金合同生效日：</w:t>
      </w:r>
      <w:r w:rsidRPr="00185CBA">
        <w:rPr>
          <w:rFonts w:ascii="Times New Roman" w:eastAsia="宋体" w:hAnsi="Times New Roman" w:cs="Times New Roman" w:hint="eastAsia"/>
          <w:sz w:val="24"/>
          <w:szCs w:val="24"/>
        </w:rPr>
        <w:t>20</w:t>
      </w:r>
      <w:r w:rsidRPr="00185CBA">
        <w:rPr>
          <w:rFonts w:ascii="Times New Roman" w:eastAsia="宋体" w:hAnsi="Times New Roman" w:cs="Times New Roman"/>
          <w:sz w:val="24"/>
          <w:szCs w:val="24"/>
        </w:rPr>
        <w:t>15</w:t>
      </w:r>
      <w:r w:rsidRPr="00185CBA">
        <w:rPr>
          <w:rFonts w:ascii="Times New Roman" w:eastAsia="宋体" w:hAnsi="Times New Roman" w:cs="Times New Roman" w:hint="eastAsia"/>
          <w:sz w:val="24"/>
          <w:szCs w:val="24"/>
        </w:rPr>
        <w:t>年</w:t>
      </w:r>
      <w:r w:rsidRPr="00185CBA">
        <w:rPr>
          <w:rFonts w:ascii="Times New Roman" w:eastAsia="宋体" w:hAnsi="Times New Roman" w:cs="Times New Roman"/>
          <w:sz w:val="24"/>
          <w:szCs w:val="24"/>
        </w:rPr>
        <w:t>10</w:t>
      </w:r>
      <w:r w:rsidRPr="00185CBA">
        <w:rPr>
          <w:rFonts w:ascii="Times New Roman" w:eastAsia="宋体" w:hAnsi="Times New Roman" w:cs="Times New Roman" w:hint="eastAsia"/>
          <w:sz w:val="24"/>
          <w:szCs w:val="24"/>
        </w:rPr>
        <w:t>月</w:t>
      </w:r>
      <w:r w:rsidRPr="00185CBA">
        <w:rPr>
          <w:rFonts w:ascii="Times New Roman" w:eastAsia="宋体" w:hAnsi="Times New Roman" w:cs="Times New Roman"/>
          <w:sz w:val="24"/>
          <w:szCs w:val="24"/>
        </w:rPr>
        <w:t>20</w:t>
      </w:r>
      <w:r w:rsidRPr="00185CBA">
        <w:rPr>
          <w:rFonts w:ascii="Times New Roman" w:eastAsia="宋体" w:hAnsi="Times New Roman" w:cs="Times New Roman" w:hint="eastAsia"/>
          <w:sz w:val="24"/>
          <w:szCs w:val="24"/>
        </w:rPr>
        <w:t>日</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5</w:t>
      </w:r>
      <w:r w:rsidRPr="00185CBA">
        <w:rPr>
          <w:rFonts w:ascii="Times New Roman" w:eastAsia="宋体" w:hAnsi="Times New Roman" w:cs="Times New Roman"/>
          <w:sz w:val="24"/>
          <w:szCs w:val="24"/>
        </w:rPr>
        <w:t>、</w:t>
      </w:r>
      <w:r w:rsidRPr="00185CBA">
        <w:rPr>
          <w:rFonts w:ascii="Times New Roman" w:eastAsia="宋体" w:hAnsi="Times New Roman" w:cs="Times New Roman" w:hint="eastAsia"/>
          <w:sz w:val="24"/>
          <w:szCs w:val="24"/>
        </w:rPr>
        <w:t>20</w:t>
      </w:r>
      <w:r w:rsidRPr="00185CBA">
        <w:rPr>
          <w:rFonts w:ascii="Times New Roman" w:eastAsia="宋体" w:hAnsi="Times New Roman" w:cs="Times New Roman"/>
          <w:sz w:val="24"/>
          <w:szCs w:val="24"/>
        </w:rPr>
        <w:t>21</w:t>
      </w:r>
      <w:r w:rsidRPr="00185CBA">
        <w:rPr>
          <w:rFonts w:ascii="Times New Roman" w:eastAsia="宋体" w:hAnsi="Times New Roman" w:cs="Times New Roman" w:hint="eastAsia"/>
          <w:sz w:val="24"/>
          <w:szCs w:val="24"/>
        </w:rPr>
        <w:t>年</w:t>
      </w:r>
      <w:r w:rsidRPr="00185CBA">
        <w:rPr>
          <w:rFonts w:ascii="Times New Roman" w:eastAsia="宋体" w:hAnsi="Times New Roman" w:cs="Times New Roman"/>
          <w:sz w:val="24"/>
          <w:szCs w:val="24"/>
        </w:rPr>
        <w:t>12</w:t>
      </w:r>
      <w:r w:rsidRPr="00185CBA">
        <w:rPr>
          <w:rFonts w:ascii="Times New Roman" w:eastAsia="宋体" w:hAnsi="Times New Roman" w:cs="Times New Roman" w:hint="eastAsia"/>
          <w:sz w:val="24"/>
          <w:szCs w:val="24"/>
        </w:rPr>
        <w:t>月</w:t>
      </w:r>
      <w:r w:rsidRPr="00185CBA">
        <w:rPr>
          <w:rFonts w:ascii="Times New Roman" w:eastAsia="宋体" w:hAnsi="Times New Roman" w:cs="Times New Roman"/>
          <w:sz w:val="24"/>
          <w:szCs w:val="24"/>
        </w:rPr>
        <w:t>28</w:t>
      </w:r>
      <w:r w:rsidRPr="00185CBA">
        <w:rPr>
          <w:rFonts w:ascii="Times New Roman" w:eastAsia="宋体" w:hAnsi="Times New Roman" w:cs="Times New Roman" w:hint="eastAsia"/>
          <w:sz w:val="24"/>
          <w:szCs w:val="24"/>
        </w:rPr>
        <w:t>日（基金最后运作日）基金份额总额：</w:t>
      </w:r>
      <w:r w:rsidRPr="00185CBA">
        <w:rPr>
          <w:rFonts w:ascii="Times New Roman" w:eastAsia="宋体" w:hAnsi="Times New Roman" w:cs="Times New Roman"/>
          <w:sz w:val="24"/>
          <w:szCs w:val="24"/>
        </w:rPr>
        <w:t>9,779,063.53</w:t>
      </w:r>
      <w:r w:rsidRPr="00185CBA">
        <w:rPr>
          <w:rFonts w:ascii="Times New Roman" w:eastAsia="宋体" w:hAnsi="Times New Roman" w:cs="Times New Roman" w:hint="eastAsia"/>
          <w:sz w:val="24"/>
          <w:szCs w:val="24"/>
        </w:rPr>
        <w:t>份</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6</w:t>
      </w:r>
      <w:r w:rsidRPr="00185CBA">
        <w:rPr>
          <w:rFonts w:ascii="Times New Roman" w:eastAsia="宋体" w:hAnsi="Times New Roman" w:cs="Times New Roman" w:hint="eastAsia"/>
          <w:sz w:val="24"/>
          <w:szCs w:val="24"/>
        </w:rPr>
        <w:t>、投资目标：在注重资产安全性和流动性的前提下，积极主动调整投资组合，追求基金资产的长期稳定增值，并力争获得超过业绩比较基准的投资业绩。</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7</w:t>
      </w:r>
      <w:r w:rsidRPr="00185CBA">
        <w:rPr>
          <w:rFonts w:ascii="Times New Roman" w:eastAsia="宋体" w:hAnsi="Times New Roman" w:cs="Times New Roman" w:hint="eastAsia"/>
          <w:sz w:val="24"/>
          <w:szCs w:val="24"/>
        </w:rPr>
        <w:t>、投资策略：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1</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债券投资策略；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2</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股票投资策略；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3</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中小企业私募债券投资策略；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4</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权证投资策略；</w:t>
      </w:r>
      <w:r w:rsidR="00DD6BCA">
        <w:rPr>
          <w:rFonts w:ascii="Times New Roman" w:eastAsia="宋体" w:hAnsi="Times New Roman" w:cs="Times New Roman" w:hint="eastAsia"/>
          <w:sz w:val="24"/>
          <w:szCs w:val="24"/>
        </w:rPr>
        <w:t>（</w:t>
      </w:r>
      <w:r w:rsidR="00DD6BCA">
        <w:rPr>
          <w:rFonts w:ascii="Times New Roman" w:eastAsia="宋体" w:hAnsi="Times New Roman" w:cs="Times New Roman" w:hint="eastAsia"/>
          <w:sz w:val="24"/>
          <w:szCs w:val="24"/>
        </w:rPr>
        <w:t>5</w:t>
      </w:r>
      <w:r w:rsidR="00DD6BCA">
        <w:rPr>
          <w:rFonts w:ascii="Times New Roman" w:eastAsia="宋体" w:hAnsi="Times New Roman" w:cs="Times New Roman" w:hint="eastAsia"/>
          <w:sz w:val="24"/>
          <w:szCs w:val="24"/>
        </w:rPr>
        <w:t>）</w:t>
      </w:r>
      <w:r w:rsidRPr="00185CBA">
        <w:rPr>
          <w:rFonts w:ascii="Times New Roman" w:eastAsia="宋体" w:hAnsi="Times New Roman" w:cs="Times New Roman" w:hint="eastAsia"/>
          <w:sz w:val="24"/>
          <w:szCs w:val="24"/>
        </w:rPr>
        <w:t>资产支持证券的投资策略</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8</w:t>
      </w:r>
      <w:r w:rsidRPr="00185CBA">
        <w:rPr>
          <w:rFonts w:ascii="Times New Roman" w:eastAsia="宋体" w:hAnsi="Times New Roman" w:cs="Times New Roman" w:hint="eastAsia"/>
          <w:sz w:val="24"/>
          <w:szCs w:val="24"/>
        </w:rPr>
        <w:t>、业绩比较基准：中债总指数（全价）</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9</w:t>
      </w:r>
      <w:r w:rsidRPr="00185CBA">
        <w:rPr>
          <w:rFonts w:ascii="Times New Roman" w:eastAsia="宋体" w:hAnsi="Times New Roman" w:cs="Times New Roman" w:hint="eastAsia"/>
          <w:sz w:val="24"/>
          <w:szCs w:val="24"/>
        </w:rPr>
        <w:t>、风险收益特征：</w:t>
      </w:r>
      <w:r w:rsidRPr="00185CBA">
        <w:rPr>
          <w:rFonts w:ascii="Times New Roman" w:eastAsia="宋体" w:hAnsi="Times New Roman" w:cs="Times New Roman" w:hint="eastAsia"/>
          <w:sz w:val="24"/>
          <w:szCs w:val="24"/>
        </w:rPr>
        <w:t> </w:t>
      </w:r>
      <w:r w:rsidRPr="00185CBA">
        <w:rPr>
          <w:rFonts w:ascii="Times New Roman" w:eastAsia="宋体" w:hAnsi="Times New Roman" w:cs="Times New Roman" w:hint="eastAsia"/>
          <w:bCs/>
          <w:sz w:val="24"/>
          <w:szCs w:val="24"/>
        </w:rPr>
        <w:t>本基金为债券型基金</w:t>
      </w:r>
      <w:r w:rsidRPr="00185CBA">
        <w:rPr>
          <w:rFonts w:ascii="Times New Roman" w:eastAsia="宋体" w:hAnsi="Times New Roman" w:cs="Times New Roman"/>
          <w:bCs/>
          <w:sz w:val="24"/>
          <w:szCs w:val="24"/>
        </w:rPr>
        <w:t>，</w:t>
      </w:r>
      <w:r w:rsidRPr="00185CBA">
        <w:rPr>
          <w:rFonts w:ascii="Times New Roman" w:eastAsia="宋体" w:hAnsi="Times New Roman" w:cs="Times New Roman" w:hint="eastAsia"/>
          <w:bCs/>
          <w:sz w:val="24"/>
          <w:szCs w:val="24"/>
        </w:rPr>
        <w:t>属于中等预期风险和预期收益的产品，</w:t>
      </w:r>
      <w:r w:rsidRPr="00185CBA">
        <w:rPr>
          <w:rFonts w:ascii="Times New Roman" w:eastAsia="宋体" w:hAnsi="Times New Roman" w:cs="Times New Roman"/>
          <w:bCs/>
          <w:sz w:val="24"/>
          <w:szCs w:val="24"/>
        </w:rPr>
        <w:t>其长期平均预期风险和预期收益率低于混合型基金、股票型基金，高于货币市场基金。</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hint="eastAsia"/>
          <w:sz w:val="24"/>
          <w:szCs w:val="24"/>
        </w:rPr>
        <w:t>10</w:t>
      </w:r>
      <w:r w:rsidRPr="00185CBA">
        <w:rPr>
          <w:rFonts w:ascii="Times New Roman" w:eastAsia="宋体" w:hAnsi="Times New Roman" w:cs="Times New Roman"/>
          <w:sz w:val="24"/>
          <w:szCs w:val="24"/>
        </w:rPr>
        <w:t>、基金管理人：</w:t>
      </w:r>
      <w:r w:rsidRPr="00185CBA">
        <w:rPr>
          <w:rFonts w:ascii="Times New Roman" w:eastAsia="宋体" w:hAnsi="Times New Roman" w:cs="Times New Roman" w:hint="eastAsia"/>
          <w:sz w:val="24"/>
          <w:szCs w:val="24"/>
        </w:rPr>
        <w:t>中融基金管理有限公司</w:t>
      </w:r>
    </w:p>
    <w:p w:rsidR="00185CBA" w:rsidRPr="00185CBA" w:rsidRDefault="00185CBA" w:rsidP="00185CBA">
      <w:pPr>
        <w:spacing w:line="360" w:lineRule="auto"/>
        <w:ind w:firstLineChars="200" w:firstLine="480"/>
        <w:rPr>
          <w:rFonts w:ascii="Times New Roman" w:eastAsia="宋体" w:hAnsi="Times New Roman" w:cs="Times New Roman"/>
          <w:sz w:val="24"/>
          <w:szCs w:val="24"/>
        </w:rPr>
      </w:pPr>
      <w:r w:rsidRPr="00185CBA">
        <w:rPr>
          <w:rFonts w:ascii="Times New Roman" w:eastAsia="宋体" w:hAnsi="Times New Roman" w:cs="Times New Roman"/>
          <w:sz w:val="24"/>
          <w:szCs w:val="24"/>
        </w:rPr>
        <w:t>11</w:t>
      </w:r>
      <w:r w:rsidRPr="00185CBA">
        <w:rPr>
          <w:rFonts w:ascii="Times New Roman" w:eastAsia="宋体" w:hAnsi="Times New Roman" w:cs="Times New Roman"/>
          <w:sz w:val="24"/>
          <w:szCs w:val="24"/>
        </w:rPr>
        <w:t>、基金托管人：</w:t>
      </w:r>
      <w:r w:rsidRPr="00185CBA">
        <w:rPr>
          <w:rFonts w:ascii="Times New Roman" w:eastAsia="宋体" w:hAnsi="Times New Roman" w:cs="Times New Roman" w:hint="eastAsia"/>
          <w:sz w:val="24"/>
          <w:szCs w:val="24"/>
        </w:rPr>
        <w:t>中国农业银行股份有限公司</w:t>
      </w:r>
      <w:bookmarkStart w:id="15" w:name="m06_02"/>
      <w:bookmarkEnd w:id="13"/>
      <w:bookmarkEnd w:id="14"/>
    </w:p>
    <w:p w:rsidR="00185CBA" w:rsidRPr="00185CBA" w:rsidRDefault="00185CBA" w:rsidP="00576403">
      <w:pPr>
        <w:keepNext/>
        <w:keepLines/>
        <w:spacing w:beforeLines="50" w:afterLines="50"/>
        <w:ind w:left="425"/>
        <w:jc w:val="left"/>
        <w:outlineLvl w:val="0"/>
        <w:rPr>
          <w:rFonts w:asciiTheme="minorEastAsia" w:hAnsiTheme="minorEastAsia" w:cs="Times New Roman"/>
          <w:b/>
          <w:bCs/>
          <w:kern w:val="44"/>
          <w:sz w:val="28"/>
          <w:szCs w:val="44"/>
        </w:rPr>
        <w:pPrChange w:id="16" w:author="ZHONGM" w:date="2022-03-04T00:02:00Z">
          <w:pPr>
            <w:keepNext/>
            <w:keepLines/>
            <w:spacing w:beforeLines="50" w:afterLines="50"/>
            <w:ind w:left="425"/>
            <w:jc w:val="left"/>
            <w:outlineLvl w:val="0"/>
          </w:pPr>
        </w:pPrChange>
      </w:pPr>
      <w:bookmarkStart w:id="17" w:name="_Toc498069523"/>
      <w:bookmarkEnd w:id="15"/>
      <w:r w:rsidRPr="00185CBA">
        <w:rPr>
          <w:rFonts w:asciiTheme="minorEastAsia" w:hAnsiTheme="minorEastAsia" w:cs="Times New Roman" w:hint="eastAsia"/>
          <w:b/>
          <w:bCs/>
          <w:kern w:val="44"/>
          <w:sz w:val="28"/>
          <w:szCs w:val="44"/>
        </w:rPr>
        <w:t>三</w:t>
      </w:r>
      <w:r w:rsidRPr="00185CBA">
        <w:rPr>
          <w:rFonts w:asciiTheme="minorEastAsia" w:hAnsiTheme="minorEastAsia" w:cs="Times New Roman"/>
          <w:b/>
          <w:bCs/>
          <w:kern w:val="44"/>
          <w:sz w:val="28"/>
          <w:szCs w:val="44"/>
        </w:rPr>
        <w:t>、财务会计报告</w:t>
      </w:r>
      <w:bookmarkEnd w:id="17"/>
    </w:p>
    <w:p w:rsidR="00185CBA" w:rsidRPr="00185CBA" w:rsidRDefault="00185CBA" w:rsidP="00185CBA">
      <w:pPr>
        <w:spacing w:line="360" w:lineRule="auto"/>
        <w:rPr>
          <w:rFonts w:asciiTheme="minorEastAsia" w:hAnsiTheme="minorEastAsia" w:cs="Times New Roman"/>
          <w:sz w:val="24"/>
          <w:szCs w:val="24"/>
        </w:rPr>
      </w:pPr>
      <w:bookmarkStart w:id="18" w:name="m07_01_tab"/>
      <w:bookmarkStart w:id="19" w:name="m07_01"/>
      <w:r w:rsidRPr="00185CBA">
        <w:rPr>
          <w:rFonts w:asciiTheme="minorEastAsia" w:hAnsiTheme="minorEastAsia" w:cs="Times New Roman"/>
          <w:sz w:val="24"/>
          <w:szCs w:val="24"/>
        </w:rPr>
        <w:t>资产负债表（经审计）</w:t>
      </w:r>
    </w:p>
    <w:p w:rsidR="00185CBA" w:rsidRPr="00185CBA" w:rsidRDefault="00185CBA" w:rsidP="00185CBA">
      <w:pPr>
        <w:widowControl/>
        <w:spacing w:line="360" w:lineRule="auto"/>
        <w:rPr>
          <w:rFonts w:asciiTheme="minorEastAsia" w:hAnsiTheme="minorEastAsia" w:cs="Times New Roman"/>
          <w:sz w:val="24"/>
          <w:szCs w:val="24"/>
        </w:rPr>
      </w:pPr>
      <w:r w:rsidRPr="00185CBA">
        <w:rPr>
          <w:rFonts w:asciiTheme="minorEastAsia" w:hAnsiTheme="minorEastAsia" w:cs="Times New Roman"/>
          <w:sz w:val="24"/>
          <w:szCs w:val="24"/>
        </w:rPr>
        <w:t>会计主体：</w:t>
      </w:r>
      <w:r w:rsidRPr="00185CBA">
        <w:rPr>
          <w:rFonts w:asciiTheme="minorEastAsia" w:hAnsiTheme="minorEastAsia" w:cs="Times New Roman" w:hint="eastAsia"/>
          <w:sz w:val="24"/>
          <w:szCs w:val="24"/>
        </w:rPr>
        <w:t>中融稳健添利债券型证券投资基金</w:t>
      </w:r>
    </w:p>
    <w:p w:rsidR="00185CBA" w:rsidRPr="00185CBA" w:rsidRDefault="00185CBA" w:rsidP="00185CBA">
      <w:pPr>
        <w:spacing w:line="360" w:lineRule="auto"/>
        <w:rPr>
          <w:rFonts w:asciiTheme="minorEastAsia" w:hAnsiTheme="minorEastAsia" w:cs="Times New Roman"/>
          <w:sz w:val="24"/>
          <w:szCs w:val="24"/>
        </w:rPr>
      </w:pPr>
      <w:r w:rsidRPr="00185CBA">
        <w:rPr>
          <w:rFonts w:asciiTheme="minorEastAsia" w:hAnsiTheme="minorEastAsia" w:cs="Times New Roman"/>
          <w:sz w:val="24"/>
          <w:szCs w:val="24"/>
        </w:rPr>
        <w:t>报告截止日：</w:t>
      </w:r>
      <w:r w:rsidRPr="00185CBA">
        <w:rPr>
          <w:rFonts w:asciiTheme="minorEastAsia" w:hAnsiTheme="minorEastAsia" w:cs="Times New Roman" w:hint="eastAsia"/>
          <w:sz w:val="24"/>
          <w:szCs w:val="24"/>
        </w:rPr>
        <w:t>20</w:t>
      </w:r>
      <w:r w:rsidRPr="00185CBA">
        <w:rPr>
          <w:rFonts w:asciiTheme="minorEastAsia" w:hAnsiTheme="minorEastAsia" w:cs="Times New Roman"/>
          <w:sz w:val="24"/>
          <w:szCs w:val="24"/>
        </w:rPr>
        <w:t>21</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28</w:t>
      </w:r>
      <w:r w:rsidRPr="00185CBA">
        <w:rPr>
          <w:rFonts w:asciiTheme="minorEastAsia" w:hAnsiTheme="minorEastAsia" w:cs="Times New Roman" w:hint="eastAsia"/>
          <w:sz w:val="24"/>
          <w:szCs w:val="24"/>
        </w:rPr>
        <w:t>日</w:t>
      </w:r>
    </w:p>
    <w:p w:rsidR="00185CBA" w:rsidRPr="00185CBA" w:rsidRDefault="00185CBA" w:rsidP="00185CBA">
      <w:pPr>
        <w:spacing w:line="360" w:lineRule="auto"/>
        <w:jc w:val="left"/>
        <w:rPr>
          <w:rFonts w:asciiTheme="minorEastAsia" w:hAnsiTheme="minorEastAsia" w:cs="Times New Roman"/>
          <w:b/>
          <w:sz w:val="24"/>
          <w:szCs w:val="24"/>
        </w:rPr>
      </w:pPr>
      <w:r w:rsidRPr="00185CBA">
        <w:rPr>
          <w:rFonts w:asciiTheme="minorEastAsia" w:hAnsiTheme="minorEastAsia" w:cs="Times New Roman"/>
          <w:sz w:val="24"/>
          <w:szCs w:val="24"/>
        </w:rPr>
        <w:t>单位：人民币元</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3"/>
        <w:gridCol w:w="4721"/>
      </w:tblGrid>
      <w:tr w:rsidR="00185CBA" w:rsidRPr="00185CBA" w:rsidTr="00D20CC8">
        <w:trPr>
          <w:trHeight w:val="340"/>
        </w:trPr>
        <w:tc>
          <w:tcPr>
            <w:tcW w:w="4113" w:type="dxa"/>
            <w:shd w:val="clear" w:color="auto" w:fill="auto"/>
            <w:vAlign w:val="center"/>
          </w:tcPr>
          <w:p w:rsidR="00185CBA" w:rsidRPr="00185CBA" w:rsidRDefault="00185CBA"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项目</w:t>
            </w:r>
          </w:p>
        </w:tc>
        <w:tc>
          <w:tcPr>
            <w:tcW w:w="4721" w:type="dxa"/>
            <w:shd w:val="clear" w:color="auto" w:fill="auto"/>
            <w:vAlign w:val="center"/>
          </w:tcPr>
          <w:p w:rsidR="00185CBA" w:rsidRPr="00185CBA" w:rsidRDefault="00185CBA"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基金最后运作日20</w:t>
            </w:r>
            <w:r w:rsidRPr="00185CBA">
              <w:rPr>
                <w:rFonts w:asciiTheme="minorEastAsia" w:hAnsiTheme="minorEastAsia" w:cs="Times New Roman"/>
                <w:snapToGrid w:val="0"/>
                <w:sz w:val="24"/>
                <w:szCs w:val="24"/>
              </w:rPr>
              <w:t>21</w:t>
            </w:r>
            <w:r w:rsidRPr="00185CBA">
              <w:rPr>
                <w:rFonts w:asciiTheme="minorEastAsia" w:hAnsiTheme="minorEastAsia" w:cs="Times New Roman" w:hint="eastAsia"/>
                <w:snapToGrid w:val="0"/>
                <w:sz w:val="24"/>
                <w:szCs w:val="24"/>
              </w:rPr>
              <w:t>年</w:t>
            </w:r>
            <w:r w:rsidRPr="00185CBA">
              <w:rPr>
                <w:rFonts w:asciiTheme="minorEastAsia" w:hAnsiTheme="minorEastAsia" w:cs="Times New Roman"/>
                <w:snapToGrid w:val="0"/>
                <w:sz w:val="24"/>
                <w:szCs w:val="24"/>
              </w:rPr>
              <w:t>12</w:t>
            </w:r>
            <w:r w:rsidRPr="00185CBA">
              <w:rPr>
                <w:rFonts w:asciiTheme="minorEastAsia" w:hAnsiTheme="minorEastAsia" w:cs="Times New Roman" w:hint="eastAsia"/>
                <w:snapToGrid w:val="0"/>
                <w:sz w:val="24"/>
                <w:szCs w:val="24"/>
              </w:rPr>
              <w:t>月</w:t>
            </w:r>
            <w:r w:rsidRPr="00185CBA">
              <w:rPr>
                <w:rFonts w:asciiTheme="minorEastAsia" w:hAnsiTheme="minorEastAsia" w:cs="Times New Roman"/>
                <w:snapToGrid w:val="0"/>
                <w:sz w:val="24"/>
                <w:szCs w:val="24"/>
              </w:rPr>
              <w:t>28</w:t>
            </w:r>
            <w:r w:rsidRPr="00185CBA">
              <w:rPr>
                <w:rFonts w:asciiTheme="minorEastAsia" w:hAnsiTheme="minorEastAsia" w:cs="Times New Roman" w:hint="eastAsia"/>
                <w:snapToGrid w:val="0"/>
                <w:sz w:val="24"/>
                <w:szCs w:val="24"/>
              </w:rPr>
              <w:t>日</w:t>
            </w:r>
          </w:p>
        </w:tc>
      </w:tr>
      <w:tr w:rsidR="00185CBA" w:rsidRPr="00185CBA" w:rsidTr="00D20CC8">
        <w:trPr>
          <w:trHeight w:val="340"/>
        </w:trPr>
        <w:tc>
          <w:tcPr>
            <w:tcW w:w="4113" w:type="dxa"/>
            <w:shd w:val="clear" w:color="auto" w:fill="auto"/>
            <w:vAlign w:val="center"/>
          </w:tcPr>
          <w:p w:rsidR="00185CBA" w:rsidRPr="00185CBA" w:rsidRDefault="00185CBA" w:rsidP="00185CBA">
            <w:pPr>
              <w:spacing w:line="360" w:lineRule="auto"/>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资产：</w:t>
            </w:r>
          </w:p>
        </w:tc>
        <w:tc>
          <w:tcPr>
            <w:tcW w:w="4721" w:type="dxa"/>
            <w:shd w:val="clear" w:color="auto" w:fill="auto"/>
          </w:tcPr>
          <w:p w:rsidR="00185CBA" w:rsidRPr="00185CBA" w:rsidRDefault="00185CBA" w:rsidP="00185CBA">
            <w:pPr>
              <w:jc w:val="right"/>
              <w:rPr>
                <w:rFonts w:asciiTheme="minorEastAsia" w:hAnsiTheme="minorEastAsia" w:cs="Times New Roman"/>
                <w:sz w:val="24"/>
                <w:szCs w:val="24"/>
              </w:rPr>
            </w:pP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银行存款</w:t>
            </w:r>
          </w:p>
        </w:tc>
        <w:tc>
          <w:tcPr>
            <w:tcW w:w="4721" w:type="dxa"/>
            <w:shd w:val="clear" w:color="auto" w:fill="auto"/>
            <w:vAlign w:val="center"/>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3,787.62</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结算备付金</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79,812.59</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存出保证金</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1,998.54</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交易性金融资产</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209</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644.20</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其中：股票投资</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4</w:t>
            </w:r>
            <w:r w:rsidRPr="00185CBA">
              <w:rPr>
                <w:rFonts w:asciiTheme="minorEastAsia" w:hAnsiTheme="minorEastAsia" w:cs="宋体"/>
                <w:color w:val="000000"/>
                <w:sz w:val="24"/>
                <w:szCs w:val="24"/>
              </w:rPr>
              <w:t>4</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667.00</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500" w:firstLine="120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债券投资</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164</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977.20</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买入返售金融资产</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1,0</w:t>
            </w:r>
            <w:r w:rsidRPr="00185CBA">
              <w:rPr>
                <w:rFonts w:asciiTheme="minorEastAsia" w:hAnsiTheme="minorEastAsia" w:cs="宋体"/>
                <w:color w:val="000000"/>
                <w:sz w:val="24"/>
                <w:szCs w:val="24"/>
              </w:rPr>
              <w:t>00</w:t>
            </w:r>
            <w:r w:rsidRPr="00185CBA">
              <w:rPr>
                <w:rFonts w:asciiTheme="minorEastAsia" w:hAnsiTheme="minorEastAsia" w:cs="宋体" w:hint="eastAsia"/>
                <w:color w:val="000000"/>
                <w:sz w:val="24"/>
                <w:szCs w:val="24"/>
              </w:rPr>
              <w:t>,0</w:t>
            </w:r>
            <w:r w:rsidRPr="00185CBA">
              <w:rPr>
                <w:rFonts w:asciiTheme="minorEastAsia" w:hAnsiTheme="minorEastAsia" w:cs="宋体"/>
                <w:color w:val="000000"/>
                <w:sz w:val="24"/>
                <w:szCs w:val="24"/>
              </w:rPr>
              <w:t>00.00</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应收利息</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196,332.40</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应收申购款</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1,598.72</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应收证券清算款</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4.66</w:t>
            </w:r>
          </w:p>
        </w:tc>
      </w:tr>
      <w:tr w:rsidR="00185CBA" w:rsidRPr="00185CBA" w:rsidTr="00D20CC8">
        <w:trPr>
          <w:trHeight w:val="340"/>
        </w:trPr>
        <w:tc>
          <w:tcPr>
            <w:tcW w:w="4113" w:type="dxa"/>
            <w:shd w:val="clear" w:color="auto" w:fill="auto"/>
            <w:vAlign w:val="center"/>
          </w:tcPr>
          <w:p w:rsidR="00185CBA" w:rsidRPr="00185CBA" w:rsidRDefault="00185CBA" w:rsidP="00185CBA">
            <w:pPr>
              <w:jc w:val="center"/>
              <w:rPr>
                <w:rFonts w:asciiTheme="minorEastAsia" w:hAnsiTheme="minorEastAsia" w:cs="Times New Roman"/>
                <w:snapToGrid w:val="0"/>
                <w:sz w:val="24"/>
                <w:szCs w:val="24"/>
                <w:highlight w:val="yellow"/>
              </w:rPr>
            </w:pPr>
            <w:r w:rsidRPr="00185CBA">
              <w:rPr>
                <w:rFonts w:asciiTheme="minorEastAsia" w:hAnsiTheme="minorEastAsia" w:cs="Times New Roman" w:hint="eastAsia"/>
                <w:snapToGrid w:val="0"/>
                <w:sz w:val="24"/>
                <w:szCs w:val="24"/>
              </w:rPr>
              <w:t>资产合计</w:t>
            </w:r>
          </w:p>
        </w:tc>
        <w:tc>
          <w:tcPr>
            <w:tcW w:w="4721" w:type="dxa"/>
            <w:shd w:val="clear" w:color="auto" w:fill="auto"/>
            <w:vAlign w:val="center"/>
          </w:tcPr>
          <w:p w:rsidR="00185CBA" w:rsidRPr="00185CBA" w:rsidRDefault="00185CBA" w:rsidP="00185CBA">
            <w:pPr>
              <w:jc w:val="right"/>
              <w:rPr>
                <w:rFonts w:asciiTheme="minorEastAsia" w:hAnsiTheme="minorEastAsia" w:cs="宋体"/>
                <w:color w:val="000000"/>
                <w:sz w:val="24"/>
                <w:szCs w:val="24"/>
                <w:highlight w:val="yellow"/>
              </w:rPr>
            </w:pPr>
            <w:r w:rsidRPr="00185CBA">
              <w:rPr>
                <w:rFonts w:asciiTheme="minorEastAsia" w:hAnsiTheme="minorEastAsia" w:cs="宋体"/>
                <w:color w:val="000000"/>
                <w:sz w:val="24"/>
                <w:szCs w:val="24"/>
              </w:rPr>
              <w:t>10,493,268.73</w:t>
            </w:r>
          </w:p>
        </w:tc>
      </w:tr>
      <w:tr w:rsidR="00185CBA" w:rsidRPr="00185CBA" w:rsidTr="00D20CC8">
        <w:trPr>
          <w:trHeight w:val="340"/>
        </w:trPr>
        <w:tc>
          <w:tcPr>
            <w:tcW w:w="4113" w:type="dxa"/>
            <w:shd w:val="clear" w:color="auto" w:fill="auto"/>
            <w:vAlign w:val="center"/>
          </w:tcPr>
          <w:p w:rsidR="00185CBA" w:rsidRPr="00185CBA" w:rsidRDefault="00185CBA" w:rsidP="00185CBA">
            <w:pPr>
              <w:rPr>
                <w:rFonts w:asciiTheme="minorEastAsia" w:hAnsiTheme="minorEastAsia" w:cs="Times New Roman"/>
                <w:snapToGrid w:val="0"/>
                <w:sz w:val="24"/>
                <w:szCs w:val="24"/>
                <w:highlight w:val="yellow"/>
              </w:rPr>
            </w:pPr>
          </w:p>
        </w:tc>
        <w:tc>
          <w:tcPr>
            <w:tcW w:w="4721" w:type="dxa"/>
            <w:shd w:val="clear" w:color="auto" w:fill="auto"/>
            <w:vAlign w:val="center"/>
          </w:tcPr>
          <w:p w:rsidR="00185CBA" w:rsidRPr="00185CBA" w:rsidRDefault="00185CBA" w:rsidP="00185CBA">
            <w:pPr>
              <w:jc w:val="right"/>
              <w:rPr>
                <w:rFonts w:asciiTheme="minorEastAsia" w:hAnsiTheme="minorEastAsia" w:cs="宋体"/>
                <w:color w:val="000000"/>
                <w:sz w:val="24"/>
                <w:szCs w:val="24"/>
                <w:highlight w:val="yellow"/>
              </w:rPr>
            </w:pPr>
          </w:p>
        </w:tc>
      </w:tr>
      <w:tr w:rsidR="00185CBA" w:rsidRPr="00185CBA" w:rsidTr="00D20CC8">
        <w:trPr>
          <w:trHeight w:val="558"/>
        </w:trPr>
        <w:tc>
          <w:tcPr>
            <w:tcW w:w="4113" w:type="dxa"/>
            <w:shd w:val="clear" w:color="auto" w:fill="auto"/>
            <w:vAlign w:val="center"/>
          </w:tcPr>
          <w:p w:rsidR="00185CBA" w:rsidRPr="00185CBA" w:rsidRDefault="00185CBA" w:rsidP="00185CBA">
            <w:pPr>
              <w:spacing w:line="360" w:lineRule="auto"/>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负债：</w:t>
            </w:r>
          </w:p>
        </w:tc>
        <w:tc>
          <w:tcPr>
            <w:tcW w:w="4721" w:type="dxa"/>
            <w:shd w:val="clear" w:color="auto" w:fill="auto"/>
            <w:vAlign w:val="center"/>
          </w:tcPr>
          <w:p w:rsidR="00185CBA" w:rsidRPr="00185CBA" w:rsidRDefault="00185CBA" w:rsidP="00185CBA">
            <w:pPr>
              <w:jc w:val="right"/>
              <w:rPr>
                <w:rFonts w:asciiTheme="minorEastAsia" w:hAnsiTheme="minorEastAsia" w:cs="宋体"/>
                <w:color w:val="000000"/>
                <w:sz w:val="24"/>
                <w:szCs w:val="24"/>
              </w:rPr>
            </w:pPr>
          </w:p>
        </w:tc>
      </w:tr>
      <w:tr w:rsidR="00185CBA" w:rsidRPr="00185CBA" w:rsidTr="00D20CC8">
        <w:trPr>
          <w:trHeight w:val="358"/>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应付赎回款</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704.72</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应付管理人报酬</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6</w:t>
            </w:r>
            <w:r w:rsidRPr="00185CBA">
              <w:rPr>
                <w:rFonts w:asciiTheme="minorEastAsia" w:hAnsiTheme="minorEastAsia" w:cs="宋体" w:hint="eastAsia"/>
                <w:color w:val="000000"/>
                <w:sz w:val="24"/>
                <w:szCs w:val="24"/>
              </w:rPr>
              <w:t>,8</w:t>
            </w:r>
            <w:r w:rsidRPr="00185CBA">
              <w:rPr>
                <w:rFonts w:asciiTheme="minorEastAsia" w:hAnsiTheme="minorEastAsia" w:cs="宋体"/>
                <w:color w:val="000000"/>
                <w:sz w:val="24"/>
                <w:szCs w:val="24"/>
              </w:rPr>
              <w:t>18.71</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应付托管费</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704.70</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应付交易费用</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1,297.72</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应交税费</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.09</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其他负债</w:t>
            </w:r>
          </w:p>
        </w:tc>
        <w:tc>
          <w:tcPr>
            <w:tcW w:w="4721" w:type="dxa"/>
            <w:shd w:val="clear" w:color="auto" w:fill="auto"/>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57,334.36</w:t>
            </w:r>
          </w:p>
        </w:tc>
      </w:tr>
      <w:tr w:rsidR="00185CBA" w:rsidRPr="00185CBA" w:rsidTr="00D20CC8">
        <w:trPr>
          <w:trHeight w:val="340"/>
        </w:trPr>
        <w:tc>
          <w:tcPr>
            <w:tcW w:w="4113" w:type="dxa"/>
            <w:shd w:val="clear" w:color="auto" w:fill="auto"/>
            <w:vAlign w:val="center"/>
          </w:tcPr>
          <w:p w:rsidR="00185CBA" w:rsidRPr="00185CBA" w:rsidRDefault="00185CBA"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负债合计</w:t>
            </w:r>
          </w:p>
        </w:tc>
        <w:tc>
          <w:tcPr>
            <w:tcW w:w="4721" w:type="dxa"/>
            <w:shd w:val="clear" w:color="auto" w:fill="auto"/>
            <w:vAlign w:val="center"/>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67,869.3</w:t>
            </w:r>
            <w:r w:rsidRPr="00185CBA">
              <w:rPr>
                <w:rFonts w:asciiTheme="minorEastAsia" w:hAnsiTheme="minorEastAsia" w:cs="宋体"/>
                <w:color w:val="000000"/>
                <w:sz w:val="24"/>
                <w:szCs w:val="24"/>
              </w:rPr>
              <w:t>0</w:t>
            </w:r>
          </w:p>
        </w:tc>
      </w:tr>
      <w:tr w:rsidR="00185CBA" w:rsidRPr="00185CBA" w:rsidTr="00D20CC8">
        <w:trPr>
          <w:trHeight w:val="340"/>
        </w:trPr>
        <w:tc>
          <w:tcPr>
            <w:tcW w:w="4113" w:type="dxa"/>
            <w:shd w:val="clear" w:color="auto" w:fill="auto"/>
            <w:vAlign w:val="center"/>
          </w:tcPr>
          <w:p w:rsidR="00185CBA" w:rsidRPr="00185CBA" w:rsidRDefault="00185CBA" w:rsidP="00185CBA">
            <w:pPr>
              <w:rPr>
                <w:rFonts w:asciiTheme="minorEastAsia" w:hAnsiTheme="minorEastAsia" w:cs="Times New Roman"/>
                <w:snapToGrid w:val="0"/>
                <w:sz w:val="24"/>
                <w:szCs w:val="24"/>
                <w:highlight w:val="yellow"/>
              </w:rPr>
            </w:pPr>
          </w:p>
        </w:tc>
        <w:tc>
          <w:tcPr>
            <w:tcW w:w="4721" w:type="dxa"/>
            <w:shd w:val="clear" w:color="auto" w:fill="auto"/>
            <w:vAlign w:val="center"/>
          </w:tcPr>
          <w:p w:rsidR="00185CBA" w:rsidRPr="00185CBA" w:rsidRDefault="00185CBA" w:rsidP="00185CBA">
            <w:pPr>
              <w:jc w:val="right"/>
              <w:rPr>
                <w:rFonts w:asciiTheme="minorEastAsia" w:hAnsiTheme="minorEastAsia" w:cs="宋体"/>
                <w:color w:val="000000"/>
                <w:sz w:val="24"/>
                <w:szCs w:val="24"/>
                <w:highlight w:val="yellow"/>
              </w:rPr>
            </w:pPr>
          </w:p>
        </w:tc>
      </w:tr>
      <w:tr w:rsidR="00185CBA" w:rsidRPr="00185CBA" w:rsidTr="00D20CC8">
        <w:trPr>
          <w:trHeight w:val="340"/>
        </w:trPr>
        <w:tc>
          <w:tcPr>
            <w:tcW w:w="4113" w:type="dxa"/>
            <w:shd w:val="clear" w:color="auto" w:fill="auto"/>
            <w:vAlign w:val="center"/>
          </w:tcPr>
          <w:p w:rsidR="00185CBA" w:rsidRPr="00185CBA" w:rsidRDefault="00185CBA" w:rsidP="00185CBA">
            <w:pPr>
              <w:spacing w:line="360" w:lineRule="auto"/>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所有者权益：</w:t>
            </w:r>
          </w:p>
        </w:tc>
        <w:tc>
          <w:tcPr>
            <w:tcW w:w="4721" w:type="dxa"/>
            <w:shd w:val="clear" w:color="auto" w:fill="auto"/>
            <w:vAlign w:val="center"/>
          </w:tcPr>
          <w:p w:rsidR="00185CBA" w:rsidRPr="00185CBA" w:rsidRDefault="00185CBA" w:rsidP="00185CBA">
            <w:pPr>
              <w:jc w:val="right"/>
              <w:rPr>
                <w:rFonts w:asciiTheme="minorEastAsia" w:hAnsiTheme="minorEastAsia" w:cs="宋体"/>
                <w:color w:val="000000"/>
                <w:sz w:val="24"/>
                <w:szCs w:val="24"/>
              </w:rPr>
            </w:pP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实收基金</w:t>
            </w:r>
          </w:p>
        </w:tc>
        <w:tc>
          <w:tcPr>
            <w:tcW w:w="4721" w:type="dxa"/>
            <w:shd w:val="clear" w:color="auto" w:fill="auto"/>
            <w:vAlign w:val="center"/>
          </w:tcPr>
          <w:p w:rsidR="00185CBA" w:rsidRPr="00185CBA" w:rsidRDefault="00185CBA" w:rsidP="00185CBA">
            <w:pPr>
              <w:jc w:val="right"/>
              <w:rPr>
                <w:rFonts w:asciiTheme="minorEastAsia" w:hAnsiTheme="minorEastAsia" w:cs="Times New Roman"/>
                <w:color w:val="000000"/>
                <w:sz w:val="24"/>
                <w:szCs w:val="24"/>
              </w:rPr>
            </w:pPr>
            <w:r w:rsidRPr="00185CBA">
              <w:rPr>
                <w:rFonts w:asciiTheme="minorEastAsia" w:hAnsiTheme="minorEastAsia" w:cs="Times New Roman"/>
                <w:color w:val="000000"/>
                <w:sz w:val="24"/>
                <w:szCs w:val="24"/>
              </w:rPr>
              <w:t>9,779,063.53</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未分配利润</w:t>
            </w:r>
          </w:p>
        </w:tc>
        <w:tc>
          <w:tcPr>
            <w:tcW w:w="4721" w:type="dxa"/>
            <w:shd w:val="clear" w:color="auto" w:fill="auto"/>
          </w:tcPr>
          <w:p w:rsidR="00185CBA" w:rsidRPr="00185CBA" w:rsidRDefault="00185CBA" w:rsidP="00185CBA">
            <w:pPr>
              <w:jc w:val="right"/>
              <w:rPr>
                <w:rFonts w:asciiTheme="minorEastAsia" w:hAnsiTheme="minorEastAsia" w:cs="Times New Roman"/>
                <w:color w:val="000000"/>
                <w:sz w:val="24"/>
                <w:szCs w:val="24"/>
              </w:rPr>
            </w:pPr>
            <w:r w:rsidRPr="00185CBA">
              <w:rPr>
                <w:rFonts w:asciiTheme="minorEastAsia" w:hAnsiTheme="minorEastAsia" w:cs="Times New Roman"/>
                <w:color w:val="000000"/>
                <w:sz w:val="24"/>
                <w:szCs w:val="24"/>
              </w:rPr>
              <w:t>646,335.90</w:t>
            </w:r>
          </w:p>
        </w:tc>
      </w:tr>
      <w:tr w:rsidR="00185CBA" w:rsidRPr="00185CBA" w:rsidTr="00D20CC8">
        <w:trPr>
          <w:trHeight w:val="340"/>
        </w:trPr>
        <w:tc>
          <w:tcPr>
            <w:tcW w:w="4113" w:type="dxa"/>
            <w:shd w:val="clear" w:color="auto" w:fill="auto"/>
            <w:vAlign w:val="center"/>
          </w:tcPr>
          <w:p w:rsidR="00185CBA" w:rsidRPr="00185CBA" w:rsidRDefault="00185CBA" w:rsidP="00185CBA">
            <w:pPr>
              <w:ind w:firstLineChars="200" w:firstLine="480"/>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所有者权益合计</w:t>
            </w:r>
          </w:p>
        </w:tc>
        <w:tc>
          <w:tcPr>
            <w:tcW w:w="4721" w:type="dxa"/>
            <w:shd w:val="clear" w:color="auto" w:fill="auto"/>
          </w:tcPr>
          <w:p w:rsidR="00185CBA" w:rsidRPr="00185CBA" w:rsidRDefault="00185CBA" w:rsidP="00AB0651">
            <w:pPr>
              <w:jc w:val="right"/>
              <w:rPr>
                <w:rFonts w:asciiTheme="minorEastAsia" w:hAnsiTheme="minorEastAsia" w:cs="Times New Roman"/>
                <w:color w:val="000000"/>
                <w:sz w:val="24"/>
                <w:szCs w:val="24"/>
              </w:rPr>
            </w:pPr>
            <w:r w:rsidRPr="00AB0651">
              <w:rPr>
                <w:rFonts w:asciiTheme="minorEastAsia" w:hAnsiTheme="minorEastAsia" w:cs="Times New Roman"/>
                <w:sz w:val="24"/>
                <w:szCs w:val="24"/>
              </w:rPr>
              <w:t>10,4</w:t>
            </w:r>
            <w:r w:rsidR="00AB0651" w:rsidRPr="00AB0651">
              <w:rPr>
                <w:rFonts w:asciiTheme="minorEastAsia" w:hAnsiTheme="minorEastAsia" w:cs="Times New Roman"/>
                <w:sz w:val="24"/>
                <w:szCs w:val="24"/>
              </w:rPr>
              <w:t>2</w:t>
            </w:r>
            <w:r w:rsidRPr="00AB0651">
              <w:rPr>
                <w:rFonts w:asciiTheme="minorEastAsia" w:hAnsiTheme="minorEastAsia" w:cs="Times New Roman"/>
                <w:sz w:val="24"/>
                <w:szCs w:val="24"/>
              </w:rPr>
              <w:t>5,399.43</w:t>
            </w:r>
          </w:p>
        </w:tc>
      </w:tr>
      <w:tr w:rsidR="00185CBA" w:rsidRPr="00185CBA" w:rsidTr="00D20CC8">
        <w:trPr>
          <w:trHeight w:val="340"/>
        </w:trPr>
        <w:tc>
          <w:tcPr>
            <w:tcW w:w="4113" w:type="dxa"/>
            <w:shd w:val="clear" w:color="auto" w:fill="auto"/>
            <w:vAlign w:val="center"/>
          </w:tcPr>
          <w:p w:rsidR="00185CBA" w:rsidRPr="00185CBA" w:rsidRDefault="00185CBA" w:rsidP="00185CBA">
            <w:pPr>
              <w:rPr>
                <w:rFonts w:asciiTheme="minorEastAsia" w:hAnsiTheme="minorEastAsia" w:cs="Times New Roman"/>
                <w:snapToGrid w:val="0"/>
                <w:sz w:val="24"/>
                <w:szCs w:val="24"/>
              </w:rPr>
            </w:pPr>
          </w:p>
        </w:tc>
        <w:tc>
          <w:tcPr>
            <w:tcW w:w="4721" w:type="dxa"/>
            <w:shd w:val="clear" w:color="auto" w:fill="auto"/>
            <w:vAlign w:val="center"/>
          </w:tcPr>
          <w:p w:rsidR="00185CBA" w:rsidRPr="00185CBA" w:rsidRDefault="00185CBA" w:rsidP="00185CBA">
            <w:pPr>
              <w:jc w:val="right"/>
              <w:rPr>
                <w:rFonts w:asciiTheme="minorEastAsia" w:hAnsiTheme="minorEastAsia" w:cs="Times New Roman"/>
                <w:color w:val="000000"/>
                <w:sz w:val="24"/>
                <w:szCs w:val="24"/>
              </w:rPr>
            </w:pPr>
          </w:p>
        </w:tc>
      </w:tr>
      <w:tr w:rsidR="00185CBA" w:rsidRPr="00185CBA" w:rsidTr="00D20CC8">
        <w:trPr>
          <w:trHeight w:val="340"/>
        </w:trPr>
        <w:tc>
          <w:tcPr>
            <w:tcW w:w="4113" w:type="dxa"/>
            <w:shd w:val="clear" w:color="auto" w:fill="auto"/>
            <w:vAlign w:val="center"/>
          </w:tcPr>
          <w:p w:rsidR="00185CBA" w:rsidRPr="00185CBA" w:rsidRDefault="00185CBA" w:rsidP="00185CBA">
            <w:pPr>
              <w:jc w:val="center"/>
              <w:rPr>
                <w:rFonts w:asciiTheme="minorEastAsia" w:hAnsiTheme="minorEastAsia" w:cs="Times New Roman"/>
                <w:snapToGrid w:val="0"/>
                <w:sz w:val="24"/>
                <w:szCs w:val="24"/>
              </w:rPr>
            </w:pPr>
            <w:r w:rsidRPr="00185CBA">
              <w:rPr>
                <w:rFonts w:asciiTheme="minorEastAsia" w:hAnsiTheme="minorEastAsia" w:cs="Times New Roman" w:hint="eastAsia"/>
                <w:snapToGrid w:val="0"/>
                <w:sz w:val="24"/>
                <w:szCs w:val="24"/>
              </w:rPr>
              <w:t>负债及所有者权益合计</w:t>
            </w:r>
          </w:p>
        </w:tc>
        <w:tc>
          <w:tcPr>
            <w:tcW w:w="4721" w:type="dxa"/>
            <w:shd w:val="clear" w:color="auto" w:fill="auto"/>
            <w:vAlign w:val="center"/>
          </w:tcPr>
          <w:p w:rsidR="00185CBA" w:rsidRPr="00185CBA" w:rsidRDefault="00185CBA"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10,493,268.73</w:t>
            </w:r>
          </w:p>
        </w:tc>
      </w:tr>
    </w:tbl>
    <w:p w:rsidR="00185CBA" w:rsidRPr="00185CBA" w:rsidRDefault="00185CBA" w:rsidP="00576403">
      <w:pPr>
        <w:keepNext/>
        <w:keepLines/>
        <w:spacing w:beforeLines="50" w:afterLines="50"/>
        <w:ind w:left="425" w:hanging="425"/>
        <w:outlineLvl w:val="0"/>
        <w:rPr>
          <w:rFonts w:asciiTheme="minorEastAsia" w:hAnsiTheme="minorEastAsia" w:cs="Times New Roman"/>
          <w:b/>
          <w:bCs/>
          <w:kern w:val="44"/>
          <w:sz w:val="28"/>
          <w:szCs w:val="44"/>
        </w:rPr>
        <w:pPrChange w:id="20" w:author="ZHONGM" w:date="2022-03-04T00:02:00Z">
          <w:pPr>
            <w:keepNext/>
            <w:keepLines/>
            <w:spacing w:beforeLines="50" w:afterLines="50"/>
            <w:ind w:left="425" w:hanging="425"/>
            <w:outlineLvl w:val="0"/>
          </w:pPr>
        </w:pPrChange>
      </w:pPr>
      <w:bookmarkStart w:id="21" w:name="_Toc498069524"/>
      <w:bookmarkEnd w:id="18"/>
      <w:bookmarkEnd w:id="19"/>
      <w:r w:rsidRPr="00185CBA">
        <w:rPr>
          <w:rFonts w:asciiTheme="minorEastAsia" w:hAnsiTheme="minorEastAsia" w:cs="Times New Roman" w:hint="eastAsia"/>
          <w:b/>
          <w:bCs/>
          <w:kern w:val="44"/>
          <w:sz w:val="28"/>
          <w:szCs w:val="44"/>
        </w:rPr>
        <w:t>四</w:t>
      </w:r>
      <w:r w:rsidRPr="00185CBA">
        <w:rPr>
          <w:rFonts w:asciiTheme="minorEastAsia" w:hAnsiTheme="minorEastAsia" w:cs="Times New Roman"/>
          <w:b/>
          <w:bCs/>
          <w:kern w:val="44"/>
          <w:sz w:val="28"/>
          <w:szCs w:val="44"/>
        </w:rPr>
        <w:t>、清算事项说明</w:t>
      </w:r>
      <w:bookmarkEnd w:id="21"/>
    </w:p>
    <w:p w:rsidR="00185CBA" w:rsidRPr="00185CBA" w:rsidRDefault="00185CBA" w:rsidP="00576403">
      <w:pPr>
        <w:keepNext/>
        <w:keepLines/>
        <w:numPr>
          <w:ilvl w:val="0"/>
          <w:numId w:val="2"/>
        </w:numPr>
        <w:spacing w:beforeLines="50" w:afterLines="50" w:line="360" w:lineRule="auto"/>
        <w:jc w:val="left"/>
        <w:outlineLvl w:val="1"/>
        <w:rPr>
          <w:rFonts w:asciiTheme="minorEastAsia" w:hAnsiTheme="minorEastAsia" w:cs="Times New Roman"/>
          <w:b/>
          <w:bCs/>
          <w:kern w:val="28"/>
          <w:sz w:val="24"/>
          <w:szCs w:val="24"/>
        </w:rPr>
        <w:pPrChange w:id="22" w:author="ZHONGM" w:date="2022-03-04T00:02:00Z">
          <w:pPr>
            <w:keepNext/>
            <w:keepLines/>
            <w:numPr>
              <w:numId w:val="2"/>
            </w:numPr>
            <w:spacing w:beforeLines="50" w:afterLines="50" w:line="360" w:lineRule="auto"/>
            <w:ind w:left="390" w:hanging="390"/>
            <w:jc w:val="left"/>
            <w:outlineLvl w:val="1"/>
          </w:pPr>
        </w:pPrChange>
      </w:pPr>
      <w:bookmarkStart w:id="23" w:name="_Toc498069525"/>
      <w:bookmarkStart w:id="24" w:name="m07_04_01"/>
      <w:r w:rsidRPr="00185CBA">
        <w:rPr>
          <w:rFonts w:asciiTheme="minorEastAsia" w:hAnsiTheme="minorEastAsia" w:cs="Times New Roman"/>
          <w:b/>
          <w:bCs/>
          <w:kern w:val="28"/>
          <w:sz w:val="24"/>
          <w:szCs w:val="24"/>
        </w:rPr>
        <w:t>基本情况</w:t>
      </w:r>
      <w:bookmarkEnd w:id="23"/>
    </w:p>
    <w:p w:rsidR="00185CBA" w:rsidRPr="00185CBA" w:rsidRDefault="00185CBA"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中融稳健添利债券型证券投资基金(以下简称“本基金”或</w:t>
      </w:r>
      <w:r w:rsidRPr="00185CBA">
        <w:rPr>
          <w:rFonts w:asciiTheme="minorEastAsia" w:hAnsiTheme="minorEastAsia" w:cs="Times New Roman"/>
          <w:sz w:val="24"/>
          <w:szCs w:val="24"/>
        </w:rPr>
        <w:t>“中融</w:t>
      </w:r>
      <w:r w:rsidRPr="00185CBA">
        <w:rPr>
          <w:rFonts w:asciiTheme="minorEastAsia" w:hAnsiTheme="minorEastAsia" w:cs="Times New Roman" w:hint="eastAsia"/>
          <w:sz w:val="24"/>
          <w:szCs w:val="24"/>
        </w:rPr>
        <w:t>稳健添利</w:t>
      </w:r>
      <w:r w:rsidRPr="00185CBA">
        <w:rPr>
          <w:rFonts w:asciiTheme="minorEastAsia" w:hAnsiTheme="minorEastAsia" w:cs="Times New Roman"/>
          <w:sz w:val="24"/>
          <w:szCs w:val="24"/>
        </w:rPr>
        <w:t>”</w:t>
      </w:r>
      <w:r w:rsidRPr="00185CBA">
        <w:rPr>
          <w:rFonts w:asciiTheme="minorEastAsia" w:hAnsiTheme="minorEastAsia" w:cs="Times New Roman" w:hint="eastAsia"/>
          <w:sz w:val="24"/>
          <w:szCs w:val="24"/>
        </w:rPr>
        <w:t>)经中国证券监督管理委员会(以下简称“中国证监会”)证监许可[2015]</w:t>
      </w:r>
      <w:r w:rsidRPr="00185CBA">
        <w:rPr>
          <w:rFonts w:asciiTheme="minorEastAsia" w:hAnsiTheme="minorEastAsia" w:cs="Times New Roman"/>
          <w:sz w:val="24"/>
          <w:szCs w:val="24"/>
        </w:rPr>
        <w:t>1828</w:t>
      </w:r>
      <w:r w:rsidRPr="00185CBA">
        <w:rPr>
          <w:rFonts w:asciiTheme="minorEastAsia" w:hAnsiTheme="minorEastAsia" w:cs="Times New Roman" w:hint="eastAsia"/>
          <w:sz w:val="24"/>
          <w:szCs w:val="24"/>
        </w:rPr>
        <w:t>号文《关于准予中融稳健添利债券型证券投资基金注册的批复》</w:t>
      </w:r>
      <w:r w:rsidRPr="00606C37">
        <w:rPr>
          <w:rFonts w:asciiTheme="minorEastAsia" w:hAnsiTheme="minorEastAsia" w:cs="Times New Roman" w:hint="eastAsia"/>
          <w:sz w:val="24"/>
          <w:szCs w:val="24"/>
        </w:rPr>
        <w:t>批准</w:t>
      </w:r>
      <w:r w:rsidRPr="00185CBA">
        <w:rPr>
          <w:rFonts w:asciiTheme="minorEastAsia" w:hAnsiTheme="minorEastAsia" w:cs="Times New Roman" w:hint="eastAsia"/>
          <w:sz w:val="24"/>
          <w:szCs w:val="24"/>
        </w:rPr>
        <w:t>，于201</w:t>
      </w:r>
      <w:r w:rsidRPr="00185CBA">
        <w:rPr>
          <w:rFonts w:asciiTheme="minorEastAsia" w:hAnsiTheme="minorEastAsia" w:cs="Times New Roman"/>
          <w:sz w:val="24"/>
          <w:szCs w:val="24"/>
        </w:rPr>
        <w:t>5</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10</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20</w:t>
      </w:r>
      <w:r w:rsidRPr="00185CBA">
        <w:rPr>
          <w:rFonts w:asciiTheme="minorEastAsia" w:hAnsiTheme="minorEastAsia" w:cs="Times New Roman" w:hint="eastAsia"/>
          <w:sz w:val="24"/>
          <w:szCs w:val="24"/>
        </w:rPr>
        <w:t>日成立并</w:t>
      </w:r>
      <w:r w:rsidRPr="00185CBA">
        <w:rPr>
          <w:rFonts w:asciiTheme="minorEastAsia" w:hAnsiTheme="minorEastAsia" w:cs="Times New Roman"/>
          <w:sz w:val="24"/>
          <w:szCs w:val="24"/>
        </w:rPr>
        <w:t>正式运作</w:t>
      </w:r>
      <w:r w:rsidRPr="00185CBA">
        <w:rPr>
          <w:rFonts w:asciiTheme="minorEastAsia" w:hAnsiTheme="minorEastAsia" w:cs="Times New Roman" w:hint="eastAsia"/>
          <w:sz w:val="24"/>
          <w:szCs w:val="24"/>
        </w:rPr>
        <w:t>，基金托管人为中国农业银行股份有限公司。</w:t>
      </w:r>
    </w:p>
    <w:p w:rsidR="00185CBA" w:rsidRPr="00185CBA" w:rsidRDefault="00185CBA" w:rsidP="00185CBA">
      <w:pPr>
        <w:spacing w:line="360" w:lineRule="auto"/>
        <w:ind w:firstLineChars="200" w:firstLine="480"/>
        <w:rPr>
          <w:rFonts w:ascii="Times New Roman" w:eastAsia="宋体" w:hAnsi="Times New Roman" w:cs="Times New Roman"/>
          <w:bCs/>
          <w:sz w:val="24"/>
          <w:szCs w:val="20"/>
        </w:rPr>
      </w:pPr>
      <w:r w:rsidRPr="00185CBA">
        <w:rPr>
          <w:rFonts w:asciiTheme="minorEastAsia" w:hAnsiTheme="minorEastAsia" w:cs="Times New Roman"/>
          <w:sz w:val="24"/>
          <w:szCs w:val="24"/>
        </w:rPr>
        <w:t>根据</w:t>
      </w:r>
      <w:r w:rsidRPr="00185CBA">
        <w:rPr>
          <w:rFonts w:asciiTheme="minorEastAsia" w:hAnsiTheme="minorEastAsia" w:cs="Times New Roman" w:hint="eastAsia"/>
          <w:sz w:val="24"/>
          <w:szCs w:val="24"/>
        </w:rPr>
        <w:t>《中华人民共和国证券投资基金法》和《中融稳健添利债券型证券投资基金基金合同》的有关规定，本基金主要投资</w:t>
      </w:r>
      <w:r w:rsidRPr="00185CBA">
        <w:rPr>
          <w:rFonts w:ascii="Times New Roman" w:eastAsia="宋体" w:hAnsi="Times New Roman" w:cs="Times New Roman" w:hint="eastAsia"/>
          <w:bCs/>
          <w:sz w:val="24"/>
          <w:szCs w:val="20"/>
        </w:rPr>
        <w:t>具有良好流动性的金融工具，包括国内依法发行上市的股票（包括中小板、创业板及其他经中国证监会核准上市的股票）、债券（包括国债、央行票据、金融债券、地方政府债、企业债券、公司债券、短期融资券、超短期融资券、中期票据、资产支持证券、次级债、可转换公司债券（含可分离交易可转债）、可交换公司债券、中小企业私募债券、债券回购等</w:t>
      </w:r>
      <w:r w:rsidRPr="00185CBA">
        <w:rPr>
          <w:rFonts w:ascii="Times New Roman" w:eastAsia="宋体" w:hAnsi="Times New Roman" w:cs="Times New Roman"/>
          <w:bCs/>
          <w:sz w:val="24"/>
          <w:szCs w:val="20"/>
        </w:rPr>
        <w:t>）</w:t>
      </w:r>
      <w:r w:rsidRPr="00185CBA">
        <w:rPr>
          <w:rFonts w:ascii="Times New Roman" w:eastAsia="宋体" w:hAnsi="Times New Roman" w:cs="Times New Roman" w:hint="eastAsia"/>
          <w:bCs/>
          <w:sz w:val="24"/>
          <w:szCs w:val="20"/>
        </w:rPr>
        <w:t>、银行存款（包括协议存款、定期存款及其他银行存款）、货币市场工具、权证、资产支持证券以及法律法规或中国证监会允许基金投资的其他金融工具（但须符合中国证监会的相关规定）。本基金还可持有可转换公司债券转股所得的股票、投资二级市场股票以及权证等中国证监会允许基金投资的其他金融工具。基金的投资组合比例为：投资债券类品种的比例不低于基金资产的</w:t>
      </w:r>
      <w:r w:rsidRPr="00185CBA">
        <w:rPr>
          <w:rFonts w:asciiTheme="minorEastAsia" w:hAnsiTheme="minorEastAsia" w:cs="Times New Roman" w:hint="eastAsia"/>
          <w:sz w:val="24"/>
          <w:szCs w:val="24"/>
        </w:rPr>
        <w:t>80</w:t>
      </w:r>
      <w:r w:rsidRPr="00185CBA">
        <w:rPr>
          <w:rFonts w:ascii="Times New Roman" w:eastAsia="宋体" w:hAnsi="Times New Roman" w:cs="Times New Roman" w:hint="eastAsia"/>
          <w:bCs/>
          <w:sz w:val="24"/>
          <w:szCs w:val="20"/>
        </w:rPr>
        <w:t>%</w:t>
      </w:r>
      <w:r w:rsidRPr="00185CBA">
        <w:rPr>
          <w:rFonts w:ascii="Times New Roman" w:eastAsia="宋体" w:hAnsi="Times New Roman" w:cs="Times New Roman" w:hint="eastAsia"/>
          <w:bCs/>
          <w:sz w:val="24"/>
          <w:szCs w:val="20"/>
        </w:rPr>
        <w:t>；权益类品种的比例不高于基金资产的</w:t>
      </w:r>
      <w:r w:rsidRPr="00185CBA">
        <w:rPr>
          <w:rFonts w:asciiTheme="minorEastAsia" w:hAnsiTheme="minorEastAsia" w:cs="Times New Roman" w:hint="eastAsia"/>
          <w:sz w:val="24"/>
          <w:szCs w:val="24"/>
        </w:rPr>
        <w:t>20</w:t>
      </w:r>
      <w:r w:rsidRPr="00185CBA">
        <w:rPr>
          <w:rFonts w:ascii="Times New Roman" w:eastAsia="宋体" w:hAnsi="Times New Roman" w:cs="Times New Roman" w:hint="eastAsia"/>
          <w:bCs/>
          <w:sz w:val="24"/>
          <w:szCs w:val="20"/>
        </w:rPr>
        <w:t>%</w:t>
      </w:r>
      <w:r w:rsidRPr="00185CBA">
        <w:rPr>
          <w:rFonts w:ascii="Times New Roman" w:eastAsia="宋体" w:hAnsi="Times New Roman" w:cs="Times New Roman" w:hint="eastAsia"/>
          <w:bCs/>
          <w:sz w:val="24"/>
          <w:szCs w:val="20"/>
        </w:rPr>
        <w:t>（包括因通过发行、行权、可转债转股等原因形成的股票等权益类资产）；现金或者到期日在一年以内的政府债券的比例合计不低于基金资产净值的</w:t>
      </w:r>
      <w:r w:rsidRPr="00185CBA">
        <w:rPr>
          <w:rFonts w:ascii="Times New Roman" w:eastAsia="宋体" w:hAnsi="Times New Roman" w:cs="Times New Roman" w:hint="eastAsia"/>
          <w:bCs/>
          <w:sz w:val="24"/>
          <w:szCs w:val="20"/>
        </w:rPr>
        <w:t>5%</w:t>
      </w:r>
      <w:r w:rsidR="00AC7249">
        <w:rPr>
          <w:rFonts w:ascii="Times New Roman" w:eastAsia="宋体" w:hAnsi="Times New Roman" w:cs="Times New Roman" w:hint="eastAsia"/>
          <w:bCs/>
          <w:sz w:val="24"/>
          <w:szCs w:val="20"/>
        </w:rPr>
        <w:t>，其中，现金不包括结算备付金、存出保证金、应收申购款等</w:t>
      </w:r>
      <w:r w:rsidRPr="00185CBA">
        <w:rPr>
          <w:rFonts w:ascii="Times New Roman" w:eastAsia="宋体" w:hAnsi="Times New Roman" w:cs="Times New Roman" w:hint="eastAsia"/>
          <w:bCs/>
          <w:sz w:val="24"/>
          <w:szCs w:val="20"/>
        </w:rPr>
        <w:t>。</w:t>
      </w:r>
      <w:bookmarkStart w:id="25" w:name="_Toc498069526"/>
      <w:r w:rsidRPr="00185CBA">
        <w:rPr>
          <w:rFonts w:ascii="Times New Roman" w:eastAsia="宋体" w:hAnsi="Times New Roman" w:cs="Times New Roman" w:hint="eastAsia"/>
          <w:bCs/>
          <w:sz w:val="24"/>
          <w:szCs w:val="20"/>
        </w:rPr>
        <w:t>本基金业绩比较基准为中债总指数（全价）。</w:t>
      </w:r>
    </w:p>
    <w:p w:rsidR="00185CBA" w:rsidRPr="00185CBA" w:rsidRDefault="00185CBA" w:rsidP="00576403">
      <w:pPr>
        <w:keepNext/>
        <w:keepLines/>
        <w:spacing w:beforeLines="50" w:afterLines="50" w:line="360" w:lineRule="auto"/>
        <w:ind w:leftChars="18" w:left="491" w:hangingChars="188" w:hanging="453"/>
        <w:jc w:val="left"/>
        <w:outlineLvl w:val="1"/>
        <w:rPr>
          <w:rFonts w:asciiTheme="minorEastAsia" w:hAnsiTheme="minorEastAsia" w:cs="Times New Roman"/>
          <w:b/>
          <w:bCs/>
          <w:kern w:val="28"/>
          <w:sz w:val="24"/>
          <w:szCs w:val="24"/>
        </w:rPr>
        <w:pPrChange w:id="26" w:author="ZHONGM" w:date="2022-03-04T00:02:00Z">
          <w:pPr>
            <w:keepNext/>
            <w:keepLines/>
            <w:spacing w:beforeLines="50" w:afterLines="50" w:line="360" w:lineRule="auto"/>
            <w:ind w:leftChars="18" w:left="491" w:hangingChars="188" w:hanging="453"/>
            <w:jc w:val="left"/>
            <w:outlineLvl w:val="1"/>
          </w:pPr>
        </w:pPrChange>
      </w:pPr>
      <w:r w:rsidRPr="00185CBA">
        <w:rPr>
          <w:rFonts w:asciiTheme="minorEastAsia" w:hAnsiTheme="minorEastAsia" w:cs="Times New Roman"/>
          <w:b/>
          <w:bCs/>
          <w:kern w:val="28"/>
          <w:sz w:val="24"/>
          <w:szCs w:val="24"/>
        </w:rPr>
        <w:t>2、清算原因</w:t>
      </w:r>
      <w:bookmarkEnd w:id="25"/>
    </w:p>
    <w:p w:rsidR="00185CBA" w:rsidRPr="00185CBA" w:rsidRDefault="00185CBA" w:rsidP="00185CBA">
      <w:pPr>
        <w:autoSpaceDE w:val="0"/>
        <w:autoSpaceDN w:val="0"/>
        <w:adjustRightInd w:val="0"/>
        <w:spacing w:line="360" w:lineRule="auto"/>
        <w:jc w:val="left"/>
        <w:rPr>
          <w:rFonts w:ascii="宋体" w:eastAsia="宋体" w:hAnsi="Times New Roman" w:cs="宋体"/>
          <w:bCs/>
          <w:color w:val="000000"/>
          <w:kern w:val="0"/>
          <w:sz w:val="24"/>
          <w:szCs w:val="24"/>
        </w:rPr>
      </w:pPr>
      <w:r w:rsidRPr="00185CBA">
        <w:rPr>
          <w:rFonts w:ascii="宋体" w:eastAsia="宋体" w:hAnsi="宋体" w:cs="宋体" w:hint="eastAsia"/>
          <w:bCs/>
          <w:color w:val="000000"/>
          <w:kern w:val="0"/>
          <w:sz w:val="24"/>
          <w:szCs w:val="24"/>
        </w:rPr>
        <w:t xml:space="preserve">   </w:t>
      </w:r>
      <w:r w:rsidR="008F3EE8">
        <w:rPr>
          <w:rFonts w:ascii="宋体" w:eastAsia="宋体" w:hAnsi="宋体" w:cs="宋体"/>
          <w:bCs/>
          <w:color w:val="000000"/>
          <w:kern w:val="0"/>
          <w:sz w:val="24"/>
          <w:szCs w:val="24"/>
        </w:rPr>
        <w:t xml:space="preserve"> </w:t>
      </w:r>
      <w:r w:rsidRPr="00185CBA">
        <w:rPr>
          <w:rFonts w:ascii="宋体" w:eastAsia="宋体" w:hAnsi="宋体" w:cs="宋体" w:hint="eastAsia"/>
          <w:bCs/>
          <w:color w:val="000000"/>
          <w:kern w:val="0"/>
          <w:sz w:val="24"/>
          <w:szCs w:val="24"/>
        </w:rPr>
        <w:t>根据《中华人民共和国证券投资基金法》、《公开募集证券投资基金运作管理办法》和《</w:t>
      </w:r>
      <w:r w:rsidRPr="00185CBA">
        <w:rPr>
          <w:rFonts w:asciiTheme="minorEastAsia" w:hAnsiTheme="minorEastAsia" w:cs="宋体" w:hint="eastAsia"/>
          <w:color w:val="000000"/>
          <w:kern w:val="0"/>
          <w:sz w:val="24"/>
          <w:szCs w:val="24"/>
        </w:rPr>
        <w:t>中融稳健添利债券型证券投资基金基金合同</w:t>
      </w:r>
      <w:r w:rsidRPr="00185CBA">
        <w:rPr>
          <w:rFonts w:ascii="宋体" w:eastAsia="宋体" w:hAnsi="宋体" w:cs="宋体" w:hint="eastAsia"/>
          <w:bCs/>
          <w:color w:val="000000"/>
          <w:kern w:val="0"/>
          <w:sz w:val="24"/>
          <w:szCs w:val="24"/>
        </w:rPr>
        <w:t>》有关规定，基金管理人经与基金托管人中国农业银行股份有限公司协商一致，提议终止《</w:t>
      </w:r>
      <w:r w:rsidRPr="00185CBA">
        <w:rPr>
          <w:rFonts w:asciiTheme="minorEastAsia" w:hAnsiTheme="minorEastAsia" w:cs="宋体" w:hint="eastAsia"/>
          <w:color w:val="000000"/>
          <w:kern w:val="0"/>
          <w:sz w:val="24"/>
          <w:szCs w:val="24"/>
        </w:rPr>
        <w:t>中融稳健添利债券型证券投资基金基金合同</w:t>
      </w:r>
      <w:r w:rsidRPr="00185CBA">
        <w:rPr>
          <w:rFonts w:ascii="宋体" w:eastAsia="宋体" w:hAnsi="宋体" w:cs="宋体" w:hint="eastAsia"/>
          <w:bCs/>
          <w:color w:val="000000"/>
          <w:kern w:val="0"/>
          <w:sz w:val="24"/>
          <w:szCs w:val="24"/>
        </w:rPr>
        <w:t>》。本基金管理人组织</w:t>
      </w:r>
      <w:r w:rsidRPr="00185CBA">
        <w:rPr>
          <w:rFonts w:ascii="宋体" w:eastAsia="宋体" w:hAnsi="宋体" w:cs="宋体"/>
          <w:bCs/>
          <w:color w:val="000000"/>
          <w:kern w:val="0"/>
          <w:sz w:val="24"/>
          <w:szCs w:val="24"/>
        </w:rPr>
        <w:t>召开基金份额持有人大会</w:t>
      </w:r>
      <w:r w:rsidRPr="00185CBA">
        <w:rPr>
          <w:rFonts w:ascii="宋体" w:eastAsia="宋体" w:hAnsi="宋体" w:cs="宋体" w:hint="eastAsia"/>
          <w:bCs/>
          <w:color w:val="000000"/>
          <w:kern w:val="0"/>
          <w:sz w:val="24"/>
          <w:szCs w:val="24"/>
        </w:rPr>
        <w:t>，审议并通过了</w:t>
      </w:r>
      <w:r w:rsidRPr="00185CBA">
        <w:rPr>
          <w:rFonts w:ascii="FangSong" w:eastAsia="宋体" w:hAnsi="FangSong" w:cs="FangSong"/>
          <w:color w:val="000000"/>
          <w:kern w:val="0"/>
          <w:sz w:val="24"/>
          <w:szCs w:val="24"/>
        </w:rPr>
        <w:t>《关于终止</w:t>
      </w:r>
      <w:r w:rsidRPr="00185CBA">
        <w:rPr>
          <w:rFonts w:ascii="FangSong" w:eastAsia="宋体" w:hAnsi="FangSong" w:cs="FangSong" w:hint="eastAsia"/>
          <w:color w:val="000000"/>
          <w:kern w:val="0"/>
          <w:sz w:val="24"/>
          <w:szCs w:val="24"/>
        </w:rPr>
        <w:t>中融稳健添利债券型证券投资基金</w:t>
      </w:r>
      <w:r w:rsidRPr="00185CBA">
        <w:rPr>
          <w:rFonts w:ascii="FangSong" w:eastAsia="宋体" w:hAnsi="FangSong" w:cs="FangSong"/>
          <w:color w:val="000000"/>
          <w:kern w:val="0"/>
          <w:sz w:val="24"/>
          <w:szCs w:val="24"/>
        </w:rPr>
        <w:t>基金合同有关事项的议案》</w:t>
      </w:r>
      <w:r w:rsidRPr="00185CBA">
        <w:rPr>
          <w:rFonts w:ascii="FangSong" w:eastAsia="宋体" w:hAnsi="FangSong" w:cs="FangSong" w:hint="eastAsia"/>
          <w:color w:val="000000"/>
          <w:kern w:val="0"/>
          <w:sz w:val="24"/>
          <w:szCs w:val="24"/>
        </w:rPr>
        <w:t>，</w:t>
      </w:r>
      <w:r w:rsidRPr="00185CBA">
        <w:rPr>
          <w:rFonts w:ascii="FangSong" w:eastAsia="宋体" w:hAnsi="FangSong" w:cs="FangSong"/>
          <w:color w:val="000000"/>
          <w:kern w:val="0"/>
          <w:sz w:val="24"/>
          <w:szCs w:val="24"/>
        </w:rPr>
        <w:t>并依法履行基金财产清算程序</w:t>
      </w:r>
      <w:r w:rsidRPr="00185CBA">
        <w:rPr>
          <w:rFonts w:ascii="FangSong" w:eastAsia="宋体" w:hAnsi="FangSong" w:cs="FangSong" w:hint="eastAsia"/>
          <w:color w:val="000000"/>
          <w:kern w:val="0"/>
          <w:sz w:val="24"/>
          <w:szCs w:val="24"/>
        </w:rPr>
        <w:t>。</w:t>
      </w:r>
    </w:p>
    <w:p w:rsidR="00185CBA" w:rsidRPr="00185CBA" w:rsidRDefault="00185CBA" w:rsidP="00576403">
      <w:pPr>
        <w:keepNext/>
        <w:keepLines/>
        <w:spacing w:beforeLines="50" w:afterLines="50" w:line="360" w:lineRule="auto"/>
        <w:ind w:left="454" w:hanging="454"/>
        <w:jc w:val="left"/>
        <w:outlineLvl w:val="1"/>
        <w:rPr>
          <w:rFonts w:asciiTheme="minorEastAsia" w:hAnsiTheme="minorEastAsia" w:cs="Times New Roman"/>
          <w:b/>
          <w:bCs/>
          <w:kern w:val="28"/>
          <w:sz w:val="24"/>
          <w:szCs w:val="24"/>
        </w:rPr>
        <w:pPrChange w:id="27" w:author="ZHONGM" w:date="2022-03-04T00:02:00Z">
          <w:pPr>
            <w:keepNext/>
            <w:keepLines/>
            <w:spacing w:beforeLines="50" w:afterLines="50" w:line="360" w:lineRule="auto"/>
            <w:ind w:left="454" w:hanging="454"/>
            <w:jc w:val="left"/>
            <w:outlineLvl w:val="1"/>
          </w:pPr>
        </w:pPrChange>
      </w:pPr>
      <w:bookmarkStart w:id="28" w:name="_Toc498069527"/>
      <w:r w:rsidRPr="00185CBA">
        <w:rPr>
          <w:rFonts w:asciiTheme="minorEastAsia" w:hAnsiTheme="minorEastAsia" w:cs="Times New Roman"/>
          <w:b/>
          <w:bCs/>
          <w:kern w:val="28"/>
          <w:sz w:val="24"/>
          <w:szCs w:val="24"/>
        </w:rPr>
        <w:t>3、清算起始日</w:t>
      </w:r>
      <w:bookmarkEnd w:id="28"/>
    </w:p>
    <w:p w:rsidR="00185CBA" w:rsidRPr="00185CBA" w:rsidRDefault="00185CBA"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根据《基金合同</w:t>
      </w:r>
      <w:r w:rsidRPr="00185CBA">
        <w:rPr>
          <w:rFonts w:ascii="FangSong" w:eastAsia="宋体" w:hAnsi="FangSong" w:cs="FangSong" w:hint="eastAsia"/>
          <w:color w:val="000000"/>
          <w:kern w:val="0"/>
          <w:sz w:val="24"/>
          <w:szCs w:val="24"/>
        </w:rPr>
        <w:t>》及《</w:t>
      </w:r>
      <w:r w:rsidR="008F3EE8">
        <w:rPr>
          <w:rFonts w:ascii="FangSong" w:eastAsia="宋体" w:hAnsi="FangSong" w:cs="FangSong" w:hint="eastAsia"/>
          <w:color w:val="000000"/>
          <w:kern w:val="0"/>
          <w:sz w:val="24"/>
          <w:szCs w:val="24"/>
        </w:rPr>
        <w:t>中融基金管理有限公司</w:t>
      </w:r>
      <w:r w:rsidRPr="00185CBA">
        <w:rPr>
          <w:rFonts w:ascii="FangSong" w:eastAsia="宋体" w:hAnsi="FangSong" w:cs="FangSong" w:hint="eastAsia"/>
          <w:color w:val="000000"/>
          <w:kern w:val="0"/>
          <w:sz w:val="24"/>
          <w:szCs w:val="24"/>
        </w:rPr>
        <w:t>关于中融</w:t>
      </w:r>
      <w:r w:rsidR="00D51C36">
        <w:rPr>
          <w:rFonts w:ascii="FangSong" w:eastAsia="宋体" w:hAnsi="FangSong" w:cs="FangSong" w:hint="eastAsia"/>
          <w:color w:val="000000"/>
          <w:kern w:val="0"/>
          <w:sz w:val="24"/>
          <w:szCs w:val="24"/>
        </w:rPr>
        <w:t>稳健添利债券型证券投资基金基金份额持有人大会表决结果暨决议生效</w:t>
      </w:r>
      <w:r w:rsidRPr="00185CBA">
        <w:rPr>
          <w:rFonts w:ascii="FangSong" w:eastAsia="宋体" w:hAnsi="FangSong" w:cs="FangSong" w:hint="eastAsia"/>
          <w:color w:val="000000"/>
          <w:kern w:val="0"/>
          <w:sz w:val="24"/>
          <w:szCs w:val="24"/>
        </w:rPr>
        <w:t>公告》，</w:t>
      </w:r>
      <w:r w:rsidRPr="00185CBA">
        <w:rPr>
          <w:rFonts w:asciiTheme="minorEastAsia" w:hAnsiTheme="minorEastAsia" w:cs="Times New Roman" w:hint="eastAsia"/>
          <w:sz w:val="24"/>
          <w:szCs w:val="24"/>
        </w:rPr>
        <w:t>20</w:t>
      </w:r>
      <w:r w:rsidRPr="00185CBA">
        <w:rPr>
          <w:rFonts w:asciiTheme="minorEastAsia" w:hAnsiTheme="minorEastAsia" w:cs="Times New Roman"/>
          <w:sz w:val="24"/>
          <w:szCs w:val="24"/>
        </w:rPr>
        <w:t>21</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28</w:t>
      </w:r>
      <w:r w:rsidRPr="00185CBA">
        <w:rPr>
          <w:rFonts w:ascii="FangSong" w:eastAsia="宋体" w:hAnsi="FangSong" w:cs="FangSong" w:hint="eastAsia"/>
          <w:color w:val="000000"/>
          <w:kern w:val="0"/>
          <w:sz w:val="24"/>
          <w:szCs w:val="24"/>
        </w:rPr>
        <w:t>日为基金最后运作日，</w:t>
      </w:r>
      <w:r w:rsidRPr="00185CBA">
        <w:rPr>
          <w:rFonts w:asciiTheme="minorEastAsia" w:hAnsiTheme="minorEastAsia" w:cs="Times New Roman" w:hint="eastAsia"/>
          <w:sz w:val="24"/>
          <w:szCs w:val="24"/>
        </w:rPr>
        <w:t>本基金于20</w:t>
      </w:r>
      <w:r w:rsidRPr="00185CBA">
        <w:rPr>
          <w:rFonts w:asciiTheme="minorEastAsia" w:hAnsiTheme="minorEastAsia" w:cs="Times New Roman"/>
          <w:sz w:val="24"/>
          <w:szCs w:val="24"/>
        </w:rPr>
        <w:t>21</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29</w:t>
      </w:r>
      <w:r w:rsidRPr="00185CBA">
        <w:rPr>
          <w:rFonts w:asciiTheme="minorEastAsia" w:hAnsiTheme="minorEastAsia" w:cs="Times New Roman" w:hint="eastAsia"/>
          <w:sz w:val="24"/>
          <w:szCs w:val="24"/>
        </w:rPr>
        <w:t>日进入清算期，故本基金清算起始日为20</w:t>
      </w:r>
      <w:r w:rsidRPr="00185CBA">
        <w:rPr>
          <w:rFonts w:asciiTheme="minorEastAsia" w:hAnsiTheme="minorEastAsia" w:cs="Times New Roman"/>
          <w:sz w:val="24"/>
          <w:szCs w:val="24"/>
        </w:rPr>
        <w:t>21</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29</w:t>
      </w:r>
      <w:r w:rsidRPr="00185CBA">
        <w:rPr>
          <w:rFonts w:asciiTheme="minorEastAsia" w:hAnsiTheme="minorEastAsia" w:cs="Times New Roman" w:hint="eastAsia"/>
          <w:sz w:val="24"/>
          <w:szCs w:val="24"/>
        </w:rPr>
        <w:t>日。</w:t>
      </w:r>
    </w:p>
    <w:p w:rsidR="00185CBA" w:rsidRPr="00185CBA" w:rsidRDefault="00185CBA" w:rsidP="00576403">
      <w:pPr>
        <w:keepNext/>
        <w:keepLines/>
        <w:spacing w:beforeLines="50" w:afterLines="50" w:line="360" w:lineRule="auto"/>
        <w:ind w:left="454" w:hanging="454"/>
        <w:jc w:val="left"/>
        <w:outlineLvl w:val="1"/>
        <w:rPr>
          <w:rFonts w:asciiTheme="minorEastAsia" w:hAnsiTheme="minorEastAsia" w:cs="Times New Roman"/>
          <w:b/>
          <w:bCs/>
          <w:kern w:val="28"/>
          <w:sz w:val="24"/>
          <w:szCs w:val="32"/>
        </w:rPr>
        <w:pPrChange w:id="29" w:author="ZHONGM" w:date="2022-03-04T00:02:00Z">
          <w:pPr>
            <w:keepNext/>
            <w:keepLines/>
            <w:spacing w:beforeLines="50" w:afterLines="50" w:line="360" w:lineRule="auto"/>
            <w:ind w:left="454" w:hanging="454"/>
            <w:jc w:val="left"/>
            <w:outlineLvl w:val="1"/>
          </w:pPr>
        </w:pPrChange>
      </w:pPr>
      <w:bookmarkStart w:id="30" w:name="_Toc498069528"/>
      <w:r w:rsidRPr="00185CBA">
        <w:rPr>
          <w:rFonts w:asciiTheme="minorEastAsia" w:hAnsiTheme="minorEastAsia" w:cs="Times New Roman"/>
          <w:b/>
          <w:bCs/>
          <w:kern w:val="28"/>
          <w:sz w:val="24"/>
          <w:szCs w:val="24"/>
        </w:rPr>
        <w:t>4、</w:t>
      </w:r>
      <w:bookmarkStart w:id="31" w:name="m07_04_02"/>
      <w:bookmarkEnd w:id="24"/>
      <w:r w:rsidRPr="00185CBA">
        <w:rPr>
          <w:rFonts w:asciiTheme="minorEastAsia" w:hAnsiTheme="minorEastAsia" w:cs="Times New Roman"/>
          <w:b/>
          <w:bCs/>
          <w:kern w:val="28"/>
          <w:sz w:val="24"/>
          <w:szCs w:val="32"/>
        </w:rPr>
        <w:t>清算报表编制基础</w:t>
      </w:r>
      <w:bookmarkEnd w:id="30"/>
    </w:p>
    <w:p w:rsidR="00185CBA" w:rsidRPr="00185CBA" w:rsidRDefault="00185CBA" w:rsidP="008F3EE8">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本基金的清算报表是在非持续经营的前提下参考《企业会计准则》及《证券投资基金会计核算业务指引》的有关规定编制的。本基金自最后运作日起，资产负债按实际清算价格计价。</w:t>
      </w:r>
    </w:p>
    <w:p w:rsidR="00185CBA" w:rsidRPr="00E854FF" w:rsidRDefault="00185CBA" w:rsidP="00576403">
      <w:pPr>
        <w:keepNext/>
        <w:keepLines/>
        <w:spacing w:beforeLines="50" w:afterLines="50" w:line="360" w:lineRule="auto"/>
        <w:ind w:left="425" w:hanging="425"/>
        <w:outlineLvl w:val="0"/>
        <w:rPr>
          <w:rFonts w:asciiTheme="minorEastAsia" w:hAnsiTheme="minorEastAsia" w:cs="Times New Roman"/>
          <w:b/>
          <w:bCs/>
          <w:kern w:val="28"/>
          <w:sz w:val="28"/>
          <w:szCs w:val="32"/>
        </w:rPr>
        <w:pPrChange w:id="32" w:author="ZHONGM" w:date="2022-03-04T00:02:00Z">
          <w:pPr>
            <w:keepNext/>
            <w:keepLines/>
            <w:spacing w:beforeLines="50" w:afterLines="50" w:line="360" w:lineRule="auto"/>
            <w:ind w:left="425" w:hanging="425"/>
            <w:outlineLvl w:val="0"/>
          </w:pPr>
        </w:pPrChange>
      </w:pPr>
      <w:bookmarkStart w:id="33" w:name="_Toc405886432"/>
      <w:bookmarkStart w:id="34" w:name="_Toc405886433"/>
      <w:bookmarkStart w:id="35" w:name="_Toc405886434"/>
      <w:bookmarkStart w:id="36" w:name="_Toc405886435"/>
      <w:bookmarkStart w:id="37" w:name="_Toc405886436"/>
      <w:bookmarkStart w:id="38" w:name="_Toc405886437"/>
      <w:bookmarkStart w:id="39" w:name="_Toc405886438"/>
      <w:bookmarkStart w:id="40" w:name="_Toc405886439"/>
      <w:bookmarkStart w:id="41" w:name="_Toc405886440"/>
      <w:bookmarkStart w:id="42" w:name="_Toc405886441"/>
      <w:bookmarkStart w:id="43" w:name="_Toc405886442"/>
      <w:bookmarkStart w:id="44" w:name="_Toc405886443"/>
      <w:bookmarkStart w:id="45" w:name="_Toc405886444"/>
      <w:bookmarkStart w:id="46" w:name="_Toc405886445"/>
      <w:bookmarkStart w:id="47" w:name="_Toc405886446"/>
      <w:bookmarkStart w:id="48" w:name="_Toc405886447"/>
      <w:bookmarkStart w:id="49" w:name="_Toc405886448"/>
      <w:bookmarkStart w:id="50" w:name="_Toc405886449"/>
      <w:bookmarkStart w:id="51" w:name="_Toc405886450"/>
      <w:bookmarkStart w:id="52" w:name="_Toc405886451"/>
      <w:bookmarkStart w:id="53" w:name="_Toc405886452"/>
      <w:bookmarkStart w:id="54" w:name="_Toc405886453"/>
      <w:bookmarkStart w:id="55" w:name="_Toc405886454"/>
      <w:bookmarkStart w:id="56" w:name="_Toc405886455"/>
      <w:bookmarkStart w:id="57" w:name="_Toc405886456"/>
      <w:bookmarkStart w:id="58" w:name="_Toc405886457"/>
      <w:bookmarkStart w:id="59" w:name="_Toc405886458"/>
      <w:bookmarkStart w:id="60" w:name="_Toc405886459"/>
      <w:bookmarkStart w:id="61" w:name="_Toc405886460"/>
      <w:bookmarkStart w:id="62" w:name="_Toc405886461"/>
      <w:bookmarkStart w:id="63" w:name="_Toc405886462"/>
      <w:bookmarkStart w:id="64" w:name="_Toc405886463"/>
      <w:bookmarkStart w:id="65" w:name="_Toc405886464"/>
      <w:bookmarkStart w:id="66" w:name="_Toc405886465"/>
      <w:bookmarkStart w:id="67" w:name="_Toc405886466"/>
      <w:bookmarkStart w:id="68" w:name="_Toc405886467"/>
      <w:bookmarkStart w:id="69" w:name="_Toc405886468"/>
      <w:bookmarkStart w:id="70" w:name="_Toc405886469"/>
      <w:bookmarkStart w:id="71" w:name="_Toc405886470"/>
      <w:bookmarkStart w:id="72" w:name="_Toc405886471"/>
      <w:bookmarkStart w:id="73" w:name="_Toc405886472"/>
      <w:bookmarkStart w:id="74" w:name="_Toc405886473"/>
      <w:bookmarkStart w:id="75" w:name="_Toc405886474"/>
      <w:bookmarkStart w:id="76" w:name="_Toc405886475"/>
      <w:bookmarkStart w:id="77" w:name="_Toc405886476"/>
      <w:bookmarkStart w:id="78" w:name="_Toc405886477"/>
      <w:bookmarkStart w:id="79" w:name="_Toc405886478"/>
      <w:bookmarkStart w:id="80" w:name="_Toc405886479"/>
      <w:bookmarkStart w:id="81" w:name="_Toc405886480"/>
      <w:bookmarkStart w:id="82" w:name="_Toc405886481"/>
      <w:bookmarkStart w:id="83" w:name="_Toc405886482"/>
      <w:bookmarkStart w:id="84" w:name="_Toc405886483"/>
      <w:bookmarkStart w:id="85" w:name="_Toc405886484"/>
      <w:bookmarkStart w:id="86" w:name="_Toc405886485"/>
      <w:bookmarkStart w:id="87" w:name="_Toc405886486"/>
      <w:bookmarkStart w:id="88" w:name="_Toc405886487"/>
      <w:bookmarkStart w:id="89" w:name="_Toc405886488"/>
      <w:bookmarkStart w:id="90" w:name="_Toc405886489"/>
      <w:bookmarkStart w:id="91" w:name="_Toc405886490"/>
      <w:bookmarkStart w:id="92" w:name="_Toc405886491"/>
      <w:bookmarkStart w:id="93" w:name="_Toc405886492"/>
      <w:bookmarkStart w:id="94" w:name="_Toc405886493"/>
      <w:bookmarkStart w:id="95" w:name="_Toc405886494"/>
      <w:bookmarkStart w:id="96" w:name="_Toc405886495"/>
      <w:bookmarkStart w:id="97" w:name="_Toc405886496"/>
      <w:bookmarkStart w:id="98" w:name="_Toc405886497"/>
      <w:bookmarkStart w:id="99" w:name="_Toc405886498"/>
      <w:bookmarkStart w:id="100" w:name="_Toc405886499"/>
      <w:bookmarkStart w:id="101" w:name="_Toc405886500"/>
      <w:bookmarkStart w:id="102" w:name="_Toc405886501"/>
      <w:bookmarkStart w:id="103" w:name="_Toc405886502"/>
      <w:bookmarkStart w:id="104" w:name="_Toc405886503"/>
      <w:bookmarkStart w:id="105" w:name="_Toc405886504"/>
      <w:bookmarkStart w:id="106" w:name="_Toc405886505"/>
      <w:bookmarkStart w:id="107" w:name="_Toc405886506"/>
      <w:bookmarkStart w:id="108" w:name="_Toc405886507"/>
      <w:bookmarkStart w:id="109" w:name="_Toc405886508"/>
      <w:bookmarkStart w:id="110" w:name="_Toc405886509"/>
      <w:bookmarkStart w:id="111" w:name="_Toc405886510"/>
      <w:bookmarkStart w:id="112" w:name="_Toc405886511"/>
      <w:bookmarkStart w:id="113" w:name="_Toc405886512"/>
      <w:bookmarkStart w:id="114" w:name="_Toc405886513"/>
      <w:bookmarkStart w:id="115" w:name="_Toc405886514"/>
      <w:bookmarkStart w:id="116" w:name="_Toc405886515"/>
      <w:bookmarkStart w:id="117" w:name="_Toc405886516"/>
      <w:bookmarkStart w:id="118" w:name="_Toc405886517"/>
      <w:bookmarkStart w:id="119" w:name="_Toc405886518"/>
      <w:bookmarkStart w:id="120" w:name="_Toc405886519"/>
      <w:bookmarkStart w:id="121" w:name="_Toc405886520"/>
      <w:bookmarkStart w:id="122" w:name="_Toc405886521"/>
      <w:bookmarkStart w:id="123" w:name="_Toc405886522"/>
      <w:bookmarkStart w:id="124" w:name="_Toc405886523"/>
      <w:bookmarkStart w:id="125" w:name="_Toc405886524"/>
      <w:bookmarkStart w:id="126" w:name="_Toc405886525"/>
      <w:bookmarkStart w:id="127" w:name="_Toc405886526"/>
      <w:bookmarkStart w:id="128" w:name="_Toc405886527"/>
      <w:bookmarkStart w:id="129" w:name="_Toc405886528"/>
      <w:bookmarkStart w:id="130" w:name="_Toc405886529"/>
      <w:bookmarkStart w:id="131" w:name="_Toc405886530"/>
      <w:bookmarkStart w:id="132" w:name="_Toc405886531"/>
      <w:bookmarkStart w:id="133" w:name="_Toc498069529"/>
      <w:bookmarkEnd w:id="3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E854FF">
        <w:rPr>
          <w:rFonts w:asciiTheme="minorEastAsia" w:hAnsiTheme="minorEastAsia" w:cs="Times New Roman"/>
          <w:b/>
          <w:bCs/>
          <w:kern w:val="28"/>
          <w:sz w:val="28"/>
          <w:szCs w:val="32"/>
        </w:rPr>
        <w:t>五、清算情况</w:t>
      </w:r>
      <w:bookmarkEnd w:id="133"/>
    </w:p>
    <w:p w:rsidR="008F3EE8" w:rsidRPr="00185CBA" w:rsidRDefault="008F3EE8" w:rsidP="008F3EE8">
      <w:pPr>
        <w:widowControl/>
        <w:spacing w:line="360" w:lineRule="auto"/>
        <w:ind w:leftChars="50" w:left="105" w:firstLineChars="200" w:firstLine="480"/>
        <w:rPr>
          <w:rFonts w:asciiTheme="minorEastAsia" w:hAnsiTheme="minorEastAsia" w:cs="Times New Roman"/>
          <w:sz w:val="24"/>
          <w:szCs w:val="24"/>
        </w:rPr>
      </w:pPr>
      <w:bookmarkStart w:id="134" w:name="m07_04_08_01"/>
      <w:r>
        <w:rPr>
          <w:rFonts w:asciiTheme="minorEastAsia" w:hAnsiTheme="minorEastAsia" w:cs="Times New Roman"/>
          <w:sz w:val="24"/>
          <w:szCs w:val="24"/>
        </w:rPr>
        <w:t>由于本基金持有部分债券尚未变现</w:t>
      </w:r>
      <w:r>
        <w:rPr>
          <w:rFonts w:asciiTheme="minorEastAsia" w:hAnsiTheme="minorEastAsia" w:cs="Times New Roman" w:hint="eastAsia"/>
          <w:sz w:val="24"/>
          <w:szCs w:val="24"/>
        </w:rPr>
        <w:t>，</w:t>
      </w:r>
      <w:r w:rsidR="00DD0955">
        <w:rPr>
          <w:rFonts w:asciiTheme="minorEastAsia" w:hAnsiTheme="minorEastAsia" w:cs="Times New Roman" w:hint="eastAsia"/>
          <w:sz w:val="24"/>
          <w:szCs w:val="24"/>
        </w:rPr>
        <w:t>因此</w:t>
      </w:r>
      <w:r>
        <w:rPr>
          <w:rFonts w:asciiTheme="minorEastAsia" w:hAnsiTheme="minorEastAsia" w:cs="Times New Roman"/>
          <w:sz w:val="24"/>
          <w:szCs w:val="24"/>
        </w:rPr>
        <w:t>本基金计划将进行两次清盘</w:t>
      </w:r>
      <w:r>
        <w:rPr>
          <w:rFonts w:asciiTheme="minorEastAsia" w:hAnsiTheme="minorEastAsia" w:cs="Times New Roman" w:hint="eastAsia"/>
          <w:sz w:val="24"/>
          <w:szCs w:val="24"/>
        </w:rPr>
        <w:t>，</w:t>
      </w:r>
      <w:r>
        <w:rPr>
          <w:rFonts w:asciiTheme="minorEastAsia" w:hAnsiTheme="minorEastAsia" w:cs="Times New Roman"/>
          <w:sz w:val="24"/>
          <w:szCs w:val="24"/>
        </w:rPr>
        <w:t>其中</w:t>
      </w:r>
      <w:r w:rsidRPr="00185CBA">
        <w:rPr>
          <w:rFonts w:asciiTheme="minorEastAsia" w:hAnsiTheme="minorEastAsia" w:cs="Times New Roman" w:hint="eastAsia"/>
          <w:sz w:val="24"/>
          <w:szCs w:val="24"/>
        </w:rPr>
        <w:t>自20</w:t>
      </w:r>
      <w:r w:rsidRPr="00185CBA">
        <w:rPr>
          <w:rFonts w:asciiTheme="minorEastAsia" w:hAnsiTheme="minorEastAsia" w:cs="Times New Roman"/>
          <w:sz w:val="24"/>
          <w:szCs w:val="24"/>
        </w:rPr>
        <w:t>21</w:t>
      </w:r>
      <w:r w:rsidRPr="00185CBA">
        <w:rPr>
          <w:rFonts w:asciiTheme="minorEastAsia" w:hAnsiTheme="minorEastAsia" w:cs="Times New Roman" w:hint="eastAsia"/>
          <w:sz w:val="24"/>
          <w:szCs w:val="24"/>
        </w:rPr>
        <w:t>年</w:t>
      </w:r>
      <w:r w:rsidRPr="00185CBA">
        <w:rPr>
          <w:rFonts w:asciiTheme="minorEastAsia" w:hAnsiTheme="minorEastAsia" w:cs="Times New Roman"/>
          <w:sz w:val="24"/>
          <w:szCs w:val="24"/>
        </w:rPr>
        <w:t>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29</w:t>
      </w:r>
      <w:r w:rsidRPr="00185CBA">
        <w:rPr>
          <w:rFonts w:asciiTheme="minorEastAsia" w:hAnsiTheme="minorEastAsia" w:cs="Times New Roman" w:hint="eastAsia"/>
          <w:sz w:val="24"/>
          <w:szCs w:val="24"/>
        </w:rPr>
        <w:t>日至20</w:t>
      </w:r>
      <w:r w:rsidRPr="00185CBA">
        <w:rPr>
          <w:rFonts w:asciiTheme="minorEastAsia" w:hAnsiTheme="minorEastAsia" w:cs="Times New Roman"/>
          <w:sz w:val="24"/>
          <w:szCs w:val="24"/>
        </w:rPr>
        <w:t>22</w:t>
      </w:r>
      <w:r w:rsidRPr="00185CBA">
        <w:rPr>
          <w:rFonts w:asciiTheme="minorEastAsia" w:hAnsiTheme="minorEastAsia" w:cs="Times New Roman" w:hint="eastAsia"/>
          <w:sz w:val="24"/>
          <w:szCs w:val="24"/>
        </w:rPr>
        <w:t>年1月</w:t>
      </w:r>
      <w:r w:rsidRPr="00185CBA">
        <w:rPr>
          <w:rFonts w:asciiTheme="minorEastAsia" w:hAnsiTheme="minorEastAsia" w:cs="Times New Roman"/>
          <w:sz w:val="24"/>
          <w:szCs w:val="24"/>
        </w:rPr>
        <w:t>10</w:t>
      </w:r>
      <w:r w:rsidRPr="00185CBA">
        <w:rPr>
          <w:rFonts w:asciiTheme="minorEastAsia" w:hAnsiTheme="minorEastAsia" w:cs="Times New Roman" w:hint="eastAsia"/>
          <w:sz w:val="24"/>
          <w:szCs w:val="24"/>
        </w:rPr>
        <w:t>日止为本基金</w:t>
      </w:r>
      <w:r>
        <w:rPr>
          <w:rFonts w:asciiTheme="minorEastAsia" w:hAnsiTheme="minorEastAsia" w:cs="Times New Roman" w:hint="eastAsia"/>
          <w:sz w:val="24"/>
          <w:szCs w:val="24"/>
        </w:rPr>
        <w:t>第一次清算</w:t>
      </w:r>
      <w:r w:rsidRPr="00185CBA">
        <w:rPr>
          <w:rFonts w:asciiTheme="minorEastAsia" w:hAnsiTheme="minorEastAsia" w:cs="Times New Roman" w:hint="eastAsia"/>
          <w:sz w:val="24"/>
          <w:szCs w:val="24"/>
        </w:rPr>
        <w:t>期</w:t>
      </w:r>
      <w:r w:rsidR="00DD0955">
        <w:rPr>
          <w:rFonts w:asciiTheme="minorEastAsia" w:hAnsiTheme="minorEastAsia" w:cs="Times New Roman" w:hint="eastAsia"/>
          <w:sz w:val="24"/>
          <w:szCs w:val="24"/>
        </w:rPr>
        <w:t>。</w:t>
      </w:r>
      <w:r w:rsidRPr="00185CBA">
        <w:rPr>
          <w:rFonts w:asciiTheme="minorEastAsia" w:hAnsiTheme="minorEastAsia" w:cs="Times New Roman" w:hint="eastAsia"/>
          <w:sz w:val="24"/>
          <w:szCs w:val="24"/>
        </w:rPr>
        <w:t>中融稳健添利债券型证券投资基金自清算起始日起，中融稳健添利债券型证券投资基金基金财产清算小组成立，并对中融稳健添利债券型证券投资基金的资产、负债进行</w:t>
      </w:r>
      <w:r>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清算，全部清算工作按清算原则和清算手续进行，</w:t>
      </w:r>
      <w:r>
        <w:rPr>
          <w:rFonts w:asciiTheme="minorEastAsia" w:hAnsiTheme="minorEastAsia" w:cs="Times New Roman" w:hint="eastAsia"/>
          <w:sz w:val="24"/>
          <w:szCs w:val="24"/>
        </w:rPr>
        <w:t>第二次清算期将根据未变现债券的变现时间确定，</w:t>
      </w:r>
      <w:r w:rsidRPr="00185CBA">
        <w:rPr>
          <w:rFonts w:asciiTheme="minorEastAsia" w:hAnsiTheme="minorEastAsia" w:cs="Times New Roman" w:hint="eastAsia"/>
          <w:sz w:val="24"/>
          <w:szCs w:val="24"/>
        </w:rPr>
        <w:t>具体情况如下：</w:t>
      </w:r>
    </w:p>
    <w:p w:rsidR="008F3EE8" w:rsidRPr="00185CBA" w:rsidRDefault="008F3EE8" w:rsidP="00576403">
      <w:pPr>
        <w:keepNext/>
        <w:keepLines/>
        <w:spacing w:beforeLines="50" w:afterLines="50"/>
        <w:ind w:left="454" w:hanging="454"/>
        <w:jc w:val="left"/>
        <w:outlineLvl w:val="1"/>
        <w:rPr>
          <w:rFonts w:asciiTheme="minorEastAsia" w:hAnsiTheme="minorEastAsia" w:cs="Times New Roman"/>
          <w:b/>
          <w:bCs/>
          <w:kern w:val="28"/>
          <w:sz w:val="24"/>
          <w:szCs w:val="32"/>
        </w:rPr>
        <w:pPrChange w:id="135" w:author="ZHONGM" w:date="2022-03-04T00:02:00Z">
          <w:pPr>
            <w:keepNext/>
            <w:keepLines/>
            <w:spacing w:beforeLines="50" w:afterLines="50"/>
            <w:ind w:left="454" w:hanging="454"/>
            <w:jc w:val="left"/>
            <w:outlineLvl w:val="1"/>
          </w:pPr>
        </w:pPrChange>
      </w:pPr>
      <w:bookmarkStart w:id="136" w:name="_Toc498069530"/>
      <w:r w:rsidRPr="00185CBA">
        <w:rPr>
          <w:rFonts w:asciiTheme="minorEastAsia" w:hAnsiTheme="minorEastAsia" w:cs="Times New Roman"/>
          <w:b/>
          <w:bCs/>
          <w:kern w:val="28"/>
          <w:sz w:val="24"/>
          <w:szCs w:val="32"/>
        </w:rPr>
        <w:t>1</w:t>
      </w:r>
      <w:bookmarkStart w:id="137" w:name="OLE_LINK8"/>
      <w:bookmarkStart w:id="138" w:name="OLE_LINK9"/>
      <w:r w:rsidRPr="00185CBA">
        <w:rPr>
          <w:rFonts w:asciiTheme="minorEastAsia" w:hAnsiTheme="minorEastAsia" w:cs="Times New Roman"/>
          <w:b/>
          <w:bCs/>
          <w:kern w:val="28"/>
          <w:sz w:val="24"/>
          <w:szCs w:val="32"/>
        </w:rPr>
        <w:t>、资产处置情况</w:t>
      </w:r>
      <w:bookmarkEnd w:id="136"/>
    </w:p>
    <w:p w:rsidR="008F3EE8" w:rsidRPr="00185CBA" w:rsidRDefault="008F3EE8" w:rsidP="0066127B">
      <w:pPr>
        <w:widowControl/>
        <w:spacing w:line="360" w:lineRule="auto"/>
        <w:ind w:firstLineChars="200" w:firstLine="480"/>
        <w:rPr>
          <w:rFonts w:asciiTheme="minorEastAsia" w:hAnsiTheme="minorEastAsia" w:cs="Times New Roman"/>
          <w:sz w:val="24"/>
          <w:szCs w:val="24"/>
        </w:rPr>
      </w:pPr>
      <w:bookmarkStart w:id="139" w:name="OLE_LINK6"/>
      <w:bookmarkStart w:id="140" w:name="OLE_LINK7"/>
      <w:bookmarkEnd w:id="137"/>
      <w:bookmarkEnd w:id="138"/>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1</w:t>
      </w:r>
      <w:r w:rsidRPr="00185CBA">
        <w:rPr>
          <w:rFonts w:asciiTheme="minorEastAsia" w:hAnsiTheme="minorEastAsia" w:cs="Times New Roman" w:hint="eastAsia"/>
          <w:sz w:val="24"/>
          <w:szCs w:val="24"/>
        </w:rPr>
        <w:t>）本基金最后运作日银行存款</w:t>
      </w:r>
      <w:r w:rsidRPr="00185CBA">
        <w:rPr>
          <w:rFonts w:asciiTheme="minorEastAsia" w:hAnsiTheme="minorEastAsia" w:cs="Times New Roman"/>
          <w:sz w:val="24"/>
          <w:szCs w:val="24"/>
        </w:rPr>
        <w:t>3,787.62</w:t>
      </w:r>
      <w:r w:rsidRPr="00185CBA">
        <w:rPr>
          <w:rFonts w:asciiTheme="minorEastAsia" w:hAnsiTheme="minorEastAsia" w:cs="Times New Roman" w:hint="eastAsia"/>
          <w:sz w:val="24"/>
          <w:szCs w:val="24"/>
        </w:rPr>
        <w:t>元，</w:t>
      </w:r>
      <w:r w:rsidR="0066127B">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清算期间收到变现资产</w:t>
      </w:r>
      <w:r>
        <w:rPr>
          <w:rFonts w:asciiTheme="minorEastAsia" w:hAnsiTheme="minorEastAsia" w:cs="Times New Roman" w:hint="eastAsia"/>
          <w:sz w:val="24"/>
          <w:szCs w:val="24"/>
        </w:rPr>
        <w:t>及证券清算款</w:t>
      </w:r>
      <w:r w:rsidRPr="00185CBA">
        <w:rPr>
          <w:rFonts w:asciiTheme="minorEastAsia" w:hAnsiTheme="minorEastAsia" w:cs="Times New Roman" w:hint="eastAsia"/>
          <w:sz w:val="24"/>
          <w:szCs w:val="24"/>
        </w:rPr>
        <w:t>划入银行存款</w:t>
      </w:r>
      <w:r w:rsidRPr="00185CBA">
        <w:rPr>
          <w:rFonts w:asciiTheme="minorEastAsia" w:hAnsiTheme="minorEastAsia" w:cs="Times New Roman"/>
          <w:sz w:val="24"/>
          <w:szCs w:val="24"/>
        </w:rPr>
        <w:t>10,301,871.80</w:t>
      </w:r>
      <w:r w:rsidRPr="00185CBA">
        <w:rPr>
          <w:rFonts w:asciiTheme="minorEastAsia" w:hAnsiTheme="minorEastAsia" w:cs="Times New Roman" w:hint="eastAsia"/>
          <w:sz w:val="24"/>
          <w:szCs w:val="24"/>
        </w:rPr>
        <w:t>元，</w:t>
      </w:r>
      <w:r w:rsidR="0066127B">
        <w:rPr>
          <w:rFonts w:asciiTheme="minorEastAsia" w:hAnsiTheme="minorEastAsia" w:cs="Times New Roman" w:hint="eastAsia"/>
          <w:sz w:val="24"/>
          <w:szCs w:val="24"/>
        </w:rPr>
        <w:t>转出至结算备付金2,9</w:t>
      </w:r>
      <w:r w:rsidR="0066127B">
        <w:rPr>
          <w:rFonts w:asciiTheme="minorEastAsia" w:hAnsiTheme="minorEastAsia" w:cs="Times New Roman"/>
          <w:sz w:val="24"/>
          <w:szCs w:val="24"/>
        </w:rPr>
        <w:t>16.73元</w:t>
      </w:r>
      <w:r w:rsidR="0066127B">
        <w:rPr>
          <w:rFonts w:asciiTheme="minorEastAsia" w:hAnsiTheme="minorEastAsia" w:cs="Times New Roman" w:hint="eastAsia"/>
          <w:sz w:val="24"/>
          <w:szCs w:val="24"/>
        </w:rPr>
        <w:t>，</w:t>
      </w:r>
      <w:r w:rsidR="0066127B">
        <w:rPr>
          <w:rFonts w:asciiTheme="minorEastAsia" w:hAnsiTheme="minorEastAsia" w:cs="Times New Roman"/>
          <w:sz w:val="24"/>
          <w:szCs w:val="24"/>
        </w:rPr>
        <w:t>收到存出保证金划入银行存款</w:t>
      </w:r>
      <w:r w:rsidR="0066127B">
        <w:rPr>
          <w:rFonts w:asciiTheme="minorEastAsia" w:hAnsiTheme="minorEastAsia" w:cs="Times New Roman" w:hint="eastAsia"/>
          <w:sz w:val="24"/>
          <w:szCs w:val="24"/>
        </w:rPr>
        <w:t>4</w:t>
      </w:r>
      <w:r w:rsidR="0066127B">
        <w:rPr>
          <w:rFonts w:asciiTheme="minorEastAsia" w:hAnsiTheme="minorEastAsia" w:cs="Times New Roman"/>
          <w:sz w:val="24"/>
          <w:szCs w:val="24"/>
        </w:rPr>
        <w:t>01.15元</w:t>
      </w:r>
      <w:r w:rsidR="0066127B">
        <w:rPr>
          <w:rFonts w:asciiTheme="minorEastAsia" w:hAnsiTheme="minorEastAsia" w:cs="Times New Roman" w:hint="eastAsia"/>
          <w:sz w:val="24"/>
          <w:szCs w:val="24"/>
        </w:rPr>
        <w:t>，</w:t>
      </w:r>
      <w:r w:rsidRPr="00185CBA">
        <w:rPr>
          <w:rFonts w:asciiTheme="minorEastAsia" w:hAnsiTheme="minorEastAsia" w:cs="Times New Roman" w:hint="eastAsia"/>
          <w:sz w:val="24"/>
          <w:szCs w:val="24"/>
        </w:rPr>
        <w:t>收到申购款</w:t>
      </w:r>
      <w:r w:rsidRPr="00185CBA">
        <w:rPr>
          <w:rFonts w:asciiTheme="minorEastAsia" w:hAnsiTheme="minorEastAsia" w:cs="Times New Roman"/>
          <w:sz w:val="24"/>
          <w:szCs w:val="24"/>
        </w:rPr>
        <w:t>1,698.64元</w:t>
      </w:r>
      <w:r w:rsidRPr="00185CBA">
        <w:rPr>
          <w:rFonts w:asciiTheme="minorEastAsia" w:hAnsiTheme="minorEastAsia" w:cs="Times New Roman" w:hint="eastAsia"/>
          <w:sz w:val="24"/>
          <w:szCs w:val="24"/>
        </w:rPr>
        <w:t>，支付赎回款、赎回费共计</w:t>
      </w:r>
      <w:r w:rsidRPr="00185CBA">
        <w:rPr>
          <w:rFonts w:asciiTheme="minorEastAsia" w:hAnsiTheme="minorEastAsia" w:cs="Times New Roman"/>
          <w:sz w:val="24"/>
          <w:szCs w:val="24"/>
        </w:rPr>
        <w:t>705.10元</w:t>
      </w:r>
      <w:r w:rsidRPr="00185CBA">
        <w:rPr>
          <w:rFonts w:asciiTheme="minorEastAsia" w:hAnsiTheme="minorEastAsia" w:cs="Times New Roman" w:hint="eastAsia"/>
          <w:sz w:val="24"/>
          <w:szCs w:val="24"/>
        </w:rPr>
        <w:t>，支付未结管理人报酬</w:t>
      </w:r>
      <w:r w:rsidRPr="00185CBA">
        <w:rPr>
          <w:rFonts w:asciiTheme="minorEastAsia" w:hAnsiTheme="minorEastAsia" w:cs="Times New Roman"/>
          <w:sz w:val="24"/>
          <w:szCs w:val="24"/>
        </w:rPr>
        <w:t>6,818.71元</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支付</w:t>
      </w:r>
      <w:r w:rsidRPr="00185CBA">
        <w:rPr>
          <w:rFonts w:asciiTheme="minorEastAsia" w:hAnsiTheme="minorEastAsia" w:cs="Times New Roman" w:hint="eastAsia"/>
          <w:sz w:val="24"/>
          <w:szCs w:val="24"/>
        </w:rPr>
        <w:t>未结</w:t>
      </w:r>
      <w:r w:rsidRPr="00185CBA">
        <w:rPr>
          <w:rFonts w:asciiTheme="minorEastAsia" w:hAnsiTheme="minorEastAsia" w:cs="Times New Roman"/>
          <w:sz w:val="24"/>
          <w:szCs w:val="24"/>
        </w:rPr>
        <w:t>托管费1,704.70元</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支付增值税及附加税</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0.07元</w:t>
      </w:r>
      <w:r w:rsidRPr="00185CBA">
        <w:rPr>
          <w:rFonts w:asciiTheme="minorEastAsia" w:hAnsiTheme="minorEastAsia" w:cs="Times New Roman" w:hint="eastAsia"/>
          <w:sz w:val="24"/>
          <w:szCs w:val="24"/>
        </w:rPr>
        <w:t>。</w:t>
      </w:r>
      <w:r w:rsidR="0066127B">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清算结束日</w:t>
      </w:r>
      <w:r w:rsidR="0066127B">
        <w:rPr>
          <w:rFonts w:asciiTheme="minorEastAsia" w:hAnsiTheme="minorEastAsia" w:cs="Times New Roman" w:hint="eastAsia"/>
          <w:sz w:val="24"/>
          <w:szCs w:val="24"/>
        </w:rPr>
        <w:t>（2</w:t>
      </w:r>
      <w:r w:rsidR="0066127B">
        <w:rPr>
          <w:rFonts w:asciiTheme="minorEastAsia" w:hAnsiTheme="minorEastAsia" w:cs="Times New Roman"/>
          <w:sz w:val="24"/>
          <w:szCs w:val="24"/>
        </w:rPr>
        <w:t>022年</w:t>
      </w:r>
      <w:r w:rsidR="0066127B">
        <w:rPr>
          <w:rFonts w:asciiTheme="minorEastAsia" w:hAnsiTheme="minorEastAsia" w:cs="Times New Roman" w:hint="eastAsia"/>
          <w:sz w:val="24"/>
          <w:szCs w:val="24"/>
        </w:rPr>
        <w:t>1月1</w:t>
      </w:r>
      <w:r w:rsidR="0066127B">
        <w:rPr>
          <w:rFonts w:asciiTheme="minorEastAsia" w:hAnsiTheme="minorEastAsia" w:cs="Times New Roman"/>
          <w:sz w:val="24"/>
          <w:szCs w:val="24"/>
        </w:rPr>
        <w:t>0日</w:t>
      </w:r>
      <w:r w:rsidR="0066127B">
        <w:rPr>
          <w:rFonts w:asciiTheme="minorEastAsia" w:hAnsiTheme="minorEastAsia" w:cs="Times New Roman" w:hint="eastAsia"/>
          <w:sz w:val="24"/>
          <w:szCs w:val="24"/>
        </w:rPr>
        <w:t>，</w:t>
      </w:r>
      <w:r w:rsidR="0066127B">
        <w:rPr>
          <w:rFonts w:asciiTheme="minorEastAsia" w:hAnsiTheme="minorEastAsia" w:cs="Times New Roman"/>
          <w:sz w:val="24"/>
          <w:szCs w:val="24"/>
        </w:rPr>
        <w:t>下同</w:t>
      </w:r>
      <w:r w:rsidR="0066127B">
        <w:rPr>
          <w:rFonts w:asciiTheme="minorEastAsia" w:hAnsiTheme="minorEastAsia" w:cs="Times New Roman" w:hint="eastAsia"/>
          <w:sz w:val="24"/>
          <w:szCs w:val="24"/>
        </w:rPr>
        <w:t>）</w:t>
      </w:r>
      <w:r w:rsidRPr="00185CBA">
        <w:rPr>
          <w:rFonts w:asciiTheme="minorEastAsia" w:hAnsiTheme="minorEastAsia" w:cs="Times New Roman" w:hint="eastAsia"/>
          <w:sz w:val="24"/>
          <w:szCs w:val="24"/>
        </w:rPr>
        <w:t>银行存款余额为</w:t>
      </w:r>
      <w:r w:rsidRPr="00185CBA">
        <w:rPr>
          <w:rFonts w:asciiTheme="minorEastAsia" w:hAnsiTheme="minorEastAsia" w:cs="Times New Roman"/>
          <w:sz w:val="24"/>
          <w:szCs w:val="24"/>
        </w:rPr>
        <w:t>10,295,603.90</w:t>
      </w:r>
      <w:r w:rsidRPr="00185CBA">
        <w:rPr>
          <w:rFonts w:asciiTheme="minorEastAsia" w:hAnsiTheme="minorEastAsia" w:cs="Times New Roman" w:hint="eastAsia"/>
          <w:sz w:val="24"/>
          <w:szCs w:val="24"/>
        </w:rPr>
        <w:t>元。</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（2）</w:t>
      </w:r>
      <w:r w:rsidRPr="00185CBA">
        <w:rPr>
          <w:rFonts w:asciiTheme="minorEastAsia" w:hAnsiTheme="minorEastAsia" w:cs="Times New Roman"/>
          <w:sz w:val="24"/>
          <w:szCs w:val="24"/>
        </w:rPr>
        <w:t>本基金最后运作日</w:t>
      </w:r>
      <w:r w:rsidRPr="00185CBA">
        <w:rPr>
          <w:rFonts w:asciiTheme="minorEastAsia" w:hAnsiTheme="minorEastAsia" w:cs="Times New Roman" w:hint="eastAsia"/>
          <w:sz w:val="24"/>
          <w:szCs w:val="24"/>
        </w:rPr>
        <w:t>结算</w:t>
      </w:r>
      <w:r w:rsidRPr="00185CBA">
        <w:rPr>
          <w:rFonts w:asciiTheme="minorEastAsia" w:hAnsiTheme="minorEastAsia" w:cs="Times New Roman"/>
          <w:sz w:val="24"/>
          <w:szCs w:val="24"/>
        </w:rPr>
        <w:t>备付金</w:t>
      </w:r>
      <w:r w:rsidRPr="00185CBA">
        <w:rPr>
          <w:rFonts w:asciiTheme="minorEastAsia" w:hAnsiTheme="minorEastAsia" w:cs="Times New Roman" w:hint="eastAsia"/>
          <w:sz w:val="24"/>
          <w:szCs w:val="24"/>
        </w:rPr>
        <w:t>7</w:t>
      </w:r>
      <w:r w:rsidRPr="00185CBA">
        <w:rPr>
          <w:rFonts w:asciiTheme="minorEastAsia" w:hAnsiTheme="minorEastAsia" w:cs="Times New Roman"/>
          <w:sz w:val="24"/>
          <w:szCs w:val="24"/>
        </w:rPr>
        <w:t>9,812.59元</w:t>
      </w:r>
      <w:r w:rsidRPr="00185CBA">
        <w:rPr>
          <w:rFonts w:asciiTheme="minorEastAsia" w:hAnsiTheme="minorEastAsia" w:cs="Times New Roman" w:hint="eastAsia"/>
          <w:sz w:val="24"/>
          <w:szCs w:val="24"/>
        </w:rPr>
        <w:t>，</w:t>
      </w:r>
      <w:r w:rsidR="00404542">
        <w:rPr>
          <w:rFonts w:asciiTheme="minorEastAsia" w:hAnsiTheme="minorEastAsia" w:cs="Times New Roman" w:hint="eastAsia"/>
          <w:sz w:val="24"/>
          <w:szCs w:val="24"/>
        </w:rPr>
        <w:t>第一次</w:t>
      </w:r>
      <w:r w:rsidRPr="00185CBA">
        <w:rPr>
          <w:rFonts w:asciiTheme="minorEastAsia" w:hAnsiTheme="minorEastAsia" w:cs="Times New Roman"/>
          <w:sz w:val="24"/>
          <w:szCs w:val="24"/>
        </w:rPr>
        <w:t>清算期间</w:t>
      </w:r>
      <w:r w:rsidRPr="00185CBA">
        <w:rPr>
          <w:rFonts w:asciiTheme="minorEastAsia" w:hAnsiTheme="minorEastAsia" w:cs="Times New Roman" w:hint="eastAsia"/>
          <w:sz w:val="24"/>
          <w:szCs w:val="24"/>
        </w:rPr>
        <w:t>转入</w:t>
      </w:r>
      <w:r w:rsidRPr="00185CBA">
        <w:rPr>
          <w:rFonts w:asciiTheme="minorEastAsia" w:hAnsiTheme="minorEastAsia" w:cs="Times New Roman"/>
          <w:sz w:val="24"/>
          <w:szCs w:val="24"/>
        </w:rPr>
        <w:t>2,916.73 元</w:t>
      </w:r>
      <w:r w:rsidRPr="00185CBA">
        <w:rPr>
          <w:rFonts w:asciiTheme="minorEastAsia" w:hAnsiTheme="minorEastAsia" w:cs="Times New Roman" w:hint="eastAsia"/>
          <w:sz w:val="24"/>
          <w:szCs w:val="24"/>
        </w:rPr>
        <w:t>，</w:t>
      </w:r>
      <w:r w:rsidR="00404542">
        <w:rPr>
          <w:rFonts w:asciiTheme="minorEastAsia" w:hAnsiTheme="minorEastAsia" w:cs="Times New Roman" w:hint="eastAsia"/>
          <w:sz w:val="24"/>
          <w:szCs w:val="24"/>
        </w:rPr>
        <w:t>第一次</w:t>
      </w:r>
      <w:r w:rsidRPr="00185CBA">
        <w:rPr>
          <w:rFonts w:asciiTheme="minorEastAsia" w:hAnsiTheme="minorEastAsia" w:cs="Times New Roman"/>
          <w:sz w:val="24"/>
          <w:szCs w:val="24"/>
        </w:rPr>
        <w:t>清算结束日</w:t>
      </w:r>
      <w:r w:rsidRPr="00185CBA">
        <w:rPr>
          <w:rFonts w:asciiTheme="minorEastAsia" w:hAnsiTheme="minorEastAsia" w:cs="Times New Roman" w:hint="eastAsia"/>
          <w:sz w:val="24"/>
          <w:szCs w:val="24"/>
        </w:rPr>
        <w:t>结算</w:t>
      </w:r>
      <w:r w:rsidRPr="00185CBA">
        <w:rPr>
          <w:rFonts w:asciiTheme="minorEastAsia" w:hAnsiTheme="minorEastAsia" w:cs="Times New Roman"/>
          <w:sz w:val="24"/>
          <w:szCs w:val="24"/>
        </w:rPr>
        <w:t>备付金82,729.32元</w:t>
      </w:r>
      <w:r w:rsidRPr="00185CBA">
        <w:rPr>
          <w:rFonts w:asciiTheme="minorEastAsia" w:hAnsiTheme="minorEastAsia" w:cs="Times New Roman" w:hint="eastAsia"/>
          <w:sz w:val="24"/>
          <w:szCs w:val="24"/>
        </w:rPr>
        <w:t>，该款项预计将于全部交易性金融资产变现完成后</w:t>
      </w:r>
      <w:r w:rsidRPr="00185CBA">
        <w:rPr>
          <w:rFonts w:asciiTheme="minorEastAsia" w:hAnsiTheme="minorEastAsia" w:cs="Times New Roman"/>
          <w:sz w:val="24"/>
          <w:szCs w:val="24"/>
        </w:rPr>
        <w:t>转入托管账户</w:t>
      </w:r>
      <w:r w:rsidRPr="00185CBA">
        <w:rPr>
          <w:rFonts w:asciiTheme="minorEastAsia" w:hAnsiTheme="minorEastAsia" w:cs="Times New Roman" w:hint="eastAsia"/>
          <w:sz w:val="24"/>
          <w:szCs w:val="24"/>
        </w:rPr>
        <w:t>。</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（3）</w:t>
      </w:r>
      <w:r w:rsidRPr="00185CBA">
        <w:rPr>
          <w:rFonts w:asciiTheme="minorEastAsia" w:hAnsiTheme="minorEastAsia" w:cs="Times New Roman"/>
          <w:sz w:val="24"/>
          <w:szCs w:val="24"/>
        </w:rPr>
        <w:t>本基金最后运作日存出保证金1,998.54元</w:t>
      </w:r>
      <w:r w:rsidRPr="00185CBA">
        <w:rPr>
          <w:rFonts w:asciiTheme="minorEastAsia" w:hAnsiTheme="minorEastAsia" w:cs="Times New Roman" w:hint="eastAsia"/>
          <w:sz w:val="24"/>
          <w:szCs w:val="24"/>
        </w:rPr>
        <w:t>，</w:t>
      </w:r>
      <w:r w:rsidR="00404542">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清算期间划入银行存款</w:t>
      </w:r>
      <w:r w:rsidRPr="00185CBA">
        <w:rPr>
          <w:rFonts w:asciiTheme="minorEastAsia" w:hAnsiTheme="minorEastAsia" w:cs="Times New Roman"/>
          <w:sz w:val="24"/>
          <w:szCs w:val="24"/>
        </w:rPr>
        <w:t>401.15</w:t>
      </w:r>
      <w:r w:rsidRPr="00185CBA">
        <w:rPr>
          <w:rFonts w:asciiTheme="minorEastAsia" w:hAnsiTheme="minorEastAsia" w:cs="Times New Roman" w:hint="eastAsia"/>
          <w:sz w:val="24"/>
          <w:szCs w:val="24"/>
        </w:rPr>
        <w:t>元，</w:t>
      </w:r>
      <w:r w:rsidR="00404542">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清算结束日存出保证金</w:t>
      </w:r>
      <w:r w:rsidRPr="00185CBA">
        <w:rPr>
          <w:rFonts w:asciiTheme="minorEastAsia" w:hAnsiTheme="minorEastAsia" w:cs="Times New Roman"/>
          <w:sz w:val="24"/>
          <w:szCs w:val="24"/>
        </w:rPr>
        <w:t>1,597.39</w:t>
      </w:r>
      <w:r w:rsidRPr="00185CBA">
        <w:rPr>
          <w:rFonts w:asciiTheme="minorEastAsia" w:hAnsiTheme="minorEastAsia" w:cs="Times New Roman" w:hint="eastAsia"/>
          <w:sz w:val="24"/>
          <w:szCs w:val="24"/>
        </w:rPr>
        <w:t>元，根据中国证券登记结算有限责任公司的规定，存出保证金将于所有证券交易结束后约6个月返还至托管账户。</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（4）本基金最后运作日交易性金融资产9,</w:t>
      </w:r>
      <w:r w:rsidRPr="00185CBA">
        <w:rPr>
          <w:rFonts w:asciiTheme="minorEastAsia" w:hAnsiTheme="minorEastAsia" w:cs="Times New Roman"/>
          <w:sz w:val="24"/>
          <w:szCs w:val="24"/>
        </w:rPr>
        <w:t>209</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644.20</w:t>
      </w:r>
      <w:r w:rsidRPr="00185CBA">
        <w:rPr>
          <w:rFonts w:asciiTheme="minorEastAsia" w:hAnsiTheme="minorEastAsia" w:cs="Times New Roman" w:hint="eastAsia"/>
          <w:sz w:val="24"/>
          <w:szCs w:val="24"/>
        </w:rPr>
        <w:t>元（股票投资、债券投资最后运作日估值金额），其中：持有股票投资4</w:t>
      </w:r>
      <w:r w:rsidRPr="00185CBA">
        <w:rPr>
          <w:rFonts w:asciiTheme="minorEastAsia" w:hAnsiTheme="minorEastAsia" w:cs="Times New Roman"/>
          <w:sz w:val="24"/>
          <w:szCs w:val="24"/>
        </w:rPr>
        <w:t>4</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667.00元</w:t>
      </w:r>
      <w:r w:rsidRPr="00185CBA">
        <w:rPr>
          <w:rFonts w:asciiTheme="minorEastAsia" w:hAnsiTheme="minorEastAsia" w:cs="Times New Roman" w:hint="eastAsia"/>
          <w:sz w:val="24"/>
          <w:szCs w:val="24"/>
        </w:rPr>
        <w:t>，已于</w:t>
      </w:r>
      <w:r w:rsidR="005B2A41">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清算期间全部变现；持有债券投资</w:t>
      </w: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164</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977.20元</w:t>
      </w:r>
      <w:r w:rsidRPr="00185CBA">
        <w:rPr>
          <w:rFonts w:asciiTheme="minorEastAsia" w:hAnsiTheme="minorEastAsia" w:cs="宋体" w:hint="eastAsia"/>
          <w:color w:val="000000"/>
          <w:sz w:val="24"/>
          <w:szCs w:val="24"/>
        </w:rPr>
        <w:t>，截止</w:t>
      </w:r>
      <w:r w:rsidR="005B2A41">
        <w:rPr>
          <w:rFonts w:asciiTheme="minorEastAsia" w:hAnsiTheme="minorEastAsia" w:cs="宋体" w:hint="eastAsia"/>
          <w:color w:val="000000"/>
          <w:sz w:val="24"/>
          <w:szCs w:val="24"/>
        </w:rPr>
        <w:t>第一次</w:t>
      </w:r>
      <w:r w:rsidRPr="00185CBA">
        <w:rPr>
          <w:rFonts w:asciiTheme="minorEastAsia" w:hAnsiTheme="minorEastAsia" w:cs="Times New Roman"/>
          <w:sz w:val="24"/>
          <w:szCs w:val="24"/>
        </w:rPr>
        <w:t>清算结束日</w:t>
      </w:r>
      <w:r w:rsidRPr="00185CBA">
        <w:rPr>
          <w:rFonts w:asciiTheme="minorEastAsia" w:hAnsiTheme="minorEastAsia" w:cs="Times New Roman" w:hint="eastAsia"/>
          <w:sz w:val="24"/>
          <w:szCs w:val="24"/>
        </w:rPr>
        <w:t>剩余1</w:t>
      </w:r>
      <w:r w:rsidRPr="00185CBA">
        <w:rPr>
          <w:rFonts w:asciiTheme="minorEastAsia" w:hAnsiTheme="minorEastAsia" w:cs="Times New Roman"/>
          <w:sz w:val="24"/>
          <w:szCs w:val="24"/>
        </w:rPr>
        <w:t>00</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440.00元</w:t>
      </w:r>
      <w:r w:rsidR="005B2A41">
        <w:rPr>
          <w:rFonts w:asciiTheme="minorEastAsia" w:hAnsiTheme="minorEastAsia" w:cs="Times New Roman" w:hint="eastAsia"/>
          <w:sz w:val="24"/>
          <w:szCs w:val="24"/>
        </w:rPr>
        <w:t>（债券投资于第一次清算结束日估值金额）尚未变现。</w:t>
      </w:r>
    </w:p>
    <w:p w:rsidR="008F3EE8" w:rsidRPr="00185CBA" w:rsidRDefault="005B2A41" w:rsidP="005B2A41">
      <w:pPr>
        <w:widowControl/>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截止第一次清算结束日</w:t>
      </w:r>
      <w:r>
        <w:rPr>
          <w:rFonts w:asciiTheme="minorEastAsia" w:hAnsiTheme="minorEastAsia" w:cs="Times New Roman" w:hint="eastAsia"/>
          <w:sz w:val="24"/>
          <w:szCs w:val="24"/>
        </w:rPr>
        <w:t>，</w:t>
      </w:r>
      <w:r w:rsidR="008F3EE8" w:rsidRPr="00185CBA">
        <w:rPr>
          <w:rFonts w:asciiTheme="minorEastAsia" w:hAnsiTheme="minorEastAsia" w:cs="Times New Roman" w:hint="eastAsia"/>
          <w:sz w:val="24"/>
          <w:szCs w:val="24"/>
        </w:rPr>
        <w:t>剩余持仓债券</w:t>
      </w:r>
      <w:r w:rsidR="008F3EE8" w:rsidRPr="00185CBA">
        <w:rPr>
          <w:rFonts w:asciiTheme="minorEastAsia" w:hAnsiTheme="minorEastAsia" w:cs="Times New Roman"/>
          <w:sz w:val="24"/>
          <w:szCs w:val="24"/>
        </w:rPr>
        <w:t>明细如下</w:t>
      </w:r>
      <w:r w:rsidR="008F3EE8" w:rsidRPr="00185CBA">
        <w:rPr>
          <w:rFonts w:asciiTheme="minorEastAsia" w:hAnsiTheme="minorEastAsia" w:cs="Times New Roman" w:hint="eastAsia"/>
          <w:sz w:val="24"/>
          <w:szCs w:val="24"/>
        </w:rPr>
        <w:t>：</w:t>
      </w:r>
    </w:p>
    <w:p w:rsidR="008F3EE8" w:rsidRPr="00185CBA" w:rsidRDefault="008F3EE8" w:rsidP="00185CBA">
      <w:pPr>
        <w:widowControl/>
        <w:spacing w:line="360" w:lineRule="auto"/>
        <w:ind w:firstLineChars="200" w:firstLine="480"/>
        <w:jc w:val="right"/>
        <w:rPr>
          <w:rFonts w:asciiTheme="minorEastAsia" w:hAnsiTheme="minorEastAsia" w:cs="Times New Roman"/>
          <w:sz w:val="24"/>
          <w:szCs w:val="24"/>
        </w:rPr>
      </w:pPr>
      <w:r w:rsidRPr="00185CBA">
        <w:rPr>
          <w:rFonts w:asciiTheme="minorEastAsia" w:hAnsiTheme="minorEastAsia" w:cs="Times New Roman"/>
          <w:sz w:val="24"/>
          <w:szCs w:val="24"/>
        </w:rPr>
        <w:t>金额单位</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人民币</w:t>
      </w:r>
      <w:r w:rsidRPr="00185CBA">
        <w:rPr>
          <w:rFonts w:asciiTheme="minorEastAsia" w:hAnsiTheme="minorEastAsia" w:cs="Times New Roman" w:hint="eastAsia"/>
          <w:sz w:val="24"/>
          <w:szCs w:val="24"/>
        </w:rPr>
        <w:t>元</w:t>
      </w:r>
    </w:p>
    <w:tbl>
      <w:tblPr>
        <w:tblStyle w:val="a8"/>
        <w:tblW w:w="0" w:type="auto"/>
        <w:tblLook w:val="04A0"/>
      </w:tblPr>
      <w:tblGrid>
        <w:gridCol w:w="1413"/>
        <w:gridCol w:w="1276"/>
        <w:gridCol w:w="2611"/>
        <w:gridCol w:w="936"/>
        <w:gridCol w:w="2602"/>
      </w:tblGrid>
      <w:tr w:rsidR="008F3EE8" w:rsidRPr="00185CBA" w:rsidTr="00D20CC8">
        <w:tc>
          <w:tcPr>
            <w:tcW w:w="1413" w:type="dxa"/>
          </w:tcPr>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证券名称</w:t>
            </w:r>
          </w:p>
        </w:tc>
        <w:tc>
          <w:tcPr>
            <w:tcW w:w="1276" w:type="dxa"/>
          </w:tcPr>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证券代码</w:t>
            </w:r>
          </w:p>
        </w:tc>
        <w:tc>
          <w:tcPr>
            <w:tcW w:w="2611" w:type="dxa"/>
          </w:tcPr>
          <w:p w:rsidR="008F3EE8" w:rsidRPr="00185CBA" w:rsidRDefault="0076637F" w:rsidP="00185CBA">
            <w:pPr>
              <w:widowControl/>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第一次</w:t>
            </w:r>
            <w:r w:rsidR="008F3EE8" w:rsidRPr="00185CBA">
              <w:rPr>
                <w:rFonts w:asciiTheme="minorEastAsia" w:hAnsiTheme="minorEastAsia" w:cs="Times New Roman" w:hint="eastAsia"/>
                <w:sz w:val="24"/>
                <w:szCs w:val="24"/>
              </w:rPr>
              <w:t>清算结束日</w:t>
            </w:r>
          </w:p>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（2</w:t>
            </w:r>
            <w:r w:rsidRPr="00185CBA">
              <w:rPr>
                <w:rFonts w:asciiTheme="minorEastAsia" w:hAnsiTheme="minorEastAsia" w:cs="Times New Roman"/>
                <w:sz w:val="24"/>
                <w:szCs w:val="24"/>
              </w:rPr>
              <w:t>022年</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月</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0日</w:t>
            </w:r>
            <w:r w:rsidRPr="00185CBA">
              <w:rPr>
                <w:rFonts w:asciiTheme="minorEastAsia" w:hAnsiTheme="minorEastAsia" w:cs="Times New Roman" w:hint="eastAsia"/>
                <w:sz w:val="24"/>
                <w:szCs w:val="24"/>
              </w:rPr>
              <w:t>）</w:t>
            </w:r>
          </w:p>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sz w:val="24"/>
                <w:szCs w:val="24"/>
              </w:rPr>
              <w:t>估值单价</w:t>
            </w:r>
          </w:p>
        </w:tc>
        <w:tc>
          <w:tcPr>
            <w:tcW w:w="932" w:type="dxa"/>
          </w:tcPr>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数量（张）</w:t>
            </w:r>
          </w:p>
        </w:tc>
        <w:tc>
          <w:tcPr>
            <w:tcW w:w="2602" w:type="dxa"/>
          </w:tcPr>
          <w:p w:rsidR="008F3EE8" w:rsidRPr="00185CBA" w:rsidRDefault="0076637F" w:rsidP="00185CBA">
            <w:pPr>
              <w:widowControl/>
              <w:spacing w:line="360" w:lineRule="auto"/>
              <w:jc w:val="center"/>
              <w:rPr>
                <w:rFonts w:asciiTheme="minorEastAsia" w:hAnsiTheme="minorEastAsia" w:cs="Times New Roman"/>
                <w:sz w:val="24"/>
                <w:szCs w:val="24"/>
              </w:rPr>
            </w:pPr>
            <w:r>
              <w:rPr>
                <w:rFonts w:asciiTheme="minorEastAsia" w:hAnsiTheme="minorEastAsia" w:cs="Times New Roman" w:hint="eastAsia"/>
                <w:sz w:val="24"/>
                <w:szCs w:val="24"/>
              </w:rPr>
              <w:t>第一次</w:t>
            </w:r>
            <w:r w:rsidR="008F3EE8" w:rsidRPr="00185CBA">
              <w:rPr>
                <w:rFonts w:asciiTheme="minorEastAsia" w:hAnsiTheme="minorEastAsia" w:cs="Times New Roman" w:hint="eastAsia"/>
                <w:sz w:val="24"/>
                <w:szCs w:val="24"/>
              </w:rPr>
              <w:t>清算结束日</w:t>
            </w:r>
          </w:p>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（2</w:t>
            </w:r>
            <w:r w:rsidRPr="00185CBA">
              <w:rPr>
                <w:rFonts w:asciiTheme="minorEastAsia" w:hAnsiTheme="minorEastAsia" w:cs="Times New Roman"/>
                <w:sz w:val="24"/>
                <w:szCs w:val="24"/>
              </w:rPr>
              <w:t>022年</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月</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0日</w:t>
            </w:r>
            <w:r w:rsidRPr="00185CBA">
              <w:rPr>
                <w:rFonts w:asciiTheme="minorEastAsia" w:hAnsiTheme="minorEastAsia" w:cs="Times New Roman" w:hint="eastAsia"/>
                <w:sz w:val="24"/>
                <w:szCs w:val="24"/>
              </w:rPr>
              <w:t>）</w:t>
            </w:r>
          </w:p>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sz w:val="24"/>
                <w:szCs w:val="24"/>
              </w:rPr>
              <w:t>估值</w:t>
            </w:r>
            <w:r w:rsidRPr="00185CBA">
              <w:rPr>
                <w:rFonts w:asciiTheme="minorEastAsia" w:hAnsiTheme="minorEastAsia" w:cs="Times New Roman" w:hint="eastAsia"/>
                <w:sz w:val="24"/>
                <w:szCs w:val="24"/>
              </w:rPr>
              <w:t>总额</w:t>
            </w:r>
          </w:p>
        </w:tc>
      </w:tr>
      <w:tr w:rsidR="008F3EE8" w:rsidRPr="00185CBA" w:rsidTr="00D20CC8">
        <w:tc>
          <w:tcPr>
            <w:tcW w:w="1413" w:type="dxa"/>
          </w:tcPr>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9润租</w:t>
            </w:r>
            <w:r w:rsidRPr="00185CBA">
              <w:rPr>
                <w:rFonts w:asciiTheme="minorEastAsia" w:hAnsiTheme="minorEastAsia" w:cs="Times New Roman" w:hint="eastAsia"/>
                <w:sz w:val="24"/>
                <w:szCs w:val="24"/>
              </w:rPr>
              <w:t>0</w:t>
            </w:r>
            <w:r w:rsidRPr="00185CBA">
              <w:rPr>
                <w:rFonts w:asciiTheme="minorEastAsia" w:hAnsiTheme="minorEastAsia" w:cs="Times New Roman"/>
                <w:sz w:val="24"/>
                <w:szCs w:val="24"/>
              </w:rPr>
              <w:t>2</w:t>
            </w:r>
          </w:p>
        </w:tc>
        <w:tc>
          <w:tcPr>
            <w:tcW w:w="1276" w:type="dxa"/>
          </w:tcPr>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12897</w:t>
            </w:r>
          </w:p>
        </w:tc>
        <w:tc>
          <w:tcPr>
            <w:tcW w:w="2611" w:type="dxa"/>
          </w:tcPr>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00.44</w:t>
            </w:r>
          </w:p>
        </w:tc>
        <w:tc>
          <w:tcPr>
            <w:tcW w:w="932" w:type="dxa"/>
          </w:tcPr>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,000</w:t>
            </w:r>
          </w:p>
        </w:tc>
        <w:tc>
          <w:tcPr>
            <w:tcW w:w="2602" w:type="dxa"/>
          </w:tcPr>
          <w:p w:rsidR="008F3EE8" w:rsidRPr="00185CBA" w:rsidRDefault="008F3EE8" w:rsidP="00185CBA">
            <w:pPr>
              <w:widowControl/>
              <w:spacing w:line="360" w:lineRule="auto"/>
              <w:jc w:val="center"/>
              <w:rPr>
                <w:rFonts w:asciiTheme="minorEastAsia" w:hAnsiTheme="minorEastAsia" w:cs="Times New Roman"/>
                <w:sz w:val="24"/>
                <w:szCs w:val="24"/>
              </w:rPr>
            </w:pP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00</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440.00</w:t>
            </w:r>
          </w:p>
        </w:tc>
      </w:tr>
    </w:tbl>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t>本基金将于该债券变现完成或到期兑付后将资产转入托管账户</w:t>
      </w:r>
      <w:r w:rsidRPr="00185CBA">
        <w:rPr>
          <w:rFonts w:asciiTheme="minorEastAsia" w:hAnsiTheme="minorEastAsia" w:cs="Times New Roman" w:hint="eastAsia"/>
          <w:sz w:val="24"/>
          <w:szCs w:val="24"/>
        </w:rPr>
        <w:t>。</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5）</w:t>
      </w:r>
      <w:r w:rsidRPr="00185CBA">
        <w:rPr>
          <w:rFonts w:asciiTheme="minorEastAsia" w:hAnsiTheme="minorEastAsia" w:cs="Times New Roman" w:hint="eastAsia"/>
          <w:sz w:val="24"/>
          <w:szCs w:val="24"/>
        </w:rPr>
        <w:t>本基金最后运作日应收证券清算款</w:t>
      </w:r>
      <w:r w:rsidRPr="00185CBA">
        <w:rPr>
          <w:rFonts w:asciiTheme="minorEastAsia" w:hAnsiTheme="minorEastAsia" w:cs="宋体" w:hint="eastAsia"/>
          <w:color w:val="000000"/>
          <w:sz w:val="24"/>
          <w:szCs w:val="24"/>
        </w:rPr>
        <w:t>9</w:t>
      </w:r>
      <w:r w:rsidRPr="00185CBA">
        <w:rPr>
          <w:rFonts w:asciiTheme="minorEastAsia" w:hAnsiTheme="minorEastAsia" w:cs="宋体"/>
          <w:color w:val="000000"/>
          <w:sz w:val="24"/>
          <w:szCs w:val="24"/>
        </w:rPr>
        <w:t>4.66</w:t>
      </w:r>
      <w:r w:rsidRPr="00185CBA">
        <w:rPr>
          <w:rFonts w:asciiTheme="minorEastAsia" w:hAnsiTheme="minorEastAsia" w:cs="Times New Roman" w:hint="eastAsia"/>
          <w:sz w:val="24"/>
          <w:szCs w:val="24"/>
        </w:rPr>
        <w:t>元，已于</w:t>
      </w:r>
      <w:r w:rsidR="006A0168">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清算期间全部转入托管账户。</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6</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本基金最后运作日应收银行存款利息0.85元、</w:t>
      </w:r>
      <w:r w:rsidRPr="00185CBA">
        <w:rPr>
          <w:rFonts w:asciiTheme="minorEastAsia" w:hAnsiTheme="minorEastAsia" w:cs="Times New Roman" w:hint="eastAsia"/>
          <w:sz w:val="24"/>
          <w:szCs w:val="24"/>
        </w:rPr>
        <w:t>应收结算备付金利息2</w:t>
      </w:r>
      <w:r w:rsidRPr="00185CBA">
        <w:rPr>
          <w:rFonts w:asciiTheme="minorEastAsia" w:hAnsiTheme="minorEastAsia" w:cs="Times New Roman"/>
          <w:sz w:val="24"/>
          <w:szCs w:val="24"/>
        </w:rPr>
        <w:t>8.72元</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应收存出保证金利息0.72元、应收债券利息</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96,</w:t>
      </w:r>
      <w:r w:rsidRPr="00185CBA">
        <w:rPr>
          <w:rFonts w:asciiTheme="minorEastAsia" w:hAnsiTheme="minorEastAsia" w:cs="Times New Roman" w:hint="eastAsia"/>
          <w:sz w:val="24"/>
          <w:szCs w:val="24"/>
        </w:rPr>
        <w:t>3</w:t>
      </w:r>
      <w:r w:rsidRPr="00185CBA">
        <w:rPr>
          <w:rFonts w:asciiTheme="minorEastAsia" w:hAnsiTheme="minorEastAsia" w:cs="Times New Roman"/>
          <w:sz w:val="24"/>
          <w:szCs w:val="24"/>
        </w:rPr>
        <w:t>02.11元，</w:t>
      </w:r>
      <w:r w:rsidRPr="00185CBA">
        <w:rPr>
          <w:rFonts w:asciiTheme="minorEastAsia" w:hAnsiTheme="minorEastAsia" w:cs="Times New Roman" w:hint="eastAsia"/>
          <w:sz w:val="24"/>
          <w:szCs w:val="24"/>
        </w:rPr>
        <w:t>共计</w:t>
      </w:r>
      <w:r w:rsidRPr="00185CBA">
        <w:rPr>
          <w:rFonts w:asciiTheme="minorEastAsia" w:hAnsiTheme="minorEastAsia" w:cs="Times New Roman"/>
          <w:sz w:val="24"/>
          <w:szCs w:val="24"/>
        </w:rPr>
        <w:t>196,332.40元</w:t>
      </w:r>
      <w:r w:rsidR="007078C5">
        <w:rPr>
          <w:rFonts w:asciiTheme="minorEastAsia" w:hAnsiTheme="minorEastAsia" w:cs="Times New Roman" w:hint="eastAsia"/>
          <w:sz w:val="24"/>
          <w:szCs w:val="24"/>
        </w:rPr>
        <w:t>（其中，应收债券</w:t>
      </w:r>
      <w:r w:rsidR="007078C5">
        <w:rPr>
          <w:rFonts w:asciiTheme="minorEastAsia" w:hAnsiTheme="minorEastAsia" w:cs="Times New Roman"/>
          <w:sz w:val="24"/>
          <w:szCs w:val="24"/>
        </w:rPr>
        <w:t>利息</w:t>
      </w:r>
      <w:r w:rsidR="007078C5">
        <w:rPr>
          <w:rFonts w:asciiTheme="minorEastAsia" w:hAnsiTheme="minorEastAsia" w:cs="Times New Roman" w:hint="eastAsia"/>
          <w:sz w:val="24"/>
          <w:szCs w:val="24"/>
        </w:rPr>
        <w:t>1</w:t>
      </w:r>
      <w:r w:rsidR="007078C5">
        <w:rPr>
          <w:rFonts w:asciiTheme="minorEastAsia" w:hAnsiTheme="minorEastAsia" w:cs="Times New Roman"/>
          <w:sz w:val="24"/>
          <w:szCs w:val="24"/>
        </w:rPr>
        <w:t>93</w:t>
      </w:r>
      <w:r w:rsidR="007078C5">
        <w:rPr>
          <w:rFonts w:asciiTheme="minorEastAsia" w:hAnsiTheme="minorEastAsia" w:cs="Times New Roman" w:hint="eastAsia"/>
          <w:sz w:val="24"/>
          <w:szCs w:val="24"/>
        </w:rPr>
        <w:t>,8</w:t>
      </w:r>
      <w:r w:rsidR="007078C5">
        <w:rPr>
          <w:rFonts w:asciiTheme="minorEastAsia" w:hAnsiTheme="minorEastAsia" w:cs="Times New Roman"/>
          <w:sz w:val="24"/>
          <w:szCs w:val="24"/>
        </w:rPr>
        <w:t>65.95元已随债券变现全部转入托管账户</w:t>
      </w:r>
      <w:r w:rsidR="007078C5">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清算结束日应收银行存款利息</w:t>
      </w:r>
      <w:r w:rsidRPr="00185CBA">
        <w:rPr>
          <w:rFonts w:asciiTheme="minorEastAsia" w:hAnsiTheme="minorEastAsia" w:cs="Times New Roman"/>
          <w:sz w:val="24"/>
          <w:szCs w:val="24"/>
        </w:rPr>
        <w:t>914.35</w:t>
      </w:r>
      <w:r w:rsidRPr="00185CBA">
        <w:rPr>
          <w:rFonts w:asciiTheme="minorEastAsia" w:hAnsiTheme="minorEastAsia" w:cs="Times New Roman" w:hint="eastAsia"/>
          <w:sz w:val="24"/>
          <w:szCs w:val="24"/>
        </w:rPr>
        <w:t>元、应收结算备付金利息</w:t>
      </w:r>
      <w:r w:rsidRPr="00185CBA">
        <w:rPr>
          <w:rFonts w:asciiTheme="minorEastAsia" w:hAnsiTheme="minorEastAsia" w:cs="Times New Roman"/>
          <w:sz w:val="24"/>
          <w:szCs w:val="24"/>
        </w:rPr>
        <w:t>76.17元</w:t>
      </w:r>
      <w:r w:rsidRPr="00185CBA">
        <w:rPr>
          <w:rFonts w:asciiTheme="minorEastAsia" w:hAnsiTheme="minorEastAsia" w:cs="Times New Roman" w:hint="eastAsia"/>
          <w:sz w:val="24"/>
          <w:szCs w:val="24"/>
        </w:rPr>
        <w:t>、应收存出保证金利息</w:t>
      </w:r>
      <w:r w:rsidRPr="00185CBA">
        <w:rPr>
          <w:rFonts w:asciiTheme="minorEastAsia" w:hAnsiTheme="minorEastAsia" w:cs="Times New Roman"/>
          <w:sz w:val="24"/>
          <w:szCs w:val="24"/>
        </w:rPr>
        <w:t>1.77</w:t>
      </w:r>
      <w:r w:rsidRPr="00185CBA">
        <w:rPr>
          <w:rFonts w:asciiTheme="minorEastAsia" w:hAnsiTheme="minorEastAsia" w:cs="Times New Roman" w:hint="eastAsia"/>
          <w:sz w:val="24"/>
          <w:szCs w:val="24"/>
        </w:rPr>
        <w:t>元，共计</w:t>
      </w:r>
      <w:r w:rsidRPr="00185CBA">
        <w:rPr>
          <w:rFonts w:asciiTheme="minorEastAsia" w:hAnsiTheme="minorEastAsia" w:cs="Times New Roman"/>
          <w:sz w:val="24"/>
          <w:szCs w:val="24"/>
        </w:rPr>
        <w:t>992.29</w:t>
      </w:r>
      <w:r w:rsidRPr="00185CBA">
        <w:rPr>
          <w:rFonts w:asciiTheme="minorEastAsia" w:hAnsiTheme="minorEastAsia" w:cs="Times New Roman" w:hint="eastAsia"/>
          <w:sz w:val="24"/>
          <w:szCs w:val="24"/>
        </w:rPr>
        <w:t>元，该款项预计将于季度结息日</w:t>
      </w:r>
      <w:r w:rsidRPr="00185CBA">
        <w:rPr>
          <w:rFonts w:asciiTheme="minorEastAsia" w:hAnsiTheme="minorEastAsia" w:cs="Times New Roman"/>
          <w:sz w:val="24"/>
          <w:szCs w:val="24"/>
        </w:rPr>
        <w:t>结至托管账户</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应收债券利息</w:t>
      </w:r>
      <w:r w:rsidRPr="00185CBA">
        <w:rPr>
          <w:rFonts w:asciiTheme="minorEastAsia" w:hAnsiTheme="minorEastAsia" w:cs="Times New Roman" w:hint="eastAsia"/>
          <w:sz w:val="24"/>
          <w:szCs w:val="24"/>
        </w:rPr>
        <w:t>2,5</w:t>
      </w:r>
      <w:r w:rsidRPr="00185CBA">
        <w:rPr>
          <w:rFonts w:asciiTheme="minorEastAsia" w:hAnsiTheme="minorEastAsia" w:cs="Times New Roman"/>
          <w:sz w:val="24"/>
          <w:szCs w:val="24"/>
        </w:rPr>
        <w:t>64.38元</w:t>
      </w:r>
      <w:r w:rsidRPr="00185CBA">
        <w:rPr>
          <w:rFonts w:asciiTheme="minorEastAsia" w:hAnsiTheme="minorEastAsia" w:cs="Times New Roman" w:hint="eastAsia"/>
          <w:sz w:val="24"/>
          <w:szCs w:val="24"/>
        </w:rPr>
        <w:t>，该款项将于剩余持仓债券变现后结至托管账户。</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7</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本基金最后运作日买入返售金融资产</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,000,000.00元</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该资产已于</w:t>
      </w:r>
      <w:r w:rsidRPr="00185CBA">
        <w:rPr>
          <w:rFonts w:asciiTheme="minorEastAsia" w:hAnsiTheme="minorEastAsia" w:cs="Times New Roman" w:hint="eastAsia"/>
          <w:sz w:val="24"/>
          <w:szCs w:val="24"/>
        </w:rPr>
        <w:t>2</w:t>
      </w:r>
      <w:r w:rsidRPr="00185CBA">
        <w:rPr>
          <w:rFonts w:asciiTheme="minorEastAsia" w:hAnsiTheme="minorEastAsia" w:cs="Times New Roman"/>
          <w:sz w:val="24"/>
          <w:szCs w:val="24"/>
        </w:rPr>
        <w:t>021年</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2月</w:t>
      </w:r>
      <w:r w:rsidRPr="00185CBA">
        <w:rPr>
          <w:rFonts w:asciiTheme="minorEastAsia" w:hAnsiTheme="minorEastAsia" w:cs="Times New Roman" w:hint="eastAsia"/>
          <w:sz w:val="24"/>
          <w:szCs w:val="24"/>
        </w:rPr>
        <w:t>2</w:t>
      </w:r>
      <w:r w:rsidRPr="00185CBA">
        <w:rPr>
          <w:rFonts w:asciiTheme="minorEastAsia" w:hAnsiTheme="minorEastAsia" w:cs="Times New Roman"/>
          <w:sz w:val="24"/>
          <w:szCs w:val="24"/>
        </w:rPr>
        <w:t>9日到期</w:t>
      </w:r>
      <w:r w:rsidRPr="00185CBA">
        <w:rPr>
          <w:rFonts w:asciiTheme="minorEastAsia" w:hAnsiTheme="minorEastAsia" w:cs="Times New Roman" w:hint="eastAsia"/>
          <w:sz w:val="24"/>
          <w:szCs w:val="24"/>
        </w:rPr>
        <w:t>，2</w:t>
      </w:r>
      <w:r w:rsidRPr="00185CBA">
        <w:rPr>
          <w:rFonts w:asciiTheme="minorEastAsia" w:hAnsiTheme="minorEastAsia" w:cs="Times New Roman"/>
          <w:sz w:val="24"/>
          <w:szCs w:val="24"/>
        </w:rPr>
        <w:t>021年</w:t>
      </w:r>
      <w:r w:rsidRPr="00185CBA">
        <w:rPr>
          <w:rFonts w:asciiTheme="minorEastAsia" w:hAnsiTheme="minorEastAsia" w:cs="Times New Roman" w:hint="eastAsia"/>
          <w:sz w:val="24"/>
          <w:szCs w:val="24"/>
        </w:rPr>
        <w:t>1</w:t>
      </w:r>
      <w:r w:rsidRPr="00185CBA">
        <w:rPr>
          <w:rFonts w:asciiTheme="minorEastAsia" w:hAnsiTheme="minorEastAsia" w:cs="Times New Roman"/>
          <w:sz w:val="24"/>
          <w:szCs w:val="24"/>
        </w:rPr>
        <w:t>2月</w:t>
      </w:r>
      <w:r w:rsidRPr="00185CBA">
        <w:rPr>
          <w:rFonts w:asciiTheme="minorEastAsia" w:hAnsiTheme="minorEastAsia" w:cs="Times New Roman" w:hint="eastAsia"/>
          <w:sz w:val="24"/>
          <w:szCs w:val="24"/>
        </w:rPr>
        <w:t>3</w:t>
      </w:r>
      <w:r w:rsidRPr="00185CBA">
        <w:rPr>
          <w:rFonts w:asciiTheme="minorEastAsia" w:hAnsiTheme="minorEastAsia" w:cs="Times New Roman"/>
          <w:sz w:val="24"/>
          <w:szCs w:val="24"/>
        </w:rPr>
        <w:t>0日结回至托管账户</w:t>
      </w:r>
      <w:r w:rsidRPr="00185CBA">
        <w:rPr>
          <w:rFonts w:asciiTheme="minorEastAsia" w:hAnsiTheme="minorEastAsia" w:cs="Times New Roman" w:hint="eastAsia"/>
          <w:sz w:val="24"/>
          <w:szCs w:val="24"/>
        </w:rPr>
        <w:t>。</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8</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本基金最后运作日应收申购款1,598.72元</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已于</w:t>
      </w:r>
      <w:r w:rsidRPr="00185CBA">
        <w:rPr>
          <w:rFonts w:asciiTheme="minorEastAsia" w:hAnsiTheme="minorEastAsia" w:cs="Times New Roman" w:hint="eastAsia"/>
          <w:sz w:val="24"/>
          <w:szCs w:val="24"/>
        </w:rPr>
        <w:t>2</w:t>
      </w:r>
      <w:r w:rsidRPr="00185CBA">
        <w:rPr>
          <w:rFonts w:asciiTheme="minorEastAsia" w:hAnsiTheme="minorEastAsia" w:cs="Times New Roman"/>
          <w:sz w:val="24"/>
          <w:szCs w:val="24"/>
        </w:rPr>
        <w:t>021年12</w:t>
      </w:r>
      <w:r w:rsidRPr="00185CBA">
        <w:rPr>
          <w:rFonts w:asciiTheme="minorEastAsia" w:hAnsiTheme="minorEastAsia" w:cs="Times New Roman" w:hint="eastAsia"/>
          <w:sz w:val="24"/>
          <w:szCs w:val="24"/>
        </w:rPr>
        <w:t>月</w:t>
      </w:r>
      <w:r w:rsidRPr="00185CBA">
        <w:rPr>
          <w:rFonts w:asciiTheme="minorEastAsia" w:hAnsiTheme="minorEastAsia" w:cs="Times New Roman"/>
          <w:sz w:val="24"/>
          <w:szCs w:val="24"/>
        </w:rPr>
        <w:t>29日划入银行存款</w:t>
      </w:r>
      <w:r w:rsidRPr="00185CBA">
        <w:rPr>
          <w:rFonts w:asciiTheme="minorEastAsia" w:hAnsiTheme="minorEastAsia" w:cs="Times New Roman" w:hint="eastAsia"/>
          <w:sz w:val="24"/>
          <w:szCs w:val="24"/>
        </w:rPr>
        <w:t>。</w:t>
      </w:r>
      <w:r w:rsidR="007078C5">
        <w:rPr>
          <w:rFonts w:asciiTheme="minorEastAsia" w:hAnsiTheme="minorEastAsia" w:cs="Times New Roman" w:hint="eastAsia"/>
          <w:sz w:val="24"/>
          <w:szCs w:val="24"/>
        </w:rPr>
        <w:t>第一次</w:t>
      </w:r>
      <w:r w:rsidRPr="00185CBA">
        <w:rPr>
          <w:rFonts w:asciiTheme="minorEastAsia" w:hAnsiTheme="minorEastAsia" w:cs="Times New Roman"/>
          <w:sz w:val="24"/>
          <w:szCs w:val="24"/>
        </w:rPr>
        <w:t>清算结束日应收申购款</w:t>
      </w:r>
      <w:r w:rsidRPr="00185CBA">
        <w:rPr>
          <w:rFonts w:asciiTheme="minorEastAsia" w:hAnsiTheme="minorEastAsia" w:cs="Times New Roman" w:hint="eastAsia"/>
          <w:sz w:val="24"/>
          <w:szCs w:val="24"/>
        </w:rPr>
        <w:t>0元。</w:t>
      </w:r>
    </w:p>
    <w:p w:rsidR="008F3EE8" w:rsidRPr="00185CBA" w:rsidRDefault="008F3EE8" w:rsidP="00576403">
      <w:pPr>
        <w:keepNext/>
        <w:keepLines/>
        <w:spacing w:beforeLines="50" w:afterLines="50"/>
        <w:ind w:left="454" w:hanging="454"/>
        <w:jc w:val="left"/>
        <w:outlineLvl w:val="1"/>
        <w:rPr>
          <w:rFonts w:asciiTheme="minorEastAsia" w:hAnsiTheme="minorEastAsia" w:cs="Times New Roman"/>
          <w:b/>
          <w:bCs/>
          <w:kern w:val="28"/>
          <w:sz w:val="24"/>
          <w:szCs w:val="32"/>
        </w:rPr>
        <w:pPrChange w:id="141" w:author="ZHONGM" w:date="2022-03-04T00:02:00Z">
          <w:pPr>
            <w:keepNext/>
            <w:keepLines/>
            <w:spacing w:beforeLines="50" w:afterLines="50"/>
            <w:ind w:left="454" w:hanging="454"/>
            <w:jc w:val="left"/>
            <w:outlineLvl w:val="1"/>
          </w:pPr>
        </w:pPrChange>
      </w:pPr>
      <w:bookmarkStart w:id="142" w:name="_Toc498069531"/>
      <w:bookmarkEnd w:id="139"/>
      <w:bookmarkEnd w:id="140"/>
      <w:r w:rsidRPr="00185CBA">
        <w:rPr>
          <w:rFonts w:asciiTheme="minorEastAsia" w:hAnsiTheme="minorEastAsia" w:cs="Times New Roman"/>
          <w:b/>
          <w:bCs/>
          <w:kern w:val="28"/>
          <w:sz w:val="24"/>
          <w:szCs w:val="32"/>
        </w:rPr>
        <w:t>2、负债清偿情况</w:t>
      </w:r>
      <w:bookmarkEnd w:id="142"/>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1</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本基金最后运作日应付</w:t>
      </w:r>
      <w:r w:rsidRPr="00185CBA">
        <w:rPr>
          <w:rFonts w:asciiTheme="minorEastAsia" w:hAnsiTheme="minorEastAsia" w:cs="Times New Roman" w:hint="eastAsia"/>
          <w:sz w:val="24"/>
          <w:szCs w:val="24"/>
        </w:rPr>
        <w:t>赎回款共计</w:t>
      </w:r>
      <w:r w:rsidRPr="00185CBA">
        <w:rPr>
          <w:rFonts w:asciiTheme="minorEastAsia" w:hAnsiTheme="minorEastAsia" w:cs="Times New Roman"/>
          <w:sz w:val="24"/>
          <w:szCs w:val="24"/>
        </w:rPr>
        <w:t>70</w:t>
      </w:r>
      <w:r w:rsidR="00444ADA">
        <w:rPr>
          <w:rFonts w:asciiTheme="minorEastAsia" w:hAnsiTheme="minorEastAsia" w:cs="Times New Roman"/>
          <w:sz w:val="24"/>
          <w:szCs w:val="24"/>
        </w:rPr>
        <w:t>4.72</w:t>
      </w:r>
      <w:r w:rsidRPr="00185CBA">
        <w:rPr>
          <w:rFonts w:asciiTheme="minorEastAsia" w:hAnsiTheme="minorEastAsia" w:cs="Times New Roman"/>
          <w:sz w:val="24"/>
          <w:szCs w:val="24"/>
        </w:rPr>
        <w:t>元，</w:t>
      </w:r>
      <w:r w:rsidR="00BF0257">
        <w:rPr>
          <w:rFonts w:asciiTheme="minorEastAsia" w:hAnsiTheme="minorEastAsia" w:cs="Times New Roman"/>
          <w:sz w:val="24"/>
          <w:szCs w:val="24"/>
        </w:rPr>
        <w:t>已</w:t>
      </w:r>
      <w:r w:rsidRPr="00185CBA">
        <w:rPr>
          <w:rFonts w:asciiTheme="minorEastAsia" w:hAnsiTheme="minorEastAsia" w:cs="Times New Roman"/>
          <w:sz w:val="24"/>
          <w:szCs w:val="24"/>
        </w:rPr>
        <w:t>于2021年12月30</w:t>
      </w:r>
      <w:r w:rsidRPr="00185CBA">
        <w:rPr>
          <w:rFonts w:asciiTheme="minorEastAsia" w:hAnsiTheme="minorEastAsia" w:cs="Times New Roman" w:hint="eastAsia"/>
          <w:sz w:val="24"/>
          <w:szCs w:val="24"/>
        </w:rPr>
        <w:t>日从托管账户</w:t>
      </w:r>
      <w:r w:rsidRPr="00185CBA">
        <w:rPr>
          <w:rFonts w:asciiTheme="minorEastAsia" w:hAnsiTheme="minorEastAsia" w:cs="Times New Roman"/>
          <w:sz w:val="24"/>
          <w:szCs w:val="24"/>
        </w:rPr>
        <w:t>划出。</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2</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本基金最后运作日应付管理人报酬为6</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818.71元</w:t>
      </w:r>
      <w:r w:rsidRPr="00185CBA">
        <w:rPr>
          <w:rFonts w:asciiTheme="minorEastAsia" w:hAnsiTheme="minorEastAsia" w:cs="Times New Roman" w:hint="eastAsia"/>
          <w:sz w:val="24"/>
          <w:szCs w:val="24"/>
        </w:rPr>
        <w:t>，该款项已于</w:t>
      </w:r>
      <w:r w:rsidR="00977CD2">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清算期间从托管账户划出</w:t>
      </w:r>
      <w:r w:rsidRPr="00185CBA">
        <w:rPr>
          <w:rFonts w:asciiTheme="minorEastAsia" w:hAnsiTheme="minorEastAsia" w:cs="Times New Roman"/>
          <w:sz w:val="24"/>
          <w:szCs w:val="24"/>
        </w:rPr>
        <w:t>。</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3</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本基金最后运作日应付托管费为1</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704.70元</w:t>
      </w:r>
      <w:r w:rsidRPr="00185CBA">
        <w:rPr>
          <w:rFonts w:asciiTheme="minorEastAsia" w:hAnsiTheme="minorEastAsia" w:cs="Times New Roman" w:hint="eastAsia"/>
          <w:sz w:val="24"/>
          <w:szCs w:val="24"/>
        </w:rPr>
        <w:t>，该款项已于</w:t>
      </w:r>
      <w:r w:rsidR="00977CD2">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清算期间从托管账户划出</w:t>
      </w:r>
      <w:r w:rsidRPr="00185CBA">
        <w:rPr>
          <w:rFonts w:asciiTheme="minorEastAsia" w:hAnsiTheme="minorEastAsia" w:cs="Times New Roman"/>
          <w:sz w:val="24"/>
          <w:szCs w:val="24"/>
        </w:rPr>
        <w:t>。</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4</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本基金最后运作日应付</w:t>
      </w:r>
      <w:r w:rsidRPr="00185CBA">
        <w:rPr>
          <w:rFonts w:asciiTheme="minorEastAsia" w:hAnsiTheme="minorEastAsia" w:cs="Times New Roman" w:hint="eastAsia"/>
          <w:sz w:val="24"/>
          <w:szCs w:val="24"/>
        </w:rPr>
        <w:t>交易费用</w:t>
      </w:r>
      <w:r w:rsidRPr="00185CBA">
        <w:rPr>
          <w:rFonts w:asciiTheme="minorEastAsia" w:hAnsiTheme="minorEastAsia" w:cs="Times New Roman"/>
          <w:sz w:val="24"/>
          <w:szCs w:val="24"/>
        </w:rPr>
        <w:t>为</w:t>
      </w:r>
      <w:r w:rsidRPr="00185CBA">
        <w:rPr>
          <w:rFonts w:asciiTheme="minorEastAsia" w:hAnsiTheme="minorEastAsia" w:cs="宋体"/>
          <w:color w:val="000000"/>
          <w:sz w:val="24"/>
          <w:szCs w:val="24"/>
        </w:rPr>
        <w:t>1</w:t>
      </w:r>
      <w:r w:rsidRPr="00185CBA">
        <w:rPr>
          <w:rFonts w:asciiTheme="minorEastAsia" w:hAnsiTheme="minorEastAsia" w:cs="宋体" w:hint="eastAsia"/>
          <w:color w:val="000000"/>
          <w:sz w:val="24"/>
          <w:szCs w:val="24"/>
        </w:rPr>
        <w:t>,2</w:t>
      </w:r>
      <w:r w:rsidRPr="00185CBA">
        <w:rPr>
          <w:rFonts w:asciiTheme="minorEastAsia" w:hAnsiTheme="minorEastAsia" w:cs="宋体"/>
          <w:color w:val="000000"/>
          <w:sz w:val="24"/>
          <w:szCs w:val="24"/>
        </w:rPr>
        <w:t>97.72</w:t>
      </w:r>
      <w:r w:rsidRPr="00185CBA">
        <w:rPr>
          <w:rFonts w:asciiTheme="minorEastAsia" w:hAnsiTheme="minorEastAsia" w:cs="Times New Roman"/>
          <w:sz w:val="24"/>
          <w:szCs w:val="24"/>
        </w:rPr>
        <w:t>元</w:t>
      </w:r>
      <w:r w:rsidRPr="00185CBA">
        <w:rPr>
          <w:rFonts w:asciiTheme="minorEastAsia" w:hAnsiTheme="minorEastAsia" w:cs="Times New Roman" w:hint="eastAsia"/>
          <w:sz w:val="24"/>
          <w:szCs w:val="24"/>
        </w:rPr>
        <w:t>，</w:t>
      </w:r>
      <w:r w:rsidR="00977CD2">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清算结束日应付交易费用</w:t>
      </w:r>
      <w:r w:rsidRPr="00185CBA">
        <w:rPr>
          <w:rFonts w:asciiTheme="minorEastAsia" w:hAnsiTheme="minorEastAsia" w:cs="Times New Roman"/>
          <w:sz w:val="24"/>
          <w:szCs w:val="24"/>
        </w:rPr>
        <w:t>1,329.58元</w:t>
      </w:r>
      <w:r w:rsidRPr="00185CBA">
        <w:rPr>
          <w:rFonts w:asciiTheme="minorEastAsia" w:hAnsiTheme="minorEastAsia" w:cs="Times New Roman" w:hint="eastAsia"/>
          <w:sz w:val="24"/>
          <w:szCs w:val="24"/>
        </w:rPr>
        <w:t>。</w:t>
      </w:r>
      <w:r w:rsidR="00977CD2">
        <w:rPr>
          <w:rFonts w:asciiTheme="minorEastAsia" w:hAnsiTheme="minorEastAsia" w:cs="Times New Roman" w:hint="eastAsia"/>
          <w:sz w:val="24"/>
          <w:szCs w:val="24"/>
        </w:rPr>
        <w:t>该款项将于第一次清算完成后从托管账户划出。</w:t>
      </w:r>
    </w:p>
    <w:p w:rsidR="008F3EE8" w:rsidRPr="00185CBA" w:rsidRDefault="008F3EE8" w:rsidP="00185CB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（5）</w:t>
      </w:r>
      <w:r w:rsidRPr="00185CBA">
        <w:rPr>
          <w:rFonts w:asciiTheme="minorEastAsia" w:hAnsiTheme="minorEastAsia" w:cs="Times New Roman"/>
          <w:sz w:val="24"/>
          <w:szCs w:val="24"/>
        </w:rPr>
        <w:t>本基金最后运作日应交税费</w:t>
      </w:r>
      <w:r w:rsidRPr="00185CBA">
        <w:rPr>
          <w:rFonts w:asciiTheme="minorEastAsia" w:hAnsiTheme="minorEastAsia" w:cs="Times New Roman" w:hint="eastAsia"/>
          <w:sz w:val="24"/>
          <w:szCs w:val="24"/>
        </w:rPr>
        <w:t>9</w:t>
      </w:r>
      <w:r w:rsidRPr="00185CBA">
        <w:rPr>
          <w:rFonts w:asciiTheme="minorEastAsia" w:hAnsiTheme="minorEastAsia" w:cs="Times New Roman"/>
          <w:sz w:val="24"/>
          <w:szCs w:val="24"/>
        </w:rPr>
        <w:t>.09元</w:t>
      </w:r>
      <w:r w:rsidRPr="00185CBA">
        <w:rPr>
          <w:rFonts w:asciiTheme="minorEastAsia" w:hAnsiTheme="minorEastAsia" w:cs="Times New Roman" w:hint="eastAsia"/>
          <w:sz w:val="24"/>
          <w:szCs w:val="24"/>
        </w:rPr>
        <w:t>，</w:t>
      </w:r>
      <w:r w:rsidR="00977CD2">
        <w:rPr>
          <w:rFonts w:asciiTheme="minorEastAsia" w:hAnsiTheme="minorEastAsia" w:cs="Times New Roman" w:hint="eastAsia"/>
          <w:sz w:val="24"/>
          <w:szCs w:val="24"/>
        </w:rPr>
        <w:t>第一次</w:t>
      </w:r>
      <w:r>
        <w:rPr>
          <w:rFonts w:asciiTheme="minorEastAsia" w:hAnsiTheme="minorEastAsia" w:cs="Times New Roman"/>
          <w:sz w:val="24"/>
          <w:szCs w:val="24"/>
        </w:rPr>
        <w:t>清算期间计提</w:t>
      </w:r>
      <w:r>
        <w:rPr>
          <w:rFonts w:asciiTheme="minorEastAsia" w:hAnsiTheme="minorEastAsia" w:cs="Times New Roman" w:hint="eastAsia"/>
          <w:sz w:val="24"/>
          <w:szCs w:val="24"/>
        </w:rPr>
        <w:t>4</w:t>
      </w:r>
      <w:r>
        <w:rPr>
          <w:rFonts w:asciiTheme="minorEastAsia" w:hAnsiTheme="minorEastAsia" w:cs="Times New Roman"/>
          <w:sz w:val="24"/>
          <w:szCs w:val="24"/>
        </w:rPr>
        <w:t>.23元，缴纳</w:t>
      </w:r>
      <w:r>
        <w:rPr>
          <w:rFonts w:asciiTheme="minorEastAsia" w:hAnsiTheme="minorEastAsia" w:cs="Times New Roman" w:hint="eastAsia"/>
          <w:sz w:val="24"/>
          <w:szCs w:val="24"/>
        </w:rPr>
        <w:t>1</w:t>
      </w:r>
      <w:r>
        <w:rPr>
          <w:rFonts w:asciiTheme="minorEastAsia" w:hAnsiTheme="minorEastAsia" w:cs="Times New Roman"/>
          <w:sz w:val="24"/>
          <w:szCs w:val="24"/>
        </w:rPr>
        <w:t>0.07元，</w:t>
      </w:r>
      <w:r w:rsidR="00977CD2">
        <w:rPr>
          <w:rFonts w:asciiTheme="minorEastAsia" w:hAnsiTheme="minorEastAsia" w:cs="Times New Roman"/>
          <w:sz w:val="24"/>
          <w:szCs w:val="24"/>
        </w:rPr>
        <w:t>第一次</w:t>
      </w:r>
      <w:r>
        <w:rPr>
          <w:rFonts w:asciiTheme="minorEastAsia" w:hAnsiTheme="minorEastAsia" w:cs="Times New Roman"/>
          <w:sz w:val="24"/>
          <w:szCs w:val="24"/>
        </w:rPr>
        <w:t>清算结束日应交税费</w:t>
      </w:r>
      <w:r>
        <w:rPr>
          <w:rFonts w:asciiTheme="minorEastAsia" w:hAnsiTheme="minorEastAsia" w:cs="Times New Roman" w:hint="eastAsia"/>
          <w:sz w:val="24"/>
          <w:szCs w:val="24"/>
        </w:rPr>
        <w:t>3</w:t>
      </w:r>
      <w:r>
        <w:rPr>
          <w:rFonts w:asciiTheme="minorEastAsia" w:hAnsiTheme="minorEastAsia" w:cs="Times New Roman"/>
          <w:sz w:val="24"/>
          <w:szCs w:val="24"/>
        </w:rPr>
        <w:t>.25元</w:t>
      </w:r>
      <w:r w:rsidRPr="00185CBA">
        <w:rPr>
          <w:rFonts w:asciiTheme="minorEastAsia" w:hAnsiTheme="minorEastAsia" w:cs="Times New Roman" w:hint="eastAsia"/>
          <w:sz w:val="24"/>
          <w:szCs w:val="24"/>
        </w:rPr>
        <w:t>。</w:t>
      </w:r>
    </w:p>
    <w:p w:rsidR="008F3EE8" w:rsidRPr="00185CBA" w:rsidRDefault="008F3EE8" w:rsidP="00444ADA">
      <w:pPr>
        <w:widowControl/>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6</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本基金最后运作日</w:t>
      </w:r>
      <w:r w:rsidR="00444ADA">
        <w:rPr>
          <w:rFonts w:asciiTheme="minorEastAsia" w:hAnsiTheme="minorEastAsia" w:cs="Times New Roman"/>
          <w:sz w:val="24"/>
          <w:szCs w:val="24"/>
        </w:rPr>
        <w:t>其他负债为</w:t>
      </w:r>
      <w:r w:rsidR="00444ADA">
        <w:rPr>
          <w:rFonts w:asciiTheme="minorEastAsia" w:hAnsiTheme="minorEastAsia" w:cs="Times New Roman" w:hint="eastAsia"/>
          <w:sz w:val="24"/>
          <w:szCs w:val="24"/>
        </w:rPr>
        <w:t>5</w:t>
      </w:r>
      <w:r w:rsidR="00444ADA">
        <w:rPr>
          <w:rFonts w:asciiTheme="minorEastAsia" w:hAnsiTheme="minorEastAsia" w:cs="Times New Roman"/>
          <w:sz w:val="24"/>
          <w:szCs w:val="24"/>
        </w:rPr>
        <w:t>7</w:t>
      </w:r>
      <w:r w:rsidR="00444ADA">
        <w:rPr>
          <w:rFonts w:asciiTheme="minorEastAsia" w:hAnsiTheme="minorEastAsia" w:cs="Times New Roman" w:hint="eastAsia"/>
          <w:sz w:val="24"/>
          <w:szCs w:val="24"/>
        </w:rPr>
        <w:t>,3</w:t>
      </w:r>
      <w:r w:rsidR="00444ADA">
        <w:rPr>
          <w:rFonts w:asciiTheme="minorEastAsia" w:hAnsiTheme="minorEastAsia" w:cs="Times New Roman"/>
          <w:sz w:val="24"/>
          <w:szCs w:val="24"/>
        </w:rPr>
        <w:t>34.36元</w:t>
      </w:r>
      <w:r w:rsidR="00444ADA">
        <w:rPr>
          <w:rFonts w:asciiTheme="minorEastAsia" w:hAnsiTheme="minorEastAsia" w:cs="Times New Roman" w:hint="eastAsia"/>
          <w:sz w:val="24"/>
          <w:szCs w:val="24"/>
        </w:rPr>
        <w:t>，</w:t>
      </w:r>
      <w:r w:rsidR="00444ADA">
        <w:rPr>
          <w:rFonts w:asciiTheme="minorEastAsia" w:hAnsiTheme="minorEastAsia" w:cs="Times New Roman"/>
          <w:sz w:val="24"/>
          <w:szCs w:val="24"/>
        </w:rPr>
        <w:t>其中应付赎回费</w:t>
      </w:r>
      <w:r w:rsidR="00444ADA">
        <w:rPr>
          <w:rFonts w:asciiTheme="minorEastAsia" w:hAnsiTheme="minorEastAsia" w:cs="Times New Roman" w:hint="eastAsia"/>
          <w:sz w:val="24"/>
          <w:szCs w:val="24"/>
        </w:rPr>
        <w:t>0</w:t>
      </w:r>
      <w:r w:rsidR="00444ADA">
        <w:rPr>
          <w:rFonts w:asciiTheme="minorEastAsia" w:hAnsiTheme="minorEastAsia" w:cs="Times New Roman"/>
          <w:sz w:val="24"/>
          <w:szCs w:val="24"/>
        </w:rPr>
        <w:t>.38元</w:t>
      </w:r>
      <w:r w:rsidR="00606C37">
        <w:rPr>
          <w:rFonts w:asciiTheme="minorEastAsia" w:hAnsiTheme="minorEastAsia" w:cs="Times New Roman"/>
          <w:sz w:val="24"/>
          <w:szCs w:val="24"/>
        </w:rPr>
        <w:t>，已</w:t>
      </w:r>
      <w:r w:rsidR="00606C37" w:rsidRPr="00185CBA">
        <w:rPr>
          <w:rFonts w:asciiTheme="minorEastAsia" w:hAnsiTheme="minorEastAsia" w:cs="Times New Roman"/>
          <w:sz w:val="24"/>
          <w:szCs w:val="24"/>
        </w:rPr>
        <w:t>于2021年12月30</w:t>
      </w:r>
      <w:r w:rsidR="00606C37" w:rsidRPr="00185CBA">
        <w:rPr>
          <w:rFonts w:asciiTheme="minorEastAsia" w:hAnsiTheme="minorEastAsia" w:cs="Times New Roman" w:hint="eastAsia"/>
          <w:sz w:val="24"/>
          <w:szCs w:val="24"/>
        </w:rPr>
        <w:t>日从托管账户</w:t>
      </w:r>
      <w:r w:rsidR="00606C37" w:rsidRPr="00185CBA">
        <w:rPr>
          <w:rFonts w:asciiTheme="minorEastAsia" w:hAnsiTheme="minorEastAsia" w:cs="Times New Roman"/>
          <w:sz w:val="24"/>
          <w:szCs w:val="24"/>
        </w:rPr>
        <w:t>划出</w:t>
      </w:r>
      <w:r w:rsidR="00606C37">
        <w:rPr>
          <w:rFonts w:asciiTheme="minorEastAsia" w:hAnsiTheme="minorEastAsia" w:cs="Times New Roman" w:hint="eastAsia"/>
          <w:sz w:val="24"/>
          <w:szCs w:val="24"/>
        </w:rPr>
        <w:t>；</w:t>
      </w:r>
      <w:r w:rsidR="00444ADA">
        <w:rPr>
          <w:rFonts w:asciiTheme="minorEastAsia" w:hAnsiTheme="minorEastAsia" w:cs="Times New Roman"/>
          <w:sz w:val="24"/>
          <w:szCs w:val="24"/>
        </w:rPr>
        <w:t>预提审计费用</w:t>
      </w:r>
      <w:r w:rsidR="00444ADA">
        <w:rPr>
          <w:rFonts w:asciiTheme="minorEastAsia" w:hAnsiTheme="minorEastAsia" w:cs="Times New Roman" w:hint="eastAsia"/>
          <w:sz w:val="24"/>
          <w:szCs w:val="24"/>
        </w:rPr>
        <w:t>1</w:t>
      </w:r>
      <w:r w:rsidR="00444ADA">
        <w:rPr>
          <w:rFonts w:asciiTheme="minorEastAsia" w:hAnsiTheme="minorEastAsia" w:cs="Times New Roman"/>
          <w:sz w:val="24"/>
          <w:szCs w:val="24"/>
        </w:rPr>
        <w:t>9</w:t>
      </w:r>
      <w:r w:rsidR="00444ADA">
        <w:rPr>
          <w:rFonts w:asciiTheme="minorEastAsia" w:hAnsiTheme="minorEastAsia" w:cs="Times New Roman" w:hint="eastAsia"/>
          <w:sz w:val="24"/>
          <w:szCs w:val="24"/>
        </w:rPr>
        <w:t>,8</w:t>
      </w:r>
      <w:r w:rsidR="00444ADA">
        <w:rPr>
          <w:rFonts w:asciiTheme="minorEastAsia" w:hAnsiTheme="minorEastAsia" w:cs="Times New Roman"/>
          <w:sz w:val="24"/>
          <w:szCs w:val="24"/>
        </w:rPr>
        <w:t>33.98元</w:t>
      </w:r>
      <w:r w:rsidR="00606C37">
        <w:rPr>
          <w:rFonts w:asciiTheme="minorEastAsia" w:hAnsiTheme="minorEastAsia" w:cs="Times New Roman" w:hint="eastAsia"/>
          <w:sz w:val="24"/>
          <w:szCs w:val="24"/>
        </w:rPr>
        <w:t>；</w:t>
      </w:r>
      <w:r w:rsidR="00444ADA">
        <w:rPr>
          <w:rFonts w:asciiTheme="minorEastAsia" w:hAnsiTheme="minorEastAsia" w:cs="Times New Roman"/>
          <w:sz w:val="24"/>
          <w:szCs w:val="24"/>
        </w:rPr>
        <w:t>其他应付款</w:t>
      </w:r>
      <w:r w:rsidR="00444ADA">
        <w:rPr>
          <w:rFonts w:asciiTheme="minorEastAsia" w:hAnsiTheme="minorEastAsia" w:cs="Times New Roman" w:hint="eastAsia"/>
          <w:sz w:val="24"/>
          <w:szCs w:val="24"/>
        </w:rPr>
        <w:t>3</w:t>
      </w:r>
      <w:r w:rsidR="00444ADA">
        <w:rPr>
          <w:rFonts w:asciiTheme="minorEastAsia" w:hAnsiTheme="minorEastAsia" w:cs="Times New Roman"/>
          <w:sz w:val="24"/>
          <w:szCs w:val="24"/>
        </w:rPr>
        <w:t>7</w:t>
      </w:r>
      <w:r w:rsidR="00444ADA">
        <w:rPr>
          <w:rFonts w:asciiTheme="minorEastAsia" w:hAnsiTheme="minorEastAsia" w:cs="Times New Roman" w:hint="eastAsia"/>
          <w:sz w:val="24"/>
          <w:szCs w:val="24"/>
        </w:rPr>
        <w:t>,5</w:t>
      </w:r>
      <w:r w:rsidR="00444ADA">
        <w:rPr>
          <w:rFonts w:asciiTheme="minorEastAsia" w:hAnsiTheme="minorEastAsia" w:cs="Times New Roman"/>
          <w:sz w:val="24"/>
          <w:szCs w:val="24"/>
        </w:rPr>
        <w:t>00元</w:t>
      </w:r>
      <w:r w:rsidR="00444ADA">
        <w:rPr>
          <w:rFonts w:asciiTheme="minorEastAsia" w:hAnsiTheme="minorEastAsia" w:cs="Times New Roman" w:hint="eastAsia"/>
          <w:sz w:val="24"/>
          <w:szCs w:val="24"/>
        </w:rPr>
        <w:t>，</w:t>
      </w:r>
      <w:r w:rsidR="00444ADA">
        <w:rPr>
          <w:rFonts w:asciiTheme="minorEastAsia" w:hAnsiTheme="minorEastAsia" w:cs="Times New Roman"/>
          <w:sz w:val="24"/>
          <w:szCs w:val="24"/>
        </w:rPr>
        <w:t>其他应付款明细</w:t>
      </w:r>
      <w:r w:rsidR="00444ADA">
        <w:rPr>
          <w:rFonts w:asciiTheme="minorEastAsia" w:hAnsiTheme="minorEastAsia" w:cs="Times New Roman" w:hint="eastAsia"/>
          <w:sz w:val="24"/>
          <w:szCs w:val="24"/>
        </w:rPr>
        <w:t>：</w:t>
      </w:r>
      <w:r w:rsidRPr="00185CBA">
        <w:rPr>
          <w:rFonts w:asciiTheme="minorEastAsia" w:hAnsiTheme="minorEastAsia" w:cs="Times New Roman" w:hint="eastAsia"/>
          <w:sz w:val="24"/>
          <w:szCs w:val="24"/>
        </w:rPr>
        <w:t>召开持有人大会的律师费</w:t>
      </w:r>
      <w:r w:rsidRPr="00185CBA">
        <w:rPr>
          <w:rFonts w:asciiTheme="minorEastAsia" w:hAnsiTheme="minorEastAsia" w:cs="Times New Roman"/>
          <w:sz w:val="24"/>
          <w:szCs w:val="24"/>
        </w:rPr>
        <w:t>3</w:t>
      </w:r>
      <w:r w:rsidRPr="00185CBA">
        <w:rPr>
          <w:rFonts w:asciiTheme="minorEastAsia" w:hAnsiTheme="minorEastAsia" w:cs="Times New Roman" w:hint="eastAsia"/>
          <w:sz w:val="24"/>
          <w:szCs w:val="24"/>
        </w:rPr>
        <w:t>0,000.00元、持有人大会公证费</w:t>
      </w:r>
      <w:r w:rsidRPr="00185CBA">
        <w:rPr>
          <w:rFonts w:asciiTheme="minorEastAsia" w:hAnsiTheme="minorEastAsia" w:cs="Times New Roman"/>
          <w:sz w:val="24"/>
          <w:szCs w:val="24"/>
        </w:rPr>
        <w:t>7</w:t>
      </w:r>
      <w:r w:rsidRPr="00185CBA">
        <w:rPr>
          <w:rFonts w:asciiTheme="minorEastAsia" w:hAnsiTheme="minorEastAsia" w:cs="Times New Roman" w:hint="eastAsia"/>
          <w:sz w:val="24"/>
          <w:szCs w:val="24"/>
        </w:rPr>
        <w:t>,</w:t>
      </w:r>
      <w:r w:rsidRPr="00185CBA">
        <w:rPr>
          <w:rFonts w:asciiTheme="minorEastAsia" w:hAnsiTheme="minorEastAsia" w:cs="Times New Roman"/>
          <w:sz w:val="24"/>
          <w:szCs w:val="24"/>
        </w:rPr>
        <w:t>5</w:t>
      </w:r>
      <w:r w:rsidRPr="00185CBA">
        <w:rPr>
          <w:rFonts w:asciiTheme="minorEastAsia" w:hAnsiTheme="minorEastAsia" w:cs="Times New Roman" w:hint="eastAsia"/>
          <w:sz w:val="24"/>
          <w:szCs w:val="24"/>
        </w:rPr>
        <w:t>00.00元</w:t>
      </w:r>
      <w:r w:rsidR="001D0FBE">
        <w:rPr>
          <w:rFonts w:asciiTheme="minorEastAsia" w:hAnsiTheme="minorEastAsia" w:cs="Times New Roman" w:hint="eastAsia"/>
          <w:sz w:val="24"/>
          <w:szCs w:val="24"/>
        </w:rPr>
        <w:t>、</w:t>
      </w:r>
      <w:r w:rsidR="00977CD2">
        <w:rPr>
          <w:rFonts w:asciiTheme="minorEastAsia" w:hAnsiTheme="minorEastAsia" w:cs="Times New Roman" w:hint="eastAsia"/>
          <w:sz w:val="24"/>
          <w:szCs w:val="24"/>
        </w:rPr>
        <w:t>第一次</w:t>
      </w:r>
      <w:r>
        <w:rPr>
          <w:rFonts w:asciiTheme="minorEastAsia" w:hAnsiTheme="minorEastAsia" w:cs="Times New Roman" w:hint="eastAsia"/>
          <w:sz w:val="24"/>
          <w:szCs w:val="24"/>
        </w:rPr>
        <w:t>清算期间计提律师费2</w:t>
      </w:r>
      <w:r>
        <w:rPr>
          <w:rFonts w:asciiTheme="minorEastAsia" w:hAnsiTheme="minorEastAsia" w:cs="Times New Roman"/>
          <w:sz w:val="24"/>
          <w:szCs w:val="24"/>
        </w:rPr>
        <w:t>0</w:t>
      </w:r>
      <w:r w:rsidRPr="00185CBA">
        <w:rPr>
          <w:rFonts w:asciiTheme="minorEastAsia" w:hAnsiTheme="minorEastAsia" w:cs="Times New Roman" w:hint="eastAsia"/>
          <w:sz w:val="24"/>
          <w:szCs w:val="24"/>
        </w:rPr>
        <w:t>,</w:t>
      </w:r>
      <w:r>
        <w:rPr>
          <w:rFonts w:asciiTheme="minorEastAsia" w:hAnsiTheme="minorEastAsia" w:cs="Times New Roman" w:hint="eastAsia"/>
          <w:sz w:val="24"/>
          <w:szCs w:val="24"/>
        </w:rPr>
        <w:t>0</w:t>
      </w:r>
      <w:r>
        <w:rPr>
          <w:rFonts w:asciiTheme="minorEastAsia" w:hAnsiTheme="minorEastAsia" w:cs="Times New Roman"/>
          <w:sz w:val="24"/>
          <w:szCs w:val="24"/>
        </w:rPr>
        <w:t>00</w:t>
      </w:r>
      <w:r>
        <w:rPr>
          <w:rFonts w:asciiTheme="minorEastAsia" w:hAnsiTheme="minorEastAsia" w:cs="Times New Roman" w:hint="eastAsia"/>
          <w:sz w:val="24"/>
          <w:szCs w:val="24"/>
        </w:rPr>
        <w:t>.0</w:t>
      </w:r>
      <w:r>
        <w:rPr>
          <w:rFonts w:asciiTheme="minorEastAsia" w:hAnsiTheme="minorEastAsia" w:cs="Times New Roman"/>
          <w:sz w:val="24"/>
          <w:szCs w:val="24"/>
        </w:rPr>
        <w:t>0元</w:t>
      </w:r>
      <w:r w:rsidR="00444ADA">
        <w:rPr>
          <w:rFonts w:asciiTheme="minorEastAsia" w:hAnsiTheme="minorEastAsia" w:cs="Times New Roman" w:hint="eastAsia"/>
          <w:sz w:val="24"/>
          <w:szCs w:val="24"/>
        </w:rPr>
        <w:t>。</w:t>
      </w:r>
      <w:r w:rsidR="00977CD2">
        <w:rPr>
          <w:rFonts w:asciiTheme="minorEastAsia" w:hAnsiTheme="minorEastAsia" w:cs="Times New Roman"/>
          <w:sz w:val="24"/>
          <w:szCs w:val="24"/>
        </w:rPr>
        <w:t>第一次</w:t>
      </w:r>
      <w:r>
        <w:rPr>
          <w:rFonts w:asciiTheme="minorEastAsia" w:hAnsiTheme="minorEastAsia" w:cs="Times New Roman"/>
          <w:sz w:val="24"/>
          <w:szCs w:val="24"/>
        </w:rPr>
        <w:t>清算结束日</w:t>
      </w:r>
      <w:r w:rsidR="00444ADA">
        <w:rPr>
          <w:rFonts w:asciiTheme="minorEastAsia" w:hAnsiTheme="minorEastAsia" w:cs="Times New Roman" w:hint="eastAsia"/>
          <w:sz w:val="24"/>
          <w:szCs w:val="24"/>
        </w:rPr>
        <w:t>其他负债</w:t>
      </w:r>
      <w:r w:rsidR="00444ADA">
        <w:rPr>
          <w:rFonts w:asciiTheme="minorEastAsia" w:hAnsiTheme="minorEastAsia" w:cs="Times New Roman"/>
          <w:sz w:val="24"/>
          <w:szCs w:val="24"/>
        </w:rPr>
        <w:t>7</w:t>
      </w:r>
      <w:r>
        <w:rPr>
          <w:rFonts w:asciiTheme="minorEastAsia" w:hAnsiTheme="minorEastAsia" w:cs="Times New Roman"/>
          <w:sz w:val="24"/>
          <w:szCs w:val="24"/>
        </w:rPr>
        <w:t>7</w:t>
      </w:r>
      <w:r w:rsidRPr="00185CBA">
        <w:rPr>
          <w:rFonts w:asciiTheme="minorEastAsia" w:hAnsiTheme="minorEastAsia" w:cs="Times New Roman" w:hint="eastAsia"/>
          <w:sz w:val="24"/>
          <w:szCs w:val="24"/>
        </w:rPr>
        <w:t>,</w:t>
      </w:r>
      <w:r w:rsidR="00444ADA">
        <w:rPr>
          <w:rFonts w:asciiTheme="minorEastAsia" w:hAnsiTheme="minorEastAsia" w:cs="Times New Roman"/>
          <w:sz w:val="24"/>
          <w:szCs w:val="24"/>
        </w:rPr>
        <w:t>33</w:t>
      </w:r>
      <w:r w:rsidR="00606C37">
        <w:rPr>
          <w:rFonts w:asciiTheme="minorEastAsia" w:hAnsiTheme="minorEastAsia" w:cs="Times New Roman"/>
          <w:sz w:val="24"/>
          <w:szCs w:val="24"/>
        </w:rPr>
        <w:t>3</w:t>
      </w:r>
      <w:r>
        <w:rPr>
          <w:rFonts w:asciiTheme="minorEastAsia" w:hAnsiTheme="minorEastAsia" w:cs="Times New Roman"/>
          <w:sz w:val="24"/>
          <w:szCs w:val="24"/>
        </w:rPr>
        <w:t>.</w:t>
      </w:r>
      <w:r w:rsidR="00606C37">
        <w:rPr>
          <w:rFonts w:asciiTheme="minorEastAsia" w:hAnsiTheme="minorEastAsia" w:cs="Times New Roman"/>
          <w:sz w:val="24"/>
          <w:szCs w:val="24"/>
        </w:rPr>
        <w:t>98</w:t>
      </w:r>
      <w:r>
        <w:rPr>
          <w:rFonts w:asciiTheme="minorEastAsia" w:hAnsiTheme="minorEastAsia" w:cs="Times New Roman"/>
          <w:sz w:val="24"/>
          <w:szCs w:val="24"/>
        </w:rPr>
        <w:t>元，</w:t>
      </w:r>
      <w:r w:rsidRPr="00185CBA">
        <w:rPr>
          <w:rFonts w:asciiTheme="minorEastAsia" w:hAnsiTheme="minorEastAsia" w:cs="Times New Roman" w:hint="eastAsia"/>
          <w:sz w:val="24"/>
          <w:szCs w:val="24"/>
        </w:rPr>
        <w:t>该款项将于清算</w:t>
      </w:r>
      <w:r>
        <w:rPr>
          <w:rFonts w:asciiTheme="minorEastAsia" w:hAnsiTheme="minorEastAsia" w:cs="Times New Roman" w:hint="eastAsia"/>
          <w:sz w:val="24"/>
          <w:szCs w:val="24"/>
        </w:rPr>
        <w:t>完成后</w:t>
      </w:r>
      <w:r w:rsidRPr="00185CBA">
        <w:rPr>
          <w:rFonts w:asciiTheme="minorEastAsia" w:hAnsiTheme="minorEastAsia" w:cs="Times New Roman" w:hint="eastAsia"/>
          <w:sz w:val="24"/>
          <w:szCs w:val="24"/>
        </w:rPr>
        <w:t>从托管账户划出。</w:t>
      </w:r>
    </w:p>
    <w:p w:rsidR="008F3EE8" w:rsidRPr="00185CBA" w:rsidRDefault="008F3EE8" w:rsidP="00576403">
      <w:pPr>
        <w:keepNext/>
        <w:keepLines/>
        <w:spacing w:beforeLines="50" w:afterLines="50"/>
        <w:ind w:left="454" w:hanging="454"/>
        <w:jc w:val="left"/>
        <w:outlineLvl w:val="1"/>
        <w:rPr>
          <w:rFonts w:asciiTheme="minorEastAsia" w:hAnsiTheme="minorEastAsia" w:cs="Times New Roman"/>
          <w:b/>
          <w:bCs/>
          <w:kern w:val="28"/>
          <w:sz w:val="24"/>
          <w:szCs w:val="32"/>
        </w:rPr>
        <w:pPrChange w:id="143" w:author="ZHONGM" w:date="2022-03-04T00:02:00Z">
          <w:pPr>
            <w:keepNext/>
            <w:keepLines/>
            <w:spacing w:beforeLines="50" w:afterLines="50"/>
            <w:ind w:left="454" w:hanging="454"/>
            <w:jc w:val="left"/>
            <w:outlineLvl w:val="1"/>
          </w:pPr>
        </w:pPrChange>
      </w:pPr>
      <w:bookmarkStart w:id="144" w:name="_Toc498069532"/>
      <w:r w:rsidRPr="00185CBA">
        <w:rPr>
          <w:rFonts w:asciiTheme="minorEastAsia" w:hAnsiTheme="minorEastAsia" w:cs="Times New Roman"/>
          <w:b/>
          <w:bCs/>
          <w:kern w:val="28"/>
          <w:sz w:val="24"/>
          <w:szCs w:val="24"/>
        </w:rPr>
        <w:t>3、</w:t>
      </w:r>
      <w:r w:rsidRPr="00185CBA">
        <w:rPr>
          <w:rFonts w:asciiTheme="minorEastAsia" w:hAnsiTheme="minorEastAsia" w:cs="Times New Roman" w:hint="eastAsia"/>
          <w:b/>
          <w:bCs/>
          <w:kern w:val="28"/>
          <w:sz w:val="24"/>
          <w:szCs w:val="32"/>
        </w:rPr>
        <w:t>所有者权益</w:t>
      </w:r>
      <w:r w:rsidRPr="00185CBA">
        <w:rPr>
          <w:rFonts w:asciiTheme="minorEastAsia" w:hAnsiTheme="minorEastAsia" w:cs="Times New Roman"/>
          <w:b/>
          <w:bCs/>
          <w:kern w:val="28"/>
          <w:sz w:val="24"/>
          <w:szCs w:val="32"/>
        </w:rPr>
        <w:t>情况</w:t>
      </w:r>
      <w:bookmarkEnd w:id="144"/>
    </w:p>
    <w:p w:rsidR="008F3EE8" w:rsidRPr="00185CBA" w:rsidRDefault="008F3EE8" w:rsidP="00185CBA">
      <w:pPr>
        <w:overflowPunct w:val="0"/>
        <w:autoSpaceDE w:val="0"/>
        <w:autoSpaceDN w:val="0"/>
        <w:spacing w:line="360" w:lineRule="auto"/>
        <w:ind w:firstLineChars="200" w:firstLine="480"/>
        <w:contextualSpacing/>
        <w:rPr>
          <w:rFonts w:asciiTheme="minorEastAsia" w:hAnsiTheme="minorEastAsia" w:cs="Times New Roman"/>
          <w:sz w:val="24"/>
          <w:szCs w:val="24"/>
        </w:rPr>
      </w:pPr>
      <w:r w:rsidRPr="00185CBA">
        <w:rPr>
          <w:rFonts w:asciiTheme="minorEastAsia" w:hAnsiTheme="minorEastAsia" w:cs="Times New Roman" w:hint="eastAsia"/>
          <w:sz w:val="24"/>
          <w:szCs w:val="24"/>
        </w:rPr>
        <w:t>最后运作日基金净资产为</w:t>
      </w:r>
      <w:r w:rsidRPr="00185CBA">
        <w:rPr>
          <w:rFonts w:asciiTheme="minorEastAsia" w:hAnsiTheme="minorEastAsia" w:cs="Times New Roman"/>
          <w:sz w:val="24"/>
          <w:szCs w:val="24"/>
        </w:rPr>
        <w:t>10,425,399.43</w:t>
      </w:r>
      <w:r w:rsidRPr="00185CBA">
        <w:rPr>
          <w:rFonts w:asciiTheme="minorEastAsia" w:hAnsiTheme="minorEastAsia" w:cs="Times New Roman" w:hint="eastAsia"/>
          <w:sz w:val="24"/>
          <w:szCs w:val="24"/>
        </w:rPr>
        <w:t>元，基金份额共</w:t>
      </w:r>
      <w:r w:rsidRPr="00185CBA">
        <w:rPr>
          <w:rFonts w:asciiTheme="minorEastAsia" w:hAnsiTheme="minorEastAsia" w:cs="Times New Roman"/>
          <w:sz w:val="24"/>
          <w:szCs w:val="24"/>
        </w:rPr>
        <w:t>9,779,063.53</w:t>
      </w:r>
      <w:r w:rsidRPr="00185CBA">
        <w:rPr>
          <w:rFonts w:asciiTheme="minorEastAsia" w:hAnsiTheme="minorEastAsia" w:cs="Times New Roman" w:hint="eastAsia"/>
          <w:sz w:val="24"/>
          <w:szCs w:val="24"/>
        </w:rPr>
        <w:t>份；</w:t>
      </w:r>
      <w:r w:rsidR="00133D00">
        <w:rPr>
          <w:rFonts w:asciiTheme="minorEastAsia" w:hAnsiTheme="minorEastAsia" w:cs="Times New Roman" w:hint="eastAsia"/>
          <w:sz w:val="24"/>
          <w:szCs w:val="24"/>
        </w:rPr>
        <w:t>第一次</w:t>
      </w:r>
      <w:r w:rsidRPr="00185CBA">
        <w:rPr>
          <w:rFonts w:asciiTheme="minorEastAsia" w:hAnsiTheme="minorEastAsia" w:cs="Times New Roman" w:hint="eastAsia"/>
          <w:sz w:val="24"/>
          <w:szCs w:val="24"/>
        </w:rPr>
        <w:t>清算结束日本基金剩余财产为</w:t>
      </w:r>
      <w:r w:rsidRPr="00185CBA">
        <w:rPr>
          <w:rFonts w:asciiTheme="minorEastAsia" w:hAnsiTheme="minorEastAsia" w:cs="Times New Roman"/>
          <w:sz w:val="24"/>
          <w:szCs w:val="24"/>
        </w:rPr>
        <w:t>10,4</w:t>
      </w:r>
      <w:r w:rsidR="00133D00">
        <w:rPr>
          <w:rFonts w:asciiTheme="minorEastAsia" w:hAnsiTheme="minorEastAsia" w:cs="Times New Roman"/>
          <w:sz w:val="24"/>
          <w:szCs w:val="24"/>
        </w:rPr>
        <w:t>0</w:t>
      </w:r>
      <w:r w:rsidRPr="00185CBA">
        <w:rPr>
          <w:rFonts w:asciiTheme="minorEastAsia" w:hAnsiTheme="minorEastAsia" w:cs="Times New Roman"/>
          <w:sz w:val="24"/>
          <w:szCs w:val="24"/>
        </w:rPr>
        <w:t>5,260.47</w:t>
      </w:r>
      <w:r w:rsidRPr="00185CBA">
        <w:rPr>
          <w:rFonts w:asciiTheme="minorEastAsia" w:hAnsiTheme="minorEastAsia" w:cs="Times New Roman" w:hint="eastAsia"/>
          <w:sz w:val="24"/>
          <w:szCs w:val="24"/>
        </w:rPr>
        <w:t>元，基金份额共</w:t>
      </w:r>
      <w:r w:rsidRPr="00185CBA">
        <w:rPr>
          <w:rFonts w:asciiTheme="minorEastAsia" w:hAnsiTheme="minorEastAsia" w:cs="Times New Roman"/>
          <w:sz w:val="24"/>
          <w:szCs w:val="24"/>
        </w:rPr>
        <w:t>9,779,157.26</w:t>
      </w:r>
      <w:r w:rsidRPr="00185CBA">
        <w:rPr>
          <w:rFonts w:asciiTheme="minorEastAsia" w:hAnsiTheme="minorEastAsia" w:cs="Times New Roman" w:hint="eastAsia"/>
          <w:sz w:val="24"/>
          <w:szCs w:val="24"/>
        </w:rPr>
        <w:t>份。</w:t>
      </w:r>
    </w:p>
    <w:p w:rsidR="008F3EE8" w:rsidRDefault="008F3EE8" w:rsidP="00576403">
      <w:pPr>
        <w:keepNext/>
        <w:keepLines/>
        <w:spacing w:beforeLines="50" w:afterLines="50"/>
        <w:ind w:left="454" w:hanging="454"/>
        <w:jc w:val="left"/>
        <w:outlineLvl w:val="1"/>
        <w:rPr>
          <w:rFonts w:asciiTheme="minorEastAsia" w:hAnsiTheme="minorEastAsia" w:cs="Times New Roman"/>
          <w:b/>
          <w:bCs/>
          <w:kern w:val="28"/>
          <w:sz w:val="24"/>
          <w:szCs w:val="24"/>
        </w:rPr>
        <w:pPrChange w:id="145" w:author="ZHONGM" w:date="2022-03-04T00:02:00Z">
          <w:pPr>
            <w:keepNext/>
            <w:keepLines/>
            <w:spacing w:beforeLines="50" w:afterLines="50"/>
            <w:ind w:left="454" w:hanging="454"/>
            <w:jc w:val="left"/>
            <w:outlineLvl w:val="1"/>
          </w:pPr>
        </w:pPrChange>
      </w:pPr>
      <w:bookmarkStart w:id="146" w:name="_Toc498069533"/>
      <w:r w:rsidRPr="00185CBA">
        <w:rPr>
          <w:rFonts w:asciiTheme="minorEastAsia" w:hAnsiTheme="minorEastAsia" w:cs="Times New Roman"/>
          <w:b/>
          <w:bCs/>
          <w:kern w:val="28"/>
          <w:sz w:val="24"/>
          <w:szCs w:val="24"/>
        </w:rPr>
        <w:t>4、</w:t>
      </w:r>
      <w:r w:rsidR="001C04B3">
        <w:rPr>
          <w:rFonts w:asciiTheme="minorEastAsia" w:hAnsiTheme="minorEastAsia" w:cs="Times New Roman"/>
          <w:b/>
          <w:bCs/>
          <w:kern w:val="28"/>
          <w:sz w:val="24"/>
          <w:szCs w:val="24"/>
        </w:rPr>
        <w:t>第一次</w:t>
      </w:r>
      <w:r w:rsidRPr="00185CBA">
        <w:rPr>
          <w:rFonts w:asciiTheme="minorEastAsia" w:hAnsiTheme="minorEastAsia" w:cs="Times New Roman"/>
          <w:b/>
          <w:bCs/>
          <w:kern w:val="28"/>
          <w:sz w:val="24"/>
          <w:szCs w:val="24"/>
        </w:rPr>
        <w:t>清算期间的清算损益情况</w:t>
      </w:r>
      <w:bookmarkEnd w:id="146"/>
    </w:p>
    <w:p w:rsidR="00197DC5" w:rsidRPr="00197DC5" w:rsidRDefault="00197DC5" w:rsidP="00197DC5">
      <w:pPr>
        <w:overflowPunct w:val="0"/>
        <w:autoSpaceDE w:val="0"/>
        <w:autoSpaceDN w:val="0"/>
        <w:snapToGrid w:val="0"/>
        <w:ind w:left="6480" w:firstLineChars="300" w:firstLine="630"/>
        <w:rPr>
          <w:rFonts w:asciiTheme="minorEastAsia" w:hAnsiTheme="minorEastAsia" w:cs="Times New Roman"/>
          <w:szCs w:val="21"/>
        </w:rPr>
      </w:pPr>
      <w:r w:rsidRPr="00185CBA">
        <w:rPr>
          <w:rFonts w:asciiTheme="minorEastAsia" w:hAnsiTheme="minorEastAsia" w:cs="Times New Roman"/>
          <w:szCs w:val="21"/>
        </w:rPr>
        <w:t>单位：人民币元</w:t>
      </w: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6"/>
        <w:gridCol w:w="3078"/>
      </w:tblGrid>
      <w:tr w:rsidR="008F3EE8" w:rsidRPr="00185CBA" w:rsidTr="00D20CC8">
        <w:trPr>
          <w:trHeight w:val="340"/>
        </w:trPr>
        <w:tc>
          <w:tcPr>
            <w:tcW w:w="5756" w:type="dxa"/>
            <w:shd w:val="clear" w:color="auto" w:fill="auto"/>
            <w:vAlign w:val="center"/>
          </w:tcPr>
          <w:p w:rsidR="008F3EE8" w:rsidRPr="00185CBA" w:rsidRDefault="008F3EE8" w:rsidP="00185CBA">
            <w:pPr>
              <w:jc w:val="center"/>
              <w:rPr>
                <w:rFonts w:asciiTheme="minorEastAsia" w:hAnsiTheme="minorEastAsia" w:cs="Times New Roman"/>
                <w:snapToGrid w:val="0"/>
                <w:szCs w:val="21"/>
              </w:rPr>
            </w:pPr>
            <w:r w:rsidRPr="00185CBA">
              <w:rPr>
                <w:rFonts w:asciiTheme="minorEastAsia" w:hAnsiTheme="minorEastAsia" w:cs="Times New Roman" w:hint="eastAsia"/>
                <w:snapToGrid w:val="0"/>
                <w:szCs w:val="21"/>
              </w:rPr>
              <w:t>项目</w:t>
            </w:r>
          </w:p>
        </w:tc>
        <w:tc>
          <w:tcPr>
            <w:tcW w:w="3078" w:type="dxa"/>
            <w:shd w:val="clear" w:color="auto" w:fill="auto"/>
            <w:vAlign w:val="center"/>
          </w:tcPr>
          <w:p w:rsidR="008F3EE8" w:rsidRPr="00185CBA" w:rsidRDefault="001C04B3" w:rsidP="00185CBA">
            <w:pPr>
              <w:jc w:val="center"/>
              <w:rPr>
                <w:rFonts w:asciiTheme="minorEastAsia" w:hAnsiTheme="minorEastAsia" w:cs="Times New Roman"/>
                <w:snapToGrid w:val="0"/>
                <w:szCs w:val="21"/>
              </w:rPr>
            </w:pPr>
            <w:r>
              <w:rPr>
                <w:rFonts w:asciiTheme="minorEastAsia" w:hAnsiTheme="minorEastAsia" w:cs="Times New Roman" w:hint="eastAsia"/>
                <w:snapToGrid w:val="0"/>
                <w:szCs w:val="21"/>
              </w:rPr>
              <w:t>第一次</w:t>
            </w:r>
            <w:r w:rsidR="008F3EE8" w:rsidRPr="00185CBA">
              <w:rPr>
                <w:rFonts w:asciiTheme="minorEastAsia" w:hAnsiTheme="minorEastAsia" w:cs="Times New Roman" w:hint="eastAsia"/>
                <w:snapToGrid w:val="0"/>
                <w:szCs w:val="21"/>
              </w:rPr>
              <w:t>清算期</w:t>
            </w:r>
            <w:r>
              <w:rPr>
                <w:rFonts w:asciiTheme="minorEastAsia" w:hAnsiTheme="minorEastAsia" w:cs="Times New Roman" w:hint="eastAsia"/>
                <w:snapToGrid w:val="0"/>
                <w:szCs w:val="21"/>
              </w:rPr>
              <w:t>间</w:t>
            </w:r>
            <w:r w:rsidR="008F3EE8" w:rsidRPr="00185CBA">
              <w:rPr>
                <w:rFonts w:asciiTheme="minorEastAsia" w:hAnsiTheme="minorEastAsia" w:cs="Times New Roman" w:hint="eastAsia"/>
                <w:snapToGrid w:val="0"/>
                <w:szCs w:val="21"/>
              </w:rPr>
              <w:t>发生额</w:t>
            </w:r>
          </w:p>
        </w:tc>
      </w:tr>
      <w:tr w:rsidR="008F3EE8" w:rsidRPr="00185CBA" w:rsidTr="00D20CC8">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hint="eastAsia"/>
                <w:snapToGrid w:val="0"/>
                <w:sz w:val="24"/>
                <w:szCs w:val="21"/>
              </w:rPr>
              <w:t>一、</w:t>
            </w:r>
            <w:r w:rsidR="001C04B3">
              <w:rPr>
                <w:rFonts w:asciiTheme="minorEastAsia" w:hAnsiTheme="minorEastAsia" w:cs="Times New Roman" w:hint="eastAsia"/>
                <w:snapToGrid w:val="0"/>
                <w:sz w:val="24"/>
                <w:szCs w:val="21"/>
              </w:rPr>
              <w:t>第一次</w:t>
            </w:r>
            <w:r w:rsidRPr="00185CBA">
              <w:rPr>
                <w:rFonts w:asciiTheme="minorEastAsia" w:hAnsiTheme="minorEastAsia" w:cs="Times New Roman" w:hint="eastAsia"/>
                <w:snapToGrid w:val="0"/>
                <w:sz w:val="24"/>
                <w:szCs w:val="21"/>
              </w:rPr>
              <w:t>清算期间收入</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p>
        </w:tc>
      </w:tr>
      <w:tr w:rsidR="008F3EE8" w:rsidRPr="00185CBA" w:rsidTr="00D20CC8">
        <w:trPr>
          <w:trHeight w:val="340"/>
        </w:trPr>
        <w:tc>
          <w:tcPr>
            <w:tcW w:w="5756" w:type="dxa"/>
            <w:shd w:val="clear" w:color="auto" w:fill="auto"/>
            <w:vAlign w:val="center"/>
          </w:tcPr>
          <w:p w:rsidR="008F3EE8" w:rsidRPr="009D519C" w:rsidRDefault="008F3EE8" w:rsidP="00185CBA">
            <w:pPr>
              <w:spacing w:line="360" w:lineRule="auto"/>
              <w:ind w:firstLineChars="200" w:firstLine="480"/>
              <w:rPr>
                <w:rFonts w:asciiTheme="minorEastAsia" w:hAnsiTheme="minorEastAsia" w:cs="Times New Roman"/>
                <w:snapToGrid w:val="0"/>
                <w:sz w:val="24"/>
                <w:szCs w:val="21"/>
              </w:rPr>
            </w:pPr>
            <w:r w:rsidRPr="009D519C">
              <w:rPr>
                <w:rFonts w:asciiTheme="minorEastAsia" w:hAnsiTheme="minorEastAsia" w:cs="Times New Roman" w:hint="eastAsia"/>
                <w:snapToGrid w:val="0"/>
                <w:sz w:val="24"/>
                <w:szCs w:val="21"/>
              </w:rPr>
              <w:t>1、利息收入（注1）</w:t>
            </w:r>
          </w:p>
        </w:tc>
        <w:tc>
          <w:tcPr>
            <w:tcW w:w="3078" w:type="dxa"/>
            <w:shd w:val="clear" w:color="auto" w:fill="auto"/>
            <w:vAlign w:val="center"/>
          </w:tcPr>
          <w:p w:rsidR="008F3EE8" w:rsidRPr="009D519C" w:rsidRDefault="008F3EE8" w:rsidP="00B12CB1">
            <w:pPr>
              <w:jc w:val="right"/>
              <w:rPr>
                <w:rFonts w:asciiTheme="minorEastAsia" w:hAnsiTheme="minorEastAsia" w:cs="Times New Roman"/>
                <w:sz w:val="24"/>
                <w:szCs w:val="24"/>
              </w:rPr>
            </w:pPr>
            <w:r w:rsidRPr="009D519C">
              <w:rPr>
                <w:rFonts w:asciiTheme="minorEastAsia" w:hAnsiTheme="minorEastAsia" w:cs="Times New Roman"/>
                <w:sz w:val="24"/>
                <w:szCs w:val="24"/>
              </w:rPr>
              <w:t>7</w:t>
            </w:r>
            <w:r w:rsidRPr="009D519C">
              <w:rPr>
                <w:rFonts w:asciiTheme="minorEastAsia" w:hAnsiTheme="minorEastAsia" w:cs="Times New Roman" w:hint="eastAsia"/>
                <w:sz w:val="24"/>
                <w:szCs w:val="24"/>
              </w:rPr>
              <w:t>,</w:t>
            </w:r>
            <w:r w:rsidRPr="009D519C">
              <w:rPr>
                <w:rFonts w:asciiTheme="minorEastAsia" w:hAnsiTheme="minorEastAsia" w:cs="Times New Roman"/>
                <w:sz w:val="24"/>
                <w:szCs w:val="24"/>
              </w:rPr>
              <w:t>385.25</w:t>
            </w:r>
          </w:p>
        </w:tc>
      </w:tr>
      <w:tr w:rsidR="008F3EE8" w:rsidRPr="00185CBA" w:rsidTr="00D20CC8">
        <w:trPr>
          <w:trHeight w:val="340"/>
        </w:trPr>
        <w:tc>
          <w:tcPr>
            <w:tcW w:w="5756" w:type="dxa"/>
            <w:shd w:val="clear" w:color="auto" w:fill="auto"/>
            <w:vAlign w:val="center"/>
          </w:tcPr>
          <w:p w:rsidR="008F3EE8" w:rsidRPr="009D519C" w:rsidRDefault="008F3EE8" w:rsidP="00185CBA">
            <w:pPr>
              <w:spacing w:line="360" w:lineRule="auto"/>
              <w:ind w:firstLineChars="200" w:firstLine="480"/>
              <w:rPr>
                <w:rFonts w:asciiTheme="minorEastAsia" w:hAnsiTheme="minorEastAsia" w:cs="Times New Roman"/>
                <w:snapToGrid w:val="0"/>
                <w:sz w:val="24"/>
                <w:szCs w:val="21"/>
              </w:rPr>
            </w:pPr>
            <w:r w:rsidRPr="009D519C">
              <w:rPr>
                <w:rFonts w:asciiTheme="minorEastAsia" w:hAnsiTheme="minorEastAsia" w:cs="Times New Roman"/>
                <w:snapToGrid w:val="0"/>
                <w:sz w:val="24"/>
                <w:szCs w:val="21"/>
              </w:rPr>
              <w:t>2</w:t>
            </w:r>
            <w:r w:rsidRPr="009D519C">
              <w:rPr>
                <w:rFonts w:asciiTheme="minorEastAsia" w:hAnsiTheme="minorEastAsia" w:cs="Times New Roman" w:hint="eastAsia"/>
                <w:snapToGrid w:val="0"/>
                <w:sz w:val="24"/>
                <w:szCs w:val="21"/>
              </w:rPr>
              <w:t>、投资收益（损失以“-”号填列）</w:t>
            </w:r>
          </w:p>
        </w:tc>
        <w:tc>
          <w:tcPr>
            <w:tcW w:w="3078" w:type="dxa"/>
            <w:shd w:val="clear" w:color="auto" w:fill="auto"/>
            <w:vAlign w:val="center"/>
          </w:tcPr>
          <w:p w:rsidR="008F3EE8" w:rsidRPr="009D519C" w:rsidRDefault="008F3EE8" w:rsidP="00B12CB1">
            <w:pPr>
              <w:jc w:val="right"/>
              <w:rPr>
                <w:rFonts w:asciiTheme="minorEastAsia" w:hAnsiTheme="minorEastAsia" w:cs="宋体"/>
                <w:color w:val="000000"/>
                <w:sz w:val="24"/>
                <w:szCs w:val="24"/>
              </w:rPr>
            </w:pPr>
            <w:r w:rsidRPr="009D519C">
              <w:rPr>
                <w:rFonts w:asciiTheme="minorEastAsia" w:hAnsiTheme="minorEastAsia" w:cs="宋体" w:hint="eastAsia"/>
                <w:color w:val="000000"/>
                <w:sz w:val="24"/>
                <w:szCs w:val="24"/>
              </w:rPr>
              <w:t>-</w:t>
            </w:r>
            <w:r w:rsidRPr="009D519C">
              <w:rPr>
                <w:rFonts w:asciiTheme="minorEastAsia" w:hAnsiTheme="minorEastAsia" w:cs="宋体"/>
                <w:color w:val="000000"/>
                <w:sz w:val="24"/>
                <w:szCs w:val="24"/>
              </w:rPr>
              <w:t>28</w:t>
            </w:r>
            <w:r w:rsidRPr="009D519C">
              <w:rPr>
                <w:rFonts w:asciiTheme="minorEastAsia" w:hAnsiTheme="minorEastAsia" w:cs="宋体" w:hint="eastAsia"/>
                <w:color w:val="000000"/>
                <w:sz w:val="24"/>
                <w:szCs w:val="24"/>
              </w:rPr>
              <w:t>,</w:t>
            </w:r>
            <w:r w:rsidRPr="009D519C">
              <w:rPr>
                <w:rFonts w:asciiTheme="minorEastAsia" w:hAnsiTheme="minorEastAsia" w:cs="宋体"/>
                <w:color w:val="000000"/>
                <w:sz w:val="24"/>
                <w:szCs w:val="24"/>
              </w:rPr>
              <w:t>243.29</w:t>
            </w:r>
          </w:p>
        </w:tc>
      </w:tr>
      <w:tr w:rsidR="008F3EE8" w:rsidRPr="00185CBA" w:rsidTr="00D20CC8">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3</w:t>
            </w:r>
            <w:r w:rsidRPr="00185CBA">
              <w:rPr>
                <w:rFonts w:asciiTheme="minorEastAsia" w:hAnsiTheme="minorEastAsia" w:cs="Times New Roman" w:hint="eastAsia"/>
                <w:snapToGrid w:val="0"/>
                <w:sz w:val="24"/>
                <w:szCs w:val="21"/>
              </w:rPr>
              <w:t>、公允价值变动损益（损失以“-”号填列）</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r w:rsidRPr="00185CBA">
              <w:rPr>
                <w:rFonts w:asciiTheme="minorEastAsia" w:hAnsiTheme="minorEastAsia" w:cs="宋体"/>
                <w:color w:val="000000"/>
                <w:sz w:val="24"/>
                <w:szCs w:val="24"/>
              </w:rPr>
              <w:t>20</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708.19</w:t>
            </w:r>
          </w:p>
        </w:tc>
      </w:tr>
      <w:tr w:rsidR="008F3EE8" w:rsidRPr="00185CBA" w:rsidTr="00D20CC8">
        <w:trPr>
          <w:trHeight w:val="340"/>
        </w:trPr>
        <w:tc>
          <w:tcPr>
            <w:tcW w:w="5756" w:type="dxa"/>
            <w:shd w:val="clear" w:color="auto" w:fill="auto"/>
            <w:vAlign w:val="center"/>
          </w:tcPr>
          <w:p w:rsidR="008F3EE8" w:rsidRPr="00185CBA" w:rsidRDefault="001C04B3" w:rsidP="00185CBA">
            <w:pPr>
              <w:jc w:val="center"/>
              <w:rPr>
                <w:rFonts w:asciiTheme="minorEastAsia" w:hAnsiTheme="minorEastAsia" w:cs="Times New Roman"/>
                <w:snapToGrid w:val="0"/>
                <w:szCs w:val="21"/>
              </w:rPr>
            </w:pPr>
            <w:r>
              <w:rPr>
                <w:rFonts w:asciiTheme="minorEastAsia" w:hAnsiTheme="minorEastAsia" w:cs="Times New Roman" w:hint="eastAsia"/>
                <w:snapToGrid w:val="0"/>
                <w:szCs w:val="21"/>
              </w:rPr>
              <w:t>第一次</w:t>
            </w:r>
            <w:r w:rsidR="008F3EE8" w:rsidRPr="00185CBA">
              <w:rPr>
                <w:rFonts w:asciiTheme="minorEastAsia" w:hAnsiTheme="minorEastAsia" w:cs="Times New Roman" w:hint="eastAsia"/>
                <w:snapToGrid w:val="0"/>
                <w:szCs w:val="21"/>
              </w:rPr>
              <w:t>清算期间收入小计</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149.85</w:t>
            </w:r>
          </w:p>
        </w:tc>
      </w:tr>
      <w:tr w:rsidR="008F3EE8" w:rsidRPr="00185CBA" w:rsidTr="00D20CC8">
        <w:trPr>
          <w:trHeight w:val="340"/>
        </w:trPr>
        <w:tc>
          <w:tcPr>
            <w:tcW w:w="5756" w:type="dxa"/>
            <w:shd w:val="clear" w:color="auto" w:fill="auto"/>
            <w:vAlign w:val="center"/>
          </w:tcPr>
          <w:p w:rsidR="008F3EE8" w:rsidRPr="00185CBA" w:rsidRDefault="008F3EE8" w:rsidP="00185CBA">
            <w:pPr>
              <w:rPr>
                <w:rFonts w:asciiTheme="minorEastAsia" w:hAnsiTheme="minorEastAsia" w:cs="Times New Roman"/>
                <w:snapToGrid w:val="0"/>
                <w:szCs w:val="21"/>
              </w:rPr>
            </w:pP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p>
        </w:tc>
      </w:tr>
      <w:tr w:rsidR="008F3EE8" w:rsidRPr="00185CBA" w:rsidTr="00D20CC8">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hint="eastAsia"/>
                <w:snapToGrid w:val="0"/>
                <w:sz w:val="24"/>
                <w:szCs w:val="21"/>
              </w:rPr>
              <w:t>二、</w:t>
            </w:r>
            <w:r w:rsidR="001C04B3">
              <w:rPr>
                <w:rFonts w:asciiTheme="minorEastAsia" w:hAnsiTheme="minorEastAsia" w:cs="Times New Roman" w:hint="eastAsia"/>
                <w:snapToGrid w:val="0"/>
                <w:sz w:val="24"/>
                <w:szCs w:val="21"/>
              </w:rPr>
              <w:t>第一次</w:t>
            </w:r>
            <w:r w:rsidRPr="00185CBA">
              <w:rPr>
                <w:rFonts w:asciiTheme="minorEastAsia" w:hAnsiTheme="minorEastAsia" w:cs="Times New Roman" w:hint="eastAsia"/>
                <w:snapToGrid w:val="0"/>
                <w:sz w:val="24"/>
                <w:szCs w:val="21"/>
              </w:rPr>
              <w:t>清算期间费用</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p>
        </w:tc>
      </w:tr>
      <w:tr w:rsidR="008F3EE8" w:rsidRPr="00185CBA" w:rsidTr="00D20CC8">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hint="eastAsia"/>
                <w:snapToGrid w:val="0"/>
                <w:sz w:val="24"/>
                <w:szCs w:val="21"/>
              </w:rPr>
              <w:t>1、审计费</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r w:rsidRPr="00185CBA">
              <w:rPr>
                <w:rFonts w:asciiTheme="minorEastAsia" w:hAnsiTheme="minorEastAsia" w:cs="Times New Roman" w:hint="eastAsia"/>
                <w:sz w:val="24"/>
                <w:szCs w:val="24"/>
              </w:rPr>
              <w:t>-</w:t>
            </w:r>
          </w:p>
        </w:tc>
      </w:tr>
      <w:tr w:rsidR="008F3EE8" w:rsidRPr="00185CBA" w:rsidTr="00D20CC8">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hint="eastAsia"/>
                <w:snapToGrid w:val="0"/>
                <w:sz w:val="24"/>
                <w:szCs w:val="21"/>
              </w:rPr>
              <w:t>2、律师费（注</w:t>
            </w:r>
            <w:r w:rsidRPr="00185CBA">
              <w:rPr>
                <w:rFonts w:asciiTheme="minorEastAsia" w:hAnsiTheme="minorEastAsia" w:cs="Times New Roman"/>
                <w:snapToGrid w:val="0"/>
                <w:sz w:val="24"/>
                <w:szCs w:val="21"/>
              </w:rPr>
              <w:t>2</w:t>
            </w:r>
            <w:r w:rsidRPr="00185CBA">
              <w:rPr>
                <w:rFonts w:asciiTheme="minorEastAsia" w:hAnsiTheme="minorEastAsia" w:cs="Times New Roman" w:hint="eastAsia"/>
                <w:snapToGrid w:val="0"/>
                <w:sz w:val="24"/>
                <w:szCs w:val="21"/>
              </w:rPr>
              <w:t>）</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r w:rsidRPr="00185CBA">
              <w:rPr>
                <w:rFonts w:asciiTheme="minorEastAsia" w:hAnsiTheme="minorEastAsia" w:cs="Times New Roman"/>
                <w:sz w:val="24"/>
                <w:szCs w:val="24"/>
              </w:rPr>
              <w:t>2</w:t>
            </w:r>
            <w:r w:rsidRPr="00185CBA">
              <w:rPr>
                <w:rFonts w:asciiTheme="minorEastAsia" w:hAnsiTheme="minorEastAsia" w:cs="Times New Roman" w:hint="eastAsia"/>
                <w:sz w:val="24"/>
                <w:szCs w:val="24"/>
              </w:rPr>
              <w:t>0,000.00</w:t>
            </w:r>
          </w:p>
        </w:tc>
      </w:tr>
      <w:tr w:rsidR="008F3EE8" w:rsidRPr="00185CBA" w:rsidTr="00D20CC8">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3</w:t>
            </w:r>
            <w:r w:rsidRPr="00185CBA">
              <w:rPr>
                <w:rFonts w:asciiTheme="minorEastAsia" w:hAnsiTheme="minorEastAsia" w:cs="Times New Roman" w:hint="eastAsia"/>
                <w:snapToGrid w:val="0"/>
                <w:sz w:val="24"/>
                <w:szCs w:val="21"/>
              </w:rPr>
              <w:t>、公证费</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r w:rsidRPr="00185CBA">
              <w:rPr>
                <w:rFonts w:asciiTheme="minorEastAsia" w:hAnsiTheme="minorEastAsia" w:cs="Times New Roman" w:hint="eastAsia"/>
                <w:sz w:val="24"/>
                <w:szCs w:val="24"/>
              </w:rPr>
              <w:t>-</w:t>
            </w:r>
          </w:p>
        </w:tc>
      </w:tr>
      <w:tr w:rsidR="008F3EE8" w:rsidRPr="00185CBA" w:rsidTr="00D20CC8">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4</w:t>
            </w:r>
            <w:r w:rsidRPr="00185CBA">
              <w:rPr>
                <w:rFonts w:asciiTheme="minorEastAsia" w:hAnsiTheme="minorEastAsia" w:cs="Times New Roman" w:hint="eastAsia"/>
                <w:snapToGrid w:val="0"/>
                <w:sz w:val="24"/>
                <w:szCs w:val="21"/>
              </w:rPr>
              <w:t>、其他费用（注</w:t>
            </w:r>
            <w:r w:rsidRPr="00185CBA">
              <w:rPr>
                <w:rFonts w:asciiTheme="minorEastAsia" w:hAnsiTheme="minorEastAsia" w:cs="Times New Roman"/>
                <w:snapToGrid w:val="0"/>
                <w:sz w:val="24"/>
                <w:szCs w:val="21"/>
              </w:rPr>
              <w:t>3</w:t>
            </w:r>
            <w:r w:rsidRPr="00185CBA">
              <w:rPr>
                <w:rFonts w:asciiTheme="minorEastAsia" w:hAnsiTheme="minorEastAsia" w:cs="Times New Roman" w:hint="eastAsia"/>
                <w:snapToGrid w:val="0"/>
                <w:sz w:val="24"/>
                <w:szCs w:val="21"/>
              </w:rPr>
              <w:t>）</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r w:rsidRPr="00185CBA">
              <w:rPr>
                <w:rFonts w:asciiTheme="minorEastAsia" w:hAnsiTheme="minorEastAsia" w:cs="Times New Roman"/>
                <w:color w:val="000000"/>
                <w:sz w:val="24"/>
                <w:szCs w:val="24"/>
              </w:rPr>
              <w:t>89.03</w:t>
            </w:r>
          </w:p>
        </w:tc>
      </w:tr>
      <w:tr w:rsidR="008F3EE8" w:rsidRPr="00185CBA" w:rsidTr="00D20CC8">
        <w:trPr>
          <w:trHeight w:val="340"/>
        </w:trPr>
        <w:tc>
          <w:tcPr>
            <w:tcW w:w="5756" w:type="dxa"/>
            <w:shd w:val="clear" w:color="auto" w:fill="auto"/>
            <w:vAlign w:val="center"/>
          </w:tcPr>
          <w:p w:rsidR="008F3EE8" w:rsidRPr="00185CBA" w:rsidRDefault="001C04B3" w:rsidP="00185CBA">
            <w:pPr>
              <w:jc w:val="center"/>
              <w:rPr>
                <w:rFonts w:asciiTheme="minorEastAsia" w:hAnsiTheme="minorEastAsia" w:cs="Times New Roman"/>
                <w:snapToGrid w:val="0"/>
                <w:szCs w:val="21"/>
              </w:rPr>
            </w:pPr>
            <w:r>
              <w:rPr>
                <w:rFonts w:asciiTheme="minorEastAsia" w:hAnsiTheme="minorEastAsia" w:cs="Times New Roman" w:hint="eastAsia"/>
                <w:snapToGrid w:val="0"/>
                <w:szCs w:val="21"/>
              </w:rPr>
              <w:t>第一次</w:t>
            </w:r>
            <w:r w:rsidR="008F3EE8" w:rsidRPr="00185CBA">
              <w:rPr>
                <w:rFonts w:asciiTheme="minorEastAsia" w:hAnsiTheme="minorEastAsia" w:cs="Times New Roman" w:hint="eastAsia"/>
                <w:snapToGrid w:val="0"/>
                <w:szCs w:val="21"/>
              </w:rPr>
              <w:t>清算期间费用小计</w:t>
            </w: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rPr>
            </w:pPr>
            <w:r w:rsidRPr="00185CBA">
              <w:rPr>
                <w:rFonts w:asciiTheme="minorEastAsia" w:hAnsiTheme="minorEastAsia" w:cs="Times New Roman"/>
                <w:color w:val="000000"/>
                <w:sz w:val="24"/>
                <w:szCs w:val="24"/>
              </w:rPr>
              <w:t>20,089.03</w:t>
            </w:r>
          </w:p>
        </w:tc>
      </w:tr>
      <w:tr w:rsidR="008F3EE8" w:rsidRPr="00185CBA" w:rsidTr="00D20CC8">
        <w:trPr>
          <w:trHeight w:val="340"/>
        </w:trPr>
        <w:tc>
          <w:tcPr>
            <w:tcW w:w="5756" w:type="dxa"/>
            <w:shd w:val="clear" w:color="auto" w:fill="auto"/>
            <w:vAlign w:val="center"/>
          </w:tcPr>
          <w:p w:rsidR="008F3EE8" w:rsidRPr="00185CBA" w:rsidRDefault="008F3EE8" w:rsidP="00185CBA">
            <w:pPr>
              <w:jc w:val="center"/>
              <w:rPr>
                <w:rFonts w:asciiTheme="minorEastAsia" w:hAnsiTheme="minorEastAsia" w:cs="Times New Roman"/>
                <w:snapToGrid w:val="0"/>
                <w:szCs w:val="21"/>
                <w:highlight w:val="yellow"/>
              </w:rPr>
            </w:pPr>
          </w:p>
        </w:tc>
        <w:tc>
          <w:tcPr>
            <w:tcW w:w="3078" w:type="dxa"/>
            <w:shd w:val="clear" w:color="auto" w:fill="auto"/>
            <w:vAlign w:val="center"/>
          </w:tcPr>
          <w:p w:rsidR="008F3EE8" w:rsidRPr="00185CBA" w:rsidRDefault="008F3EE8" w:rsidP="00185CBA">
            <w:pPr>
              <w:jc w:val="right"/>
              <w:rPr>
                <w:rFonts w:asciiTheme="minorEastAsia" w:hAnsiTheme="minorEastAsia" w:cs="宋体"/>
                <w:color w:val="000000"/>
                <w:sz w:val="24"/>
                <w:szCs w:val="24"/>
                <w:highlight w:val="yellow"/>
              </w:rPr>
            </w:pPr>
          </w:p>
        </w:tc>
      </w:tr>
      <w:tr w:rsidR="008F3EE8" w:rsidRPr="00185CBA" w:rsidTr="00D20CC8">
        <w:trPr>
          <w:trHeight w:val="340"/>
        </w:trPr>
        <w:tc>
          <w:tcPr>
            <w:tcW w:w="5756" w:type="dxa"/>
            <w:shd w:val="clear" w:color="auto" w:fill="auto"/>
            <w:vAlign w:val="center"/>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hint="eastAsia"/>
                <w:snapToGrid w:val="0"/>
                <w:sz w:val="24"/>
                <w:szCs w:val="21"/>
              </w:rPr>
              <w:t>三、</w:t>
            </w:r>
            <w:r w:rsidR="001C04B3">
              <w:rPr>
                <w:rFonts w:asciiTheme="minorEastAsia" w:hAnsiTheme="minorEastAsia" w:cs="Times New Roman" w:hint="eastAsia"/>
                <w:snapToGrid w:val="0"/>
                <w:sz w:val="24"/>
                <w:szCs w:val="21"/>
              </w:rPr>
              <w:t>第一次</w:t>
            </w:r>
            <w:r w:rsidRPr="00185CBA">
              <w:rPr>
                <w:rFonts w:asciiTheme="minorEastAsia" w:hAnsiTheme="minorEastAsia" w:cs="Times New Roman" w:hint="eastAsia"/>
                <w:snapToGrid w:val="0"/>
                <w:sz w:val="24"/>
                <w:szCs w:val="21"/>
              </w:rPr>
              <w:t>清算</w:t>
            </w:r>
            <w:r w:rsidR="001C04B3">
              <w:rPr>
                <w:rFonts w:asciiTheme="minorEastAsia" w:hAnsiTheme="minorEastAsia" w:cs="Times New Roman" w:hint="eastAsia"/>
                <w:snapToGrid w:val="0"/>
                <w:sz w:val="24"/>
                <w:szCs w:val="21"/>
              </w:rPr>
              <w:t>期间</w:t>
            </w:r>
            <w:r w:rsidRPr="00185CBA">
              <w:rPr>
                <w:rFonts w:asciiTheme="minorEastAsia" w:hAnsiTheme="minorEastAsia" w:cs="Times New Roman" w:hint="eastAsia"/>
                <w:snapToGrid w:val="0"/>
                <w:sz w:val="24"/>
                <w:szCs w:val="21"/>
              </w:rPr>
              <w:t>净收益（</w:t>
            </w:r>
            <w:r w:rsidR="001C04B3">
              <w:rPr>
                <w:rFonts w:asciiTheme="minorEastAsia" w:hAnsiTheme="minorEastAsia" w:cs="Times New Roman" w:hint="eastAsia"/>
                <w:snapToGrid w:val="0"/>
                <w:sz w:val="24"/>
                <w:szCs w:val="21"/>
              </w:rPr>
              <w:t>第一次</w:t>
            </w:r>
            <w:r w:rsidRPr="00185CBA">
              <w:rPr>
                <w:rFonts w:asciiTheme="minorEastAsia" w:hAnsiTheme="minorEastAsia" w:cs="Times New Roman" w:hint="eastAsia"/>
                <w:snapToGrid w:val="0"/>
                <w:sz w:val="24"/>
                <w:szCs w:val="21"/>
              </w:rPr>
              <w:t>清算</w:t>
            </w:r>
            <w:r w:rsidR="001C04B3">
              <w:rPr>
                <w:rFonts w:asciiTheme="minorEastAsia" w:hAnsiTheme="minorEastAsia" w:cs="Times New Roman" w:hint="eastAsia"/>
                <w:snapToGrid w:val="0"/>
                <w:sz w:val="24"/>
                <w:szCs w:val="21"/>
              </w:rPr>
              <w:t>期间</w:t>
            </w:r>
            <w:r w:rsidRPr="00185CBA">
              <w:rPr>
                <w:rFonts w:asciiTheme="minorEastAsia" w:hAnsiTheme="minorEastAsia" w:cs="Times New Roman" w:hint="eastAsia"/>
                <w:snapToGrid w:val="0"/>
                <w:sz w:val="24"/>
                <w:szCs w:val="21"/>
              </w:rPr>
              <w:t>净损失以“-”表示）</w:t>
            </w:r>
          </w:p>
        </w:tc>
        <w:tc>
          <w:tcPr>
            <w:tcW w:w="3078" w:type="dxa"/>
            <w:shd w:val="clear" w:color="auto" w:fill="auto"/>
            <w:vAlign w:val="center"/>
          </w:tcPr>
          <w:p w:rsidR="008F3EE8" w:rsidRPr="00185CBA" w:rsidRDefault="008F3EE8" w:rsidP="00185CBA">
            <w:pPr>
              <w:spacing w:line="360" w:lineRule="auto"/>
              <w:ind w:firstLineChars="200" w:firstLine="480"/>
              <w:jc w:val="right"/>
              <w:rPr>
                <w:rFonts w:asciiTheme="minorEastAsia" w:hAnsiTheme="minorEastAsia" w:cs="宋体"/>
                <w:color w:val="000000"/>
                <w:sz w:val="24"/>
                <w:szCs w:val="24"/>
              </w:rPr>
            </w:pP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20</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238.88</w:t>
            </w:r>
          </w:p>
        </w:tc>
      </w:tr>
    </w:tbl>
    <w:p w:rsidR="008F3EE8" w:rsidRPr="00185CBA" w:rsidRDefault="008F3EE8" w:rsidP="00185CBA">
      <w:pPr>
        <w:adjustRightInd w:val="0"/>
        <w:snapToGrid w:val="0"/>
        <w:spacing w:line="360" w:lineRule="auto"/>
        <w:rPr>
          <w:rFonts w:asciiTheme="minorEastAsia" w:hAnsiTheme="minorEastAsia" w:cs="Times New Roman"/>
          <w:snapToGrid w:val="0"/>
          <w:szCs w:val="24"/>
        </w:rPr>
      </w:pPr>
      <w:r w:rsidRPr="00185CBA">
        <w:rPr>
          <w:rFonts w:asciiTheme="minorEastAsia" w:hAnsiTheme="minorEastAsia" w:cs="Times New Roman" w:hint="eastAsia"/>
          <w:snapToGrid w:val="0"/>
          <w:szCs w:val="24"/>
        </w:rPr>
        <w:t>注1：利息收入包括中融稳健添利债券型证券投资基金</w:t>
      </w:r>
      <w:r w:rsidR="004031B9">
        <w:rPr>
          <w:rFonts w:asciiTheme="minorEastAsia" w:hAnsiTheme="minorEastAsia" w:cs="Times New Roman" w:hint="eastAsia"/>
          <w:snapToGrid w:val="0"/>
          <w:szCs w:val="24"/>
        </w:rPr>
        <w:t>第一次</w:t>
      </w:r>
      <w:r w:rsidRPr="00185CBA">
        <w:rPr>
          <w:rFonts w:asciiTheme="minorEastAsia" w:hAnsiTheme="minorEastAsia" w:cs="Times New Roman" w:hint="eastAsia"/>
          <w:snapToGrid w:val="0"/>
          <w:szCs w:val="24"/>
        </w:rPr>
        <w:t>清算起始日20</w:t>
      </w:r>
      <w:r w:rsidRPr="00185CBA">
        <w:rPr>
          <w:rFonts w:asciiTheme="minorEastAsia" w:hAnsiTheme="minorEastAsia" w:cs="Times New Roman"/>
          <w:snapToGrid w:val="0"/>
          <w:szCs w:val="24"/>
        </w:rPr>
        <w:t>21</w:t>
      </w:r>
      <w:r w:rsidRPr="00185CBA">
        <w:rPr>
          <w:rFonts w:asciiTheme="minorEastAsia" w:hAnsiTheme="minorEastAsia" w:cs="Times New Roman" w:hint="eastAsia"/>
          <w:snapToGrid w:val="0"/>
          <w:szCs w:val="24"/>
        </w:rPr>
        <w:t>年</w:t>
      </w:r>
      <w:r w:rsidRPr="00185CBA">
        <w:rPr>
          <w:rFonts w:asciiTheme="minorEastAsia" w:hAnsiTheme="minorEastAsia" w:cs="Times New Roman"/>
          <w:snapToGrid w:val="0"/>
          <w:szCs w:val="24"/>
        </w:rPr>
        <w:t>12</w:t>
      </w:r>
      <w:r w:rsidRPr="00185CBA">
        <w:rPr>
          <w:rFonts w:asciiTheme="minorEastAsia" w:hAnsiTheme="minorEastAsia" w:cs="Times New Roman" w:hint="eastAsia"/>
          <w:snapToGrid w:val="0"/>
          <w:szCs w:val="24"/>
        </w:rPr>
        <w:t>月</w:t>
      </w:r>
      <w:r w:rsidRPr="00185CBA">
        <w:rPr>
          <w:rFonts w:asciiTheme="minorEastAsia" w:hAnsiTheme="minorEastAsia" w:cs="Times New Roman"/>
          <w:snapToGrid w:val="0"/>
          <w:szCs w:val="24"/>
        </w:rPr>
        <w:t>29</w:t>
      </w:r>
      <w:r w:rsidRPr="00185CBA">
        <w:rPr>
          <w:rFonts w:asciiTheme="minorEastAsia" w:hAnsiTheme="minorEastAsia" w:cs="Times New Roman" w:hint="eastAsia"/>
          <w:snapToGrid w:val="0"/>
          <w:szCs w:val="24"/>
        </w:rPr>
        <w:t>日至20</w:t>
      </w:r>
      <w:r w:rsidRPr="00185CBA">
        <w:rPr>
          <w:rFonts w:asciiTheme="minorEastAsia" w:hAnsiTheme="minorEastAsia" w:cs="Times New Roman"/>
          <w:snapToGrid w:val="0"/>
          <w:szCs w:val="24"/>
        </w:rPr>
        <w:t>22</w:t>
      </w:r>
      <w:r w:rsidRPr="00185CBA">
        <w:rPr>
          <w:rFonts w:asciiTheme="minorEastAsia" w:hAnsiTheme="minorEastAsia" w:cs="Times New Roman" w:hint="eastAsia"/>
          <w:snapToGrid w:val="0"/>
          <w:szCs w:val="24"/>
        </w:rPr>
        <w:t>年</w:t>
      </w:r>
      <w:r w:rsidRPr="00185CBA">
        <w:rPr>
          <w:rFonts w:asciiTheme="minorEastAsia" w:hAnsiTheme="minorEastAsia" w:cs="Times New Roman"/>
          <w:snapToGrid w:val="0"/>
          <w:szCs w:val="24"/>
        </w:rPr>
        <w:t>1</w:t>
      </w:r>
      <w:r w:rsidRPr="00185CBA">
        <w:rPr>
          <w:rFonts w:asciiTheme="minorEastAsia" w:hAnsiTheme="minorEastAsia" w:cs="Times New Roman" w:hint="eastAsia"/>
          <w:snapToGrid w:val="0"/>
          <w:szCs w:val="24"/>
        </w:rPr>
        <w:t>月</w:t>
      </w:r>
      <w:r w:rsidRPr="00185CBA">
        <w:rPr>
          <w:rFonts w:asciiTheme="minorEastAsia" w:hAnsiTheme="minorEastAsia" w:cs="Times New Roman"/>
          <w:snapToGrid w:val="0"/>
          <w:szCs w:val="24"/>
        </w:rPr>
        <w:t>10</w:t>
      </w:r>
      <w:r w:rsidRPr="00185CBA">
        <w:rPr>
          <w:rFonts w:asciiTheme="minorEastAsia" w:hAnsiTheme="minorEastAsia" w:cs="Times New Roman" w:hint="eastAsia"/>
          <w:snapToGrid w:val="0"/>
          <w:szCs w:val="24"/>
        </w:rPr>
        <w:t>日形成的银行存款利息收入9</w:t>
      </w:r>
      <w:r w:rsidRPr="00185CBA">
        <w:rPr>
          <w:rFonts w:asciiTheme="minorEastAsia" w:hAnsiTheme="minorEastAsia" w:cs="Times New Roman"/>
          <w:snapToGrid w:val="0"/>
          <w:szCs w:val="24"/>
        </w:rPr>
        <w:t>13.50</w:t>
      </w:r>
      <w:r w:rsidRPr="00185CBA">
        <w:rPr>
          <w:rFonts w:asciiTheme="minorEastAsia" w:hAnsiTheme="minorEastAsia" w:cs="Times New Roman" w:hint="eastAsia"/>
          <w:snapToGrid w:val="0"/>
          <w:szCs w:val="24"/>
        </w:rPr>
        <w:t>元、</w:t>
      </w:r>
      <w:r w:rsidR="004031B9">
        <w:rPr>
          <w:rFonts w:asciiTheme="minorEastAsia" w:hAnsiTheme="minorEastAsia" w:cs="Times New Roman" w:hint="eastAsia"/>
          <w:snapToGrid w:val="0"/>
          <w:szCs w:val="24"/>
        </w:rPr>
        <w:t>结</w:t>
      </w:r>
      <w:r w:rsidRPr="00185CBA">
        <w:rPr>
          <w:rFonts w:asciiTheme="minorEastAsia" w:hAnsiTheme="minorEastAsia" w:cs="Times New Roman" w:hint="eastAsia"/>
          <w:snapToGrid w:val="0"/>
          <w:szCs w:val="24"/>
        </w:rPr>
        <w:t>算备付金利息收入</w:t>
      </w:r>
      <w:r w:rsidRPr="00185CBA">
        <w:rPr>
          <w:rFonts w:asciiTheme="minorEastAsia" w:hAnsiTheme="minorEastAsia" w:cs="Times New Roman"/>
          <w:snapToGrid w:val="0"/>
          <w:szCs w:val="24"/>
        </w:rPr>
        <w:t>47.45元</w:t>
      </w:r>
      <w:r w:rsidRPr="00185CBA">
        <w:rPr>
          <w:rFonts w:asciiTheme="minorEastAsia" w:hAnsiTheme="minorEastAsia" w:cs="Times New Roman" w:hint="eastAsia"/>
          <w:snapToGrid w:val="0"/>
          <w:szCs w:val="24"/>
        </w:rPr>
        <w:t>、</w:t>
      </w:r>
      <w:r w:rsidR="004031B9">
        <w:rPr>
          <w:rFonts w:asciiTheme="minorEastAsia" w:hAnsiTheme="minorEastAsia" w:cs="Times New Roman" w:hint="eastAsia"/>
          <w:snapToGrid w:val="0"/>
          <w:szCs w:val="24"/>
        </w:rPr>
        <w:t>存出</w:t>
      </w:r>
      <w:r w:rsidRPr="00185CBA">
        <w:rPr>
          <w:rFonts w:asciiTheme="minorEastAsia" w:hAnsiTheme="minorEastAsia" w:cs="Times New Roman" w:hint="eastAsia"/>
          <w:snapToGrid w:val="0"/>
          <w:szCs w:val="24"/>
        </w:rPr>
        <w:t>保证金利息</w:t>
      </w:r>
      <w:r w:rsidRPr="00185CBA">
        <w:rPr>
          <w:rFonts w:asciiTheme="minorEastAsia" w:hAnsiTheme="minorEastAsia" w:cs="Times New Roman"/>
          <w:snapToGrid w:val="0"/>
          <w:szCs w:val="24"/>
        </w:rPr>
        <w:t>收入1.05</w:t>
      </w:r>
      <w:r w:rsidRPr="00185CBA">
        <w:rPr>
          <w:rFonts w:asciiTheme="minorEastAsia" w:hAnsiTheme="minorEastAsia" w:cs="Times New Roman" w:hint="eastAsia"/>
          <w:snapToGrid w:val="0"/>
          <w:szCs w:val="24"/>
        </w:rPr>
        <w:t>元、债券利息收入</w:t>
      </w:r>
      <w:r>
        <w:rPr>
          <w:rFonts w:asciiTheme="minorEastAsia" w:hAnsiTheme="minorEastAsia" w:cs="Times New Roman"/>
          <w:snapToGrid w:val="0"/>
          <w:szCs w:val="24"/>
        </w:rPr>
        <w:t>6</w:t>
      </w:r>
      <w:r w:rsidRPr="00185CBA">
        <w:rPr>
          <w:rFonts w:asciiTheme="minorEastAsia" w:hAnsiTheme="minorEastAsia" w:cs="Times New Roman"/>
          <w:snapToGrid w:val="0"/>
          <w:szCs w:val="24"/>
        </w:rPr>
        <w:t>,</w:t>
      </w:r>
      <w:r>
        <w:rPr>
          <w:rFonts w:asciiTheme="minorEastAsia" w:hAnsiTheme="minorEastAsia" w:cs="Times New Roman"/>
          <w:snapToGrid w:val="0"/>
          <w:szCs w:val="24"/>
        </w:rPr>
        <w:t>330</w:t>
      </w:r>
      <w:r w:rsidRPr="00185CBA">
        <w:rPr>
          <w:rFonts w:asciiTheme="minorEastAsia" w:hAnsiTheme="minorEastAsia" w:cs="Times New Roman"/>
          <w:snapToGrid w:val="0"/>
          <w:szCs w:val="24"/>
        </w:rPr>
        <w:t>.</w:t>
      </w:r>
      <w:r>
        <w:rPr>
          <w:rFonts w:asciiTheme="minorEastAsia" w:hAnsiTheme="minorEastAsia" w:cs="Times New Roman"/>
          <w:snapToGrid w:val="0"/>
          <w:szCs w:val="24"/>
        </w:rPr>
        <w:t>51元</w:t>
      </w:r>
      <w:r w:rsidRPr="00185CBA">
        <w:rPr>
          <w:rFonts w:asciiTheme="minorEastAsia" w:hAnsiTheme="minorEastAsia" w:cs="Times New Roman"/>
          <w:snapToGrid w:val="0"/>
          <w:szCs w:val="24"/>
        </w:rPr>
        <w:t>和质押式回购利息收入</w:t>
      </w:r>
      <w:r w:rsidRPr="00185CBA">
        <w:rPr>
          <w:rFonts w:asciiTheme="minorEastAsia" w:hAnsiTheme="minorEastAsia" w:cs="Times New Roman" w:hint="eastAsia"/>
          <w:snapToGrid w:val="0"/>
          <w:szCs w:val="24"/>
        </w:rPr>
        <w:t>9</w:t>
      </w:r>
      <w:r w:rsidRPr="00185CBA">
        <w:rPr>
          <w:rFonts w:asciiTheme="minorEastAsia" w:hAnsiTheme="minorEastAsia" w:cs="Times New Roman"/>
          <w:snapToGrid w:val="0"/>
          <w:szCs w:val="24"/>
        </w:rPr>
        <w:t>2.74元</w:t>
      </w:r>
      <w:r w:rsidRPr="00185CBA">
        <w:rPr>
          <w:rFonts w:asciiTheme="minorEastAsia" w:hAnsiTheme="minorEastAsia" w:cs="Times New Roman" w:hint="eastAsia"/>
          <w:snapToGrid w:val="0"/>
          <w:szCs w:val="24"/>
        </w:rPr>
        <w:t>，</w:t>
      </w:r>
      <w:r w:rsidRPr="00185CBA">
        <w:rPr>
          <w:rFonts w:asciiTheme="minorEastAsia" w:hAnsiTheme="minorEastAsia" w:cs="Times New Roman"/>
          <w:snapToGrid w:val="0"/>
          <w:szCs w:val="24"/>
        </w:rPr>
        <w:t>共计</w:t>
      </w:r>
      <w:r>
        <w:rPr>
          <w:rFonts w:asciiTheme="minorEastAsia" w:hAnsiTheme="minorEastAsia" w:cs="Times New Roman" w:hint="eastAsia"/>
          <w:snapToGrid w:val="0"/>
          <w:szCs w:val="24"/>
        </w:rPr>
        <w:t>7</w:t>
      </w:r>
      <w:r w:rsidRPr="00185CBA">
        <w:rPr>
          <w:rFonts w:asciiTheme="minorEastAsia" w:hAnsiTheme="minorEastAsia" w:cs="Times New Roman"/>
          <w:snapToGrid w:val="0"/>
          <w:szCs w:val="24"/>
        </w:rPr>
        <w:t>,</w:t>
      </w:r>
      <w:r>
        <w:rPr>
          <w:rFonts w:asciiTheme="minorEastAsia" w:hAnsiTheme="minorEastAsia" w:cs="Times New Roman"/>
          <w:snapToGrid w:val="0"/>
          <w:szCs w:val="24"/>
        </w:rPr>
        <w:t>385</w:t>
      </w:r>
      <w:r w:rsidRPr="00185CBA">
        <w:rPr>
          <w:rFonts w:asciiTheme="minorEastAsia" w:hAnsiTheme="minorEastAsia" w:cs="Times New Roman"/>
          <w:snapToGrid w:val="0"/>
          <w:szCs w:val="24"/>
        </w:rPr>
        <w:t>.</w:t>
      </w:r>
      <w:r>
        <w:rPr>
          <w:rFonts w:asciiTheme="minorEastAsia" w:hAnsiTheme="minorEastAsia" w:cs="Times New Roman"/>
          <w:snapToGrid w:val="0"/>
          <w:szCs w:val="24"/>
        </w:rPr>
        <w:t>25</w:t>
      </w:r>
      <w:r w:rsidRPr="00185CBA">
        <w:rPr>
          <w:rFonts w:asciiTheme="minorEastAsia" w:hAnsiTheme="minorEastAsia" w:cs="Times New Roman" w:hint="eastAsia"/>
          <w:snapToGrid w:val="0"/>
          <w:szCs w:val="24"/>
        </w:rPr>
        <w:t>元。</w:t>
      </w:r>
    </w:p>
    <w:p w:rsidR="008F3EE8" w:rsidRPr="00185CBA" w:rsidRDefault="008F3EE8" w:rsidP="00185CBA">
      <w:pPr>
        <w:adjustRightInd w:val="0"/>
        <w:snapToGrid w:val="0"/>
        <w:spacing w:line="360" w:lineRule="auto"/>
        <w:rPr>
          <w:rFonts w:asciiTheme="minorEastAsia" w:hAnsiTheme="minorEastAsia" w:cs="Times New Roman"/>
          <w:snapToGrid w:val="0"/>
          <w:szCs w:val="24"/>
        </w:rPr>
      </w:pPr>
      <w:r w:rsidRPr="00185CBA">
        <w:rPr>
          <w:rFonts w:asciiTheme="minorEastAsia" w:hAnsiTheme="minorEastAsia" w:cs="Times New Roman" w:hint="eastAsia"/>
          <w:snapToGrid w:val="0"/>
          <w:szCs w:val="24"/>
        </w:rPr>
        <w:t>注</w:t>
      </w:r>
      <w:r w:rsidRPr="00185CBA">
        <w:rPr>
          <w:rFonts w:asciiTheme="minorEastAsia" w:hAnsiTheme="minorEastAsia" w:cs="Times New Roman"/>
          <w:snapToGrid w:val="0"/>
          <w:szCs w:val="24"/>
        </w:rPr>
        <w:t>2</w:t>
      </w:r>
      <w:r w:rsidRPr="00185CBA">
        <w:rPr>
          <w:rFonts w:asciiTheme="minorEastAsia" w:hAnsiTheme="minorEastAsia" w:cs="Times New Roman" w:hint="eastAsia"/>
          <w:snapToGrid w:val="0"/>
          <w:szCs w:val="24"/>
        </w:rPr>
        <w:t>：律师费为清算期律师费用。</w:t>
      </w:r>
    </w:p>
    <w:p w:rsidR="008F3EE8" w:rsidRPr="00185CBA" w:rsidRDefault="008F3EE8" w:rsidP="00185CBA">
      <w:pPr>
        <w:adjustRightInd w:val="0"/>
        <w:snapToGrid w:val="0"/>
        <w:spacing w:line="360" w:lineRule="auto"/>
        <w:rPr>
          <w:rFonts w:asciiTheme="minorEastAsia" w:hAnsiTheme="minorEastAsia" w:cs="Times New Roman"/>
          <w:snapToGrid w:val="0"/>
          <w:szCs w:val="24"/>
        </w:rPr>
      </w:pPr>
      <w:r w:rsidRPr="00185CBA">
        <w:rPr>
          <w:rFonts w:asciiTheme="minorEastAsia" w:hAnsiTheme="minorEastAsia" w:cs="Times New Roman" w:hint="eastAsia"/>
          <w:snapToGrid w:val="0"/>
          <w:szCs w:val="24"/>
        </w:rPr>
        <w:t>注</w:t>
      </w:r>
      <w:r w:rsidRPr="00185CBA">
        <w:rPr>
          <w:rFonts w:asciiTheme="minorEastAsia" w:hAnsiTheme="minorEastAsia" w:cs="Times New Roman"/>
          <w:snapToGrid w:val="0"/>
          <w:szCs w:val="24"/>
        </w:rPr>
        <w:t>3</w:t>
      </w:r>
      <w:r w:rsidRPr="00185CBA">
        <w:rPr>
          <w:rFonts w:asciiTheme="minorEastAsia" w:hAnsiTheme="minorEastAsia" w:cs="Times New Roman" w:hint="eastAsia"/>
          <w:snapToGrid w:val="0"/>
          <w:szCs w:val="24"/>
        </w:rPr>
        <w:t>：其他费用为卖出交易性金融资产产生的交易费用</w:t>
      </w:r>
      <w:r w:rsidRPr="00185CBA">
        <w:rPr>
          <w:rFonts w:asciiTheme="minorEastAsia" w:hAnsiTheme="minorEastAsia" w:cs="Times New Roman"/>
          <w:snapToGrid w:val="0"/>
          <w:szCs w:val="24"/>
        </w:rPr>
        <w:t>88.57元和增值税</w:t>
      </w:r>
      <w:r>
        <w:rPr>
          <w:rFonts w:asciiTheme="minorEastAsia" w:hAnsiTheme="minorEastAsia" w:cs="Times New Roman"/>
          <w:snapToGrid w:val="0"/>
          <w:szCs w:val="24"/>
        </w:rPr>
        <w:t>及附加税费</w:t>
      </w:r>
      <w:r w:rsidRPr="00185CBA">
        <w:rPr>
          <w:rFonts w:asciiTheme="minorEastAsia" w:hAnsiTheme="minorEastAsia" w:cs="Times New Roman" w:hint="eastAsia"/>
          <w:snapToGrid w:val="0"/>
          <w:szCs w:val="24"/>
        </w:rPr>
        <w:t>0</w:t>
      </w:r>
      <w:r w:rsidRPr="00185CBA">
        <w:rPr>
          <w:rFonts w:asciiTheme="minorEastAsia" w:hAnsiTheme="minorEastAsia" w:cs="Times New Roman"/>
          <w:snapToGrid w:val="0"/>
          <w:szCs w:val="24"/>
        </w:rPr>
        <w:t>.46元</w:t>
      </w:r>
      <w:r w:rsidRPr="00185CBA">
        <w:rPr>
          <w:rFonts w:asciiTheme="minorEastAsia" w:hAnsiTheme="minorEastAsia" w:cs="Times New Roman" w:hint="eastAsia"/>
          <w:snapToGrid w:val="0"/>
          <w:szCs w:val="24"/>
        </w:rPr>
        <w:t>。</w:t>
      </w:r>
    </w:p>
    <w:p w:rsidR="008F3EE8" w:rsidRPr="00185CBA" w:rsidRDefault="008F3EE8" w:rsidP="00576403">
      <w:pPr>
        <w:keepNext/>
        <w:keepLines/>
        <w:spacing w:beforeLines="50" w:afterLines="50"/>
        <w:jc w:val="left"/>
        <w:outlineLvl w:val="1"/>
        <w:rPr>
          <w:rFonts w:asciiTheme="minorEastAsia" w:hAnsiTheme="minorEastAsia" w:cs="Times New Roman"/>
          <w:b/>
          <w:bCs/>
          <w:kern w:val="28"/>
          <w:sz w:val="24"/>
          <w:szCs w:val="24"/>
        </w:rPr>
        <w:pPrChange w:id="147" w:author="ZHONGM" w:date="2022-03-04T00:02:00Z">
          <w:pPr>
            <w:keepNext/>
            <w:keepLines/>
            <w:spacing w:beforeLines="50" w:afterLines="50"/>
            <w:jc w:val="left"/>
            <w:outlineLvl w:val="1"/>
          </w:pPr>
        </w:pPrChange>
      </w:pPr>
      <w:bookmarkStart w:id="148" w:name="_Toc498069534"/>
      <w:r w:rsidRPr="00185CBA">
        <w:rPr>
          <w:rFonts w:asciiTheme="minorEastAsia" w:hAnsiTheme="minorEastAsia" w:cs="Times New Roman"/>
          <w:b/>
          <w:bCs/>
          <w:kern w:val="28"/>
          <w:sz w:val="24"/>
          <w:szCs w:val="32"/>
        </w:rPr>
        <w:t>5、</w:t>
      </w:r>
      <w:r w:rsidR="00B36621">
        <w:rPr>
          <w:rFonts w:asciiTheme="minorEastAsia" w:hAnsiTheme="minorEastAsia" w:cs="Times New Roman"/>
          <w:b/>
          <w:bCs/>
          <w:kern w:val="28"/>
          <w:sz w:val="24"/>
          <w:szCs w:val="32"/>
        </w:rPr>
        <w:t>第一次</w:t>
      </w:r>
      <w:r w:rsidRPr="00185CBA">
        <w:rPr>
          <w:rFonts w:asciiTheme="minorEastAsia" w:hAnsiTheme="minorEastAsia" w:cs="Times New Roman" w:hint="eastAsia"/>
          <w:b/>
          <w:bCs/>
          <w:snapToGrid w:val="0"/>
          <w:kern w:val="28"/>
          <w:sz w:val="24"/>
          <w:szCs w:val="24"/>
        </w:rPr>
        <w:t>清算结束日的资产负债及剩余财产的分配情况</w:t>
      </w:r>
      <w:bookmarkEnd w:id="148"/>
    </w:p>
    <w:p w:rsidR="008F3EE8" w:rsidRPr="00185CBA" w:rsidRDefault="008F3EE8" w:rsidP="00185CBA">
      <w:pPr>
        <w:overflowPunct w:val="0"/>
        <w:autoSpaceDE w:val="0"/>
        <w:autoSpaceDN w:val="0"/>
        <w:snapToGrid w:val="0"/>
        <w:ind w:left="6480" w:firstLineChars="300" w:firstLine="630"/>
        <w:rPr>
          <w:rFonts w:asciiTheme="minorEastAsia" w:hAnsiTheme="minorEastAsia" w:cs="Times New Roman"/>
          <w:szCs w:val="21"/>
        </w:rPr>
      </w:pPr>
      <w:r w:rsidRPr="00185CBA">
        <w:rPr>
          <w:rFonts w:asciiTheme="minorEastAsia" w:hAnsiTheme="minorEastAsia" w:cs="Times New Roman"/>
          <w:szCs w:val="21"/>
        </w:rPr>
        <w:t>单位：人民币元</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6"/>
        <w:gridCol w:w="2410"/>
      </w:tblGrid>
      <w:tr w:rsidR="008F3EE8" w:rsidRPr="00185CBA" w:rsidTr="00D20CC8">
        <w:tc>
          <w:tcPr>
            <w:tcW w:w="6266" w:type="dxa"/>
          </w:tcPr>
          <w:p w:rsidR="008F3EE8" w:rsidRPr="00185CBA" w:rsidRDefault="008F3EE8" w:rsidP="00185CBA">
            <w:pPr>
              <w:jc w:val="center"/>
              <w:rPr>
                <w:rFonts w:asciiTheme="minorEastAsia" w:hAnsiTheme="minorEastAsia" w:cs="Times New Roman"/>
                <w:snapToGrid w:val="0"/>
                <w:szCs w:val="21"/>
              </w:rPr>
            </w:pPr>
            <w:r w:rsidRPr="00185CBA">
              <w:rPr>
                <w:rFonts w:asciiTheme="minorEastAsia" w:hAnsiTheme="minorEastAsia" w:cs="Times New Roman"/>
                <w:snapToGrid w:val="0"/>
                <w:szCs w:val="21"/>
              </w:rPr>
              <w:t>项目</w:t>
            </w:r>
          </w:p>
        </w:tc>
        <w:tc>
          <w:tcPr>
            <w:tcW w:w="2410" w:type="dxa"/>
          </w:tcPr>
          <w:p w:rsidR="008F3EE8" w:rsidRPr="00185CBA" w:rsidRDefault="008F3EE8" w:rsidP="00185CBA">
            <w:pPr>
              <w:jc w:val="center"/>
              <w:rPr>
                <w:rFonts w:asciiTheme="minorEastAsia" w:hAnsiTheme="minorEastAsia" w:cs="Times New Roman"/>
                <w:snapToGrid w:val="0"/>
                <w:szCs w:val="21"/>
              </w:rPr>
            </w:pPr>
            <w:r w:rsidRPr="00185CBA">
              <w:rPr>
                <w:rFonts w:asciiTheme="minorEastAsia" w:hAnsiTheme="minorEastAsia" w:cs="Times New Roman"/>
                <w:snapToGrid w:val="0"/>
                <w:szCs w:val="21"/>
              </w:rPr>
              <w:t>金额</w:t>
            </w:r>
          </w:p>
        </w:tc>
      </w:tr>
      <w:tr w:rsidR="008F3EE8" w:rsidRPr="00185CBA" w:rsidTr="00D20CC8">
        <w:tc>
          <w:tcPr>
            <w:tcW w:w="6266" w:type="dxa"/>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一、最后运作日2021年12月28日基金净资产</w:t>
            </w:r>
          </w:p>
        </w:tc>
        <w:tc>
          <w:tcPr>
            <w:tcW w:w="2410" w:type="dxa"/>
            <w:vAlign w:val="center"/>
          </w:tcPr>
          <w:p w:rsidR="008F3EE8" w:rsidRPr="00185CBA" w:rsidRDefault="008F3EE8" w:rsidP="00185CBA">
            <w:pPr>
              <w:jc w:val="right"/>
              <w:rPr>
                <w:rFonts w:asciiTheme="minorEastAsia" w:hAnsiTheme="minorEastAsia" w:cs="Times New Roman"/>
                <w:snapToGrid w:val="0"/>
                <w:sz w:val="24"/>
                <w:szCs w:val="24"/>
              </w:rPr>
            </w:pPr>
            <w:r w:rsidRPr="00185CBA">
              <w:rPr>
                <w:rFonts w:asciiTheme="minorEastAsia" w:hAnsiTheme="minorEastAsia" w:cs="Times New Roman"/>
                <w:sz w:val="24"/>
                <w:szCs w:val="24"/>
              </w:rPr>
              <w:t>10,425,399.43</w:t>
            </w:r>
          </w:p>
        </w:tc>
      </w:tr>
      <w:tr w:rsidR="008F3EE8" w:rsidRPr="00185CBA" w:rsidTr="00D20CC8">
        <w:tc>
          <w:tcPr>
            <w:tcW w:w="6266" w:type="dxa"/>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加：</w:t>
            </w:r>
            <w:r w:rsidR="00197DC5">
              <w:rPr>
                <w:rFonts w:asciiTheme="minorEastAsia" w:hAnsiTheme="minorEastAsia" w:cs="Times New Roman"/>
                <w:snapToGrid w:val="0"/>
                <w:sz w:val="24"/>
                <w:szCs w:val="21"/>
              </w:rPr>
              <w:t>第一次</w:t>
            </w:r>
            <w:r w:rsidRPr="00185CBA">
              <w:rPr>
                <w:rFonts w:asciiTheme="minorEastAsia" w:hAnsiTheme="minorEastAsia" w:cs="Times New Roman"/>
                <w:snapToGrid w:val="0"/>
                <w:sz w:val="24"/>
                <w:szCs w:val="21"/>
              </w:rPr>
              <w:t>清算期间净收益</w:t>
            </w:r>
            <w:r w:rsidRPr="00185CBA">
              <w:rPr>
                <w:rFonts w:asciiTheme="minorEastAsia" w:hAnsiTheme="minorEastAsia" w:cs="Times New Roman" w:hint="eastAsia"/>
                <w:snapToGrid w:val="0"/>
                <w:sz w:val="24"/>
                <w:szCs w:val="21"/>
              </w:rPr>
              <w:t>（损失以“-”号填列）</w:t>
            </w:r>
          </w:p>
        </w:tc>
        <w:tc>
          <w:tcPr>
            <w:tcW w:w="2410" w:type="dxa"/>
            <w:vAlign w:val="center"/>
          </w:tcPr>
          <w:p w:rsidR="008F3EE8" w:rsidRPr="00185CBA" w:rsidRDefault="008F3EE8" w:rsidP="00185CBA">
            <w:pPr>
              <w:jc w:val="right"/>
              <w:rPr>
                <w:rFonts w:asciiTheme="minorEastAsia" w:hAnsiTheme="minorEastAsia" w:cs="Times New Roman"/>
                <w:snapToGrid w:val="0"/>
                <w:sz w:val="24"/>
                <w:szCs w:val="24"/>
              </w:rPr>
            </w:pP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20</w:t>
            </w:r>
            <w:r w:rsidRPr="00185CBA">
              <w:rPr>
                <w:rFonts w:asciiTheme="minorEastAsia" w:hAnsiTheme="minorEastAsia" w:cs="宋体" w:hint="eastAsia"/>
                <w:color w:val="000000"/>
                <w:sz w:val="24"/>
                <w:szCs w:val="24"/>
              </w:rPr>
              <w:t>,</w:t>
            </w:r>
            <w:r w:rsidRPr="00185CBA">
              <w:rPr>
                <w:rFonts w:asciiTheme="minorEastAsia" w:hAnsiTheme="minorEastAsia" w:cs="宋体"/>
                <w:color w:val="000000"/>
                <w:sz w:val="24"/>
                <w:szCs w:val="24"/>
              </w:rPr>
              <w:t>238.88</w:t>
            </w:r>
          </w:p>
        </w:tc>
      </w:tr>
      <w:tr w:rsidR="008F3EE8" w:rsidRPr="00185CBA" w:rsidTr="00D20CC8">
        <w:tc>
          <w:tcPr>
            <w:tcW w:w="6266" w:type="dxa"/>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加：2021年12月29日确认的</w:t>
            </w:r>
            <w:r w:rsidRPr="00185CBA">
              <w:rPr>
                <w:rFonts w:asciiTheme="minorEastAsia" w:hAnsiTheme="minorEastAsia" w:cs="Times New Roman" w:hint="eastAsia"/>
                <w:snapToGrid w:val="0"/>
                <w:sz w:val="24"/>
                <w:szCs w:val="21"/>
              </w:rPr>
              <w:t>申购</w:t>
            </w:r>
            <w:r w:rsidRPr="00185CBA">
              <w:rPr>
                <w:rFonts w:asciiTheme="minorEastAsia" w:hAnsiTheme="minorEastAsia" w:cs="Times New Roman"/>
                <w:snapToGrid w:val="0"/>
                <w:sz w:val="24"/>
                <w:szCs w:val="21"/>
              </w:rPr>
              <w:t>款（注）</w:t>
            </w:r>
          </w:p>
        </w:tc>
        <w:tc>
          <w:tcPr>
            <w:tcW w:w="2410" w:type="dxa"/>
            <w:vAlign w:val="center"/>
          </w:tcPr>
          <w:p w:rsidR="008F3EE8" w:rsidRPr="00185CBA" w:rsidRDefault="008F3EE8" w:rsidP="00185CBA">
            <w:pPr>
              <w:jc w:val="right"/>
              <w:rPr>
                <w:rFonts w:asciiTheme="minorEastAsia" w:hAnsiTheme="minorEastAsia" w:cs="Times New Roman"/>
                <w:snapToGrid w:val="0"/>
                <w:sz w:val="24"/>
                <w:szCs w:val="24"/>
              </w:rPr>
            </w:pPr>
            <w:r w:rsidRPr="00185CBA">
              <w:rPr>
                <w:rFonts w:asciiTheme="minorEastAsia" w:hAnsiTheme="minorEastAsia" w:cs="Times New Roman"/>
                <w:snapToGrid w:val="0"/>
                <w:sz w:val="24"/>
                <w:szCs w:val="24"/>
              </w:rPr>
              <w:t>99.92</w:t>
            </w:r>
          </w:p>
        </w:tc>
      </w:tr>
      <w:tr w:rsidR="008F3EE8" w:rsidRPr="00185CBA" w:rsidTr="00D20CC8">
        <w:trPr>
          <w:trHeight w:val="101"/>
        </w:trPr>
        <w:tc>
          <w:tcPr>
            <w:tcW w:w="6266" w:type="dxa"/>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Pr>
                <w:rFonts w:asciiTheme="minorEastAsia" w:hAnsiTheme="minorEastAsia" w:cs="Times New Roman"/>
                <w:snapToGrid w:val="0"/>
                <w:sz w:val="24"/>
                <w:szCs w:val="21"/>
              </w:rPr>
              <w:t>减：</w:t>
            </w:r>
            <w:r w:rsidR="00197DC5">
              <w:rPr>
                <w:rFonts w:asciiTheme="minorEastAsia" w:hAnsiTheme="minorEastAsia" w:cs="Times New Roman"/>
                <w:snapToGrid w:val="0"/>
                <w:sz w:val="24"/>
                <w:szCs w:val="21"/>
              </w:rPr>
              <w:t>第一次</w:t>
            </w:r>
            <w:r>
              <w:rPr>
                <w:rFonts w:asciiTheme="minorEastAsia" w:hAnsiTheme="minorEastAsia" w:cs="Times New Roman"/>
                <w:snapToGrid w:val="0"/>
                <w:sz w:val="24"/>
                <w:szCs w:val="21"/>
              </w:rPr>
              <w:t>清算期间因赎回影响的金额</w:t>
            </w:r>
          </w:p>
        </w:tc>
        <w:tc>
          <w:tcPr>
            <w:tcW w:w="2410" w:type="dxa"/>
            <w:vAlign w:val="center"/>
          </w:tcPr>
          <w:p w:rsidR="008F3EE8" w:rsidRPr="00185CBA" w:rsidRDefault="008F3EE8" w:rsidP="00185CBA">
            <w:pPr>
              <w:jc w:val="right"/>
              <w:rPr>
                <w:rFonts w:asciiTheme="minorEastAsia" w:hAnsiTheme="minorEastAsia" w:cs="Times New Roman"/>
                <w:snapToGrid w:val="0"/>
                <w:sz w:val="24"/>
                <w:szCs w:val="24"/>
              </w:rPr>
            </w:pPr>
            <w:r>
              <w:rPr>
                <w:rFonts w:asciiTheme="minorEastAsia" w:hAnsiTheme="minorEastAsia" w:cs="Times New Roman" w:hint="eastAsia"/>
                <w:snapToGrid w:val="0"/>
                <w:sz w:val="24"/>
                <w:szCs w:val="24"/>
              </w:rPr>
              <w:t>-</w:t>
            </w:r>
          </w:p>
        </w:tc>
      </w:tr>
      <w:tr w:rsidR="008F3EE8" w:rsidRPr="00185CBA" w:rsidTr="00D20CC8">
        <w:trPr>
          <w:trHeight w:val="101"/>
        </w:trPr>
        <w:tc>
          <w:tcPr>
            <w:tcW w:w="6266" w:type="dxa"/>
          </w:tcPr>
          <w:p w:rsidR="008F3EE8" w:rsidRPr="00185CBA" w:rsidRDefault="008F3EE8" w:rsidP="00185CBA">
            <w:pPr>
              <w:spacing w:line="360" w:lineRule="auto"/>
              <w:ind w:firstLineChars="200" w:firstLine="480"/>
              <w:rPr>
                <w:rFonts w:asciiTheme="minorEastAsia" w:hAnsiTheme="minorEastAsia" w:cs="Times New Roman"/>
                <w:snapToGrid w:val="0"/>
                <w:sz w:val="24"/>
                <w:szCs w:val="21"/>
              </w:rPr>
            </w:pPr>
            <w:r w:rsidRPr="00185CBA">
              <w:rPr>
                <w:rFonts w:asciiTheme="minorEastAsia" w:hAnsiTheme="minorEastAsia" w:cs="Times New Roman"/>
                <w:snapToGrid w:val="0"/>
                <w:sz w:val="24"/>
                <w:szCs w:val="21"/>
              </w:rPr>
              <w:t>二、</w:t>
            </w:r>
            <w:r w:rsidR="00B36621">
              <w:rPr>
                <w:rFonts w:asciiTheme="minorEastAsia" w:hAnsiTheme="minorEastAsia" w:cs="Times New Roman"/>
                <w:snapToGrid w:val="0"/>
                <w:sz w:val="24"/>
                <w:szCs w:val="21"/>
              </w:rPr>
              <w:t>第一次</w:t>
            </w:r>
            <w:r w:rsidRPr="00185CBA">
              <w:rPr>
                <w:rFonts w:asciiTheme="minorEastAsia" w:hAnsiTheme="minorEastAsia" w:cs="Times New Roman" w:hint="eastAsia"/>
                <w:snapToGrid w:val="0"/>
                <w:sz w:val="24"/>
                <w:szCs w:val="21"/>
              </w:rPr>
              <w:t>清算结束日20</w:t>
            </w:r>
            <w:r w:rsidRPr="00185CBA">
              <w:rPr>
                <w:rFonts w:asciiTheme="minorEastAsia" w:hAnsiTheme="minorEastAsia" w:cs="Times New Roman"/>
                <w:snapToGrid w:val="0"/>
                <w:sz w:val="24"/>
                <w:szCs w:val="21"/>
              </w:rPr>
              <w:t>22</w:t>
            </w:r>
            <w:r w:rsidRPr="00185CBA">
              <w:rPr>
                <w:rFonts w:asciiTheme="minorEastAsia" w:hAnsiTheme="minorEastAsia" w:cs="Times New Roman" w:hint="eastAsia"/>
                <w:snapToGrid w:val="0"/>
                <w:sz w:val="24"/>
                <w:szCs w:val="21"/>
              </w:rPr>
              <w:t>年</w:t>
            </w:r>
            <w:r w:rsidRPr="00185CBA">
              <w:rPr>
                <w:rFonts w:asciiTheme="minorEastAsia" w:hAnsiTheme="minorEastAsia" w:cs="Times New Roman"/>
                <w:snapToGrid w:val="0"/>
                <w:sz w:val="24"/>
                <w:szCs w:val="21"/>
              </w:rPr>
              <w:t>1</w:t>
            </w:r>
            <w:r w:rsidRPr="00185CBA">
              <w:rPr>
                <w:rFonts w:asciiTheme="minorEastAsia" w:hAnsiTheme="minorEastAsia" w:cs="Times New Roman" w:hint="eastAsia"/>
                <w:snapToGrid w:val="0"/>
                <w:sz w:val="24"/>
                <w:szCs w:val="21"/>
              </w:rPr>
              <w:t>月</w:t>
            </w:r>
            <w:r w:rsidRPr="00185CBA">
              <w:rPr>
                <w:rFonts w:asciiTheme="minorEastAsia" w:hAnsiTheme="minorEastAsia" w:cs="Times New Roman"/>
                <w:snapToGrid w:val="0"/>
                <w:sz w:val="24"/>
                <w:szCs w:val="21"/>
              </w:rPr>
              <w:t>10</w:t>
            </w:r>
            <w:r w:rsidRPr="00185CBA">
              <w:rPr>
                <w:rFonts w:asciiTheme="minorEastAsia" w:hAnsiTheme="minorEastAsia" w:cs="Times New Roman" w:hint="eastAsia"/>
                <w:snapToGrid w:val="0"/>
                <w:sz w:val="24"/>
                <w:szCs w:val="21"/>
              </w:rPr>
              <w:t>日基金净资产</w:t>
            </w:r>
          </w:p>
        </w:tc>
        <w:tc>
          <w:tcPr>
            <w:tcW w:w="2410" w:type="dxa"/>
            <w:vAlign w:val="center"/>
          </w:tcPr>
          <w:p w:rsidR="008F3EE8" w:rsidRPr="00185CBA" w:rsidRDefault="008F3EE8" w:rsidP="00185CBA">
            <w:pPr>
              <w:jc w:val="right"/>
              <w:rPr>
                <w:rFonts w:asciiTheme="minorEastAsia" w:hAnsiTheme="minorEastAsia" w:cs="Times New Roman"/>
                <w:snapToGrid w:val="0"/>
                <w:sz w:val="24"/>
                <w:szCs w:val="24"/>
              </w:rPr>
            </w:pPr>
            <w:r w:rsidRPr="00185CBA">
              <w:rPr>
                <w:rFonts w:asciiTheme="minorEastAsia" w:hAnsiTheme="minorEastAsia" w:cs="Times New Roman"/>
                <w:sz w:val="24"/>
                <w:szCs w:val="24"/>
              </w:rPr>
              <w:t>10,405,260.47</w:t>
            </w:r>
          </w:p>
        </w:tc>
      </w:tr>
    </w:tbl>
    <w:p w:rsidR="008F3EE8" w:rsidRPr="00185CBA" w:rsidRDefault="008F3EE8" w:rsidP="00185CBA">
      <w:pPr>
        <w:spacing w:line="360" w:lineRule="auto"/>
        <w:ind w:firstLineChars="200" w:firstLine="480"/>
        <w:rPr>
          <w:rFonts w:asciiTheme="minorEastAsia" w:hAnsiTheme="minorEastAsia" w:cs="Times New Roman"/>
          <w:kern w:val="0"/>
          <w:sz w:val="24"/>
          <w:szCs w:val="24"/>
        </w:rPr>
      </w:pPr>
      <w:r w:rsidRPr="00185CBA">
        <w:rPr>
          <w:rFonts w:asciiTheme="minorEastAsia" w:hAnsiTheme="minorEastAsia" w:cs="Times New Roman" w:hint="eastAsia"/>
          <w:kern w:val="0"/>
          <w:sz w:val="24"/>
          <w:szCs w:val="24"/>
        </w:rPr>
        <w:t>注</w:t>
      </w:r>
      <w:r w:rsidRPr="00185CBA">
        <w:rPr>
          <w:rFonts w:asciiTheme="minorEastAsia" w:hAnsiTheme="minorEastAsia" w:cs="Times New Roman"/>
          <w:kern w:val="0"/>
          <w:sz w:val="24"/>
          <w:szCs w:val="24"/>
        </w:rPr>
        <w:t>：</w:t>
      </w:r>
      <w:r w:rsidR="00B36621" w:rsidRPr="00B36621">
        <w:rPr>
          <w:rFonts w:asciiTheme="minorEastAsia" w:hAnsiTheme="minorEastAsia" w:cs="Times New Roman"/>
          <w:kern w:val="0"/>
          <w:sz w:val="24"/>
          <w:szCs w:val="24"/>
        </w:rPr>
        <w:t>2021年12月29日</w:t>
      </w:r>
      <w:r w:rsidRPr="00185CBA">
        <w:rPr>
          <w:rFonts w:asciiTheme="minorEastAsia" w:hAnsiTheme="minorEastAsia" w:cs="Times New Roman" w:hint="eastAsia"/>
          <w:kern w:val="0"/>
          <w:sz w:val="24"/>
          <w:szCs w:val="24"/>
        </w:rPr>
        <w:t>确认的申购款为202</w:t>
      </w:r>
      <w:r w:rsidRPr="00185CBA">
        <w:rPr>
          <w:rFonts w:asciiTheme="minorEastAsia" w:hAnsiTheme="minorEastAsia" w:cs="Times New Roman"/>
          <w:kern w:val="0"/>
          <w:sz w:val="24"/>
          <w:szCs w:val="24"/>
        </w:rPr>
        <w:t>1</w:t>
      </w:r>
      <w:r w:rsidRPr="00185CBA">
        <w:rPr>
          <w:rFonts w:asciiTheme="minorEastAsia" w:hAnsiTheme="minorEastAsia" w:cs="Times New Roman" w:hint="eastAsia"/>
          <w:kern w:val="0"/>
          <w:sz w:val="24"/>
          <w:szCs w:val="24"/>
        </w:rPr>
        <w:t>年1</w:t>
      </w:r>
      <w:r w:rsidRPr="00185CBA">
        <w:rPr>
          <w:rFonts w:asciiTheme="minorEastAsia" w:hAnsiTheme="minorEastAsia" w:cs="Times New Roman"/>
          <w:kern w:val="0"/>
          <w:sz w:val="24"/>
          <w:szCs w:val="24"/>
        </w:rPr>
        <w:t>2</w:t>
      </w:r>
      <w:r w:rsidRPr="00185CBA">
        <w:rPr>
          <w:rFonts w:asciiTheme="minorEastAsia" w:hAnsiTheme="minorEastAsia" w:cs="Times New Roman" w:hint="eastAsia"/>
          <w:kern w:val="0"/>
          <w:sz w:val="24"/>
          <w:szCs w:val="24"/>
        </w:rPr>
        <w:t>月</w:t>
      </w:r>
      <w:r w:rsidRPr="00185CBA">
        <w:rPr>
          <w:rFonts w:asciiTheme="minorEastAsia" w:hAnsiTheme="minorEastAsia" w:cs="Times New Roman"/>
          <w:kern w:val="0"/>
          <w:sz w:val="24"/>
          <w:szCs w:val="24"/>
        </w:rPr>
        <w:t>28</w:t>
      </w:r>
      <w:r w:rsidRPr="00185CBA">
        <w:rPr>
          <w:rFonts w:asciiTheme="minorEastAsia" w:hAnsiTheme="minorEastAsia" w:cs="Times New Roman" w:hint="eastAsia"/>
          <w:kern w:val="0"/>
          <w:sz w:val="24"/>
          <w:szCs w:val="24"/>
        </w:rPr>
        <w:t>日</w:t>
      </w:r>
      <w:r w:rsidRPr="00185CBA">
        <w:rPr>
          <w:rFonts w:asciiTheme="minorEastAsia" w:hAnsiTheme="minorEastAsia" w:cs="Times New Roman"/>
          <w:kern w:val="0"/>
          <w:sz w:val="24"/>
          <w:szCs w:val="24"/>
        </w:rPr>
        <w:t>投资者</w:t>
      </w:r>
      <w:r w:rsidRPr="00185CBA">
        <w:rPr>
          <w:rFonts w:asciiTheme="minorEastAsia" w:hAnsiTheme="minorEastAsia" w:cs="Times New Roman" w:hint="eastAsia"/>
          <w:kern w:val="0"/>
          <w:sz w:val="24"/>
          <w:szCs w:val="24"/>
        </w:rPr>
        <w:t>提交</w:t>
      </w:r>
      <w:r w:rsidRPr="00185CBA">
        <w:rPr>
          <w:rFonts w:asciiTheme="minorEastAsia" w:hAnsiTheme="minorEastAsia" w:cs="Times New Roman"/>
          <w:kern w:val="0"/>
          <w:sz w:val="24"/>
          <w:szCs w:val="24"/>
        </w:rPr>
        <w:t>的申购申请</w:t>
      </w:r>
      <w:r w:rsidRPr="00185CBA">
        <w:rPr>
          <w:rFonts w:asciiTheme="minorEastAsia" w:hAnsiTheme="minorEastAsia" w:cs="Times New Roman" w:hint="eastAsia"/>
          <w:kern w:val="0"/>
          <w:sz w:val="24"/>
          <w:szCs w:val="24"/>
        </w:rPr>
        <w:t>。</w:t>
      </w:r>
    </w:p>
    <w:p w:rsidR="008F3EE8" w:rsidRPr="00185CBA" w:rsidRDefault="008F3EE8" w:rsidP="00185CBA">
      <w:pPr>
        <w:spacing w:line="360" w:lineRule="auto"/>
        <w:ind w:firstLineChars="200" w:firstLine="480"/>
        <w:rPr>
          <w:rFonts w:asciiTheme="minorEastAsia" w:hAnsiTheme="minorEastAsia" w:cs="Times New Roman"/>
          <w:kern w:val="0"/>
          <w:sz w:val="24"/>
          <w:szCs w:val="24"/>
        </w:rPr>
      </w:pPr>
      <w:r w:rsidRPr="00185CBA">
        <w:rPr>
          <w:rFonts w:asciiTheme="minorEastAsia" w:hAnsiTheme="minorEastAsia" w:cs="Times New Roman" w:hint="eastAsia"/>
          <w:kern w:val="0"/>
          <w:sz w:val="24"/>
          <w:szCs w:val="24"/>
        </w:rPr>
        <w:t>根据《基金合同》中关于</w:t>
      </w:r>
      <w:r w:rsidRPr="00185CBA">
        <w:rPr>
          <w:rFonts w:asciiTheme="minorEastAsia" w:hAnsiTheme="minorEastAsia" w:cs="Times New Roman"/>
          <w:kern w:val="0"/>
          <w:sz w:val="24"/>
          <w:szCs w:val="24"/>
        </w:rPr>
        <w:t>基金财产清算</w:t>
      </w:r>
      <w:r w:rsidRPr="00185CBA">
        <w:rPr>
          <w:rFonts w:asciiTheme="minorEastAsia" w:hAnsiTheme="minorEastAsia" w:cs="Times New Roman" w:hint="eastAsia"/>
          <w:kern w:val="0"/>
          <w:sz w:val="24"/>
          <w:szCs w:val="24"/>
        </w:rPr>
        <w:t>的相关约定，基金财产清算小组将依据基金财产清算的分配方案，将基金财产清算后的全部剩余资产扣除基金财产清算费用（基金管理人代为支付的部分除外）、交纳所欠税款并清偿基金债务后，按基金份额持有人持有的基金份额比例进行分配。同时，《基金合同》“第七部分 基金合同当事人及权利义务”中“三、基金份额持有人”项下</w:t>
      </w:r>
      <w:r w:rsidRPr="00185CBA">
        <w:rPr>
          <w:rFonts w:asciiTheme="minorEastAsia" w:hAnsiTheme="minorEastAsia" w:cs="Times New Roman"/>
          <w:kern w:val="0"/>
          <w:sz w:val="24"/>
          <w:szCs w:val="24"/>
        </w:rPr>
        <w:t>约定</w:t>
      </w:r>
      <w:r w:rsidRPr="00185CBA">
        <w:rPr>
          <w:rFonts w:asciiTheme="minorEastAsia" w:hAnsiTheme="minorEastAsia" w:cs="Times New Roman" w:hint="eastAsia"/>
          <w:kern w:val="0"/>
          <w:sz w:val="24"/>
          <w:szCs w:val="24"/>
        </w:rPr>
        <w:t>：“每份基金份额具有同等的合法权益。</w:t>
      </w:r>
      <w:r w:rsidRPr="00185CBA">
        <w:rPr>
          <w:rFonts w:asciiTheme="minorEastAsia" w:hAnsiTheme="minorEastAsia" w:cs="Times New Roman"/>
          <w:kern w:val="0"/>
          <w:sz w:val="24"/>
          <w:szCs w:val="24"/>
        </w:rPr>
        <w:t>”</w:t>
      </w:r>
      <w:r w:rsidRPr="00185CBA">
        <w:rPr>
          <w:rFonts w:asciiTheme="minorEastAsia" w:hAnsiTheme="minorEastAsia" w:cs="Times New Roman" w:hint="eastAsia"/>
          <w:kern w:val="0"/>
          <w:sz w:val="24"/>
          <w:szCs w:val="24"/>
        </w:rPr>
        <w:t>基金财产</w:t>
      </w:r>
      <w:r w:rsidRPr="00185CBA">
        <w:rPr>
          <w:rFonts w:asciiTheme="minorEastAsia" w:hAnsiTheme="minorEastAsia" w:cs="Times New Roman"/>
          <w:kern w:val="0"/>
          <w:sz w:val="24"/>
          <w:szCs w:val="24"/>
        </w:rPr>
        <w:t>将按照上述分配原则</w:t>
      </w:r>
      <w:r w:rsidRPr="00185CBA">
        <w:rPr>
          <w:rFonts w:asciiTheme="minorEastAsia" w:hAnsiTheme="minorEastAsia" w:cs="Times New Roman" w:hint="eastAsia"/>
          <w:kern w:val="0"/>
          <w:sz w:val="24"/>
          <w:szCs w:val="24"/>
        </w:rPr>
        <w:t>进行分配。</w:t>
      </w:r>
    </w:p>
    <w:p w:rsidR="008F3EE8" w:rsidRPr="00185CBA" w:rsidRDefault="008F3EE8" w:rsidP="00185CBA">
      <w:pPr>
        <w:spacing w:line="360" w:lineRule="auto"/>
        <w:ind w:firstLineChars="200" w:firstLine="480"/>
        <w:rPr>
          <w:rFonts w:asciiTheme="minorEastAsia" w:hAnsiTheme="minorEastAsia" w:cs="Times New Roman"/>
          <w:kern w:val="0"/>
          <w:sz w:val="24"/>
          <w:szCs w:val="24"/>
        </w:rPr>
      </w:pPr>
      <w:r w:rsidRPr="00185CBA">
        <w:rPr>
          <w:rFonts w:asciiTheme="minorEastAsia" w:hAnsiTheme="minorEastAsia" w:cs="Times New Roman" w:hint="eastAsia"/>
          <w:kern w:val="0"/>
          <w:sz w:val="24"/>
          <w:szCs w:val="24"/>
        </w:rPr>
        <w:t>由于本基金截至</w:t>
      </w:r>
      <w:r w:rsidR="00B36621">
        <w:rPr>
          <w:rFonts w:asciiTheme="minorEastAsia" w:hAnsiTheme="minorEastAsia" w:cs="Times New Roman" w:hint="eastAsia"/>
          <w:kern w:val="0"/>
          <w:sz w:val="24"/>
          <w:szCs w:val="24"/>
        </w:rPr>
        <w:t>第一次</w:t>
      </w:r>
      <w:r w:rsidRPr="00185CBA">
        <w:rPr>
          <w:rFonts w:asciiTheme="minorEastAsia" w:hAnsiTheme="minorEastAsia" w:cs="Times New Roman" w:hint="eastAsia"/>
          <w:kern w:val="0"/>
          <w:sz w:val="24"/>
          <w:szCs w:val="24"/>
        </w:rPr>
        <w:t>清算期结束日（20</w:t>
      </w:r>
      <w:r w:rsidRPr="00185CBA">
        <w:rPr>
          <w:rFonts w:asciiTheme="minorEastAsia" w:hAnsiTheme="minorEastAsia" w:cs="Times New Roman"/>
          <w:kern w:val="0"/>
          <w:sz w:val="24"/>
          <w:szCs w:val="24"/>
        </w:rPr>
        <w:t>22</w:t>
      </w:r>
      <w:r w:rsidRPr="00185CBA">
        <w:rPr>
          <w:rFonts w:asciiTheme="minorEastAsia" w:hAnsiTheme="minorEastAsia" w:cs="Times New Roman" w:hint="eastAsia"/>
          <w:kern w:val="0"/>
          <w:sz w:val="24"/>
          <w:szCs w:val="24"/>
        </w:rPr>
        <w:t xml:space="preserve"> 年</w:t>
      </w:r>
      <w:r w:rsidRPr="00185CBA">
        <w:rPr>
          <w:rFonts w:asciiTheme="minorEastAsia" w:hAnsiTheme="minorEastAsia" w:cs="Times New Roman"/>
          <w:kern w:val="0"/>
          <w:sz w:val="24"/>
          <w:szCs w:val="24"/>
        </w:rPr>
        <w:t>1</w:t>
      </w:r>
      <w:r w:rsidRPr="00185CBA">
        <w:rPr>
          <w:rFonts w:asciiTheme="minorEastAsia" w:hAnsiTheme="minorEastAsia" w:cs="Times New Roman" w:hint="eastAsia"/>
          <w:kern w:val="0"/>
          <w:sz w:val="24"/>
          <w:szCs w:val="24"/>
        </w:rPr>
        <w:t>月</w:t>
      </w:r>
      <w:r w:rsidRPr="00185CBA">
        <w:rPr>
          <w:rFonts w:asciiTheme="minorEastAsia" w:hAnsiTheme="minorEastAsia" w:cs="Times New Roman"/>
          <w:kern w:val="0"/>
          <w:sz w:val="24"/>
          <w:szCs w:val="24"/>
        </w:rPr>
        <w:t>10</w:t>
      </w:r>
      <w:r w:rsidRPr="00185CBA">
        <w:rPr>
          <w:rFonts w:asciiTheme="minorEastAsia" w:hAnsiTheme="minorEastAsia" w:cs="Times New Roman" w:hint="eastAsia"/>
          <w:kern w:val="0"/>
          <w:sz w:val="24"/>
          <w:szCs w:val="24"/>
        </w:rPr>
        <w:t>日）仍持有部分债券尚未变现，</w:t>
      </w:r>
      <w:r w:rsidR="00B36621">
        <w:rPr>
          <w:rFonts w:asciiTheme="minorEastAsia" w:hAnsiTheme="minorEastAsia" w:cs="Times New Roman" w:hint="eastAsia"/>
          <w:kern w:val="0"/>
          <w:sz w:val="24"/>
          <w:szCs w:val="24"/>
        </w:rPr>
        <w:t>因此需要进行二次清算，</w:t>
      </w:r>
      <w:r w:rsidRPr="00185CBA">
        <w:rPr>
          <w:rFonts w:asciiTheme="minorEastAsia" w:hAnsiTheme="minorEastAsia" w:cs="Times New Roman" w:hint="eastAsia"/>
          <w:kern w:val="0"/>
          <w:sz w:val="24"/>
          <w:szCs w:val="24"/>
        </w:rPr>
        <w:t>本基金将于未变现资产全部变现后</w:t>
      </w:r>
      <w:r w:rsidR="00B36621">
        <w:rPr>
          <w:rFonts w:asciiTheme="minorEastAsia" w:hAnsiTheme="minorEastAsia" w:cs="Times New Roman" w:hint="eastAsia"/>
          <w:kern w:val="0"/>
          <w:sz w:val="24"/>
          <w:szCs w:val="24"/>
        </w:rPr>
        <w:t>进入二次清算程序</w:t>
      </w:r>
      <w:r w:rsidRPr="00185CBA">
        <w:rPr>
          <w:rFonts w:asciiTheme="minorEastAsia" w:hAnsiTheme="minorEastAsia" w:cs="Times New Roman" w:hint="eastAsia"/>
          <w:kern w:val="0"/>
          <w:sz w:val="24"/>
          <w:szCs w:val="24"/>
        </w:rPr>
        <w:t>，将清算后的全部剩余财产扣除基金财产清算费用、缴纳税款并清偿债务后，按基金份额持有人持有的基金份额比例进行</w:t>
      </w:r>
      <w:r w:rsidR="00B36621">
        <w:rPr>
          <w:rFonts w:asciiTheme="minorEastAsia" w:hAnsiTheme="minorEastAsia" w:cs="Times New Roman" w:hint="eastAsia"/>
          <w:kern w:val="0"/>
          <w:sz w:val="24"/>
          <w:szCs w:val="24"/>
        </w:rPr>
        <w:t>二次</w:t>
      </w:r>
      <w:r w:rsidRPr="00185CBA">
        <w:rPr>
          <w:rFonts w:asciiTheme="minorEastAsia" w:hAnsiTheme="minorEastAsia" w:cs="Times New Roman" w:hint="eastAsia"/>
          <w:kern w:val="0"/>
          <w:sz w:val="24"/>
          <w:szCs w:val="24"/>
        </w:rPr>
        <w:t>分配。</w:t>
      </w:r>
    </w:p>
    <w:p w:rsidR="008F3EE8" w:rsidRPr="00454643" w:rsidRDefault="008F3EE8" w:rsidP="00454643">
      <w:pPr>
        <w:spacing w:line="360" w:lineRule="auto"/>
        <w:ind w:firstLineChars="200" w:firstLine="480"/>
        <w:rPr>
          <w:rFonts w:asciiTheme="minorEastAsia" w:hAnsiTheme="minorEastAsia" w:cs="Times New Roman"/>
          <w:sz w:val="24"/>
          <w:szCs w:val="24"/>
          <w:highlight w:val="yellow"/>
        </w:rPr>
      </w:pPr>
      <w:r w:rsidRPr="00185CBA">
        <w:rPr>
          <w:rFonts w:asciiTheme="minorEastAsia" w:hAnsiTheme="minorEastAsia" w:cs="Times New Roman" w:hint="eastAsia"/>
          <w:kern w:val="0"/>
          <w:sz w:val="24"/>
          <w:szCs w:val="24"/>
        </w:rPr>
        <w:t>本基金自清算起始日20</w:t>
      </w:r>
      <w:r w:rsidRPr="00185CBA">
        <w:rPr>
          <w:rFonts w:asciiTheme="minorEastAsia" w:hAnsiTheme="minorEastAsia" w:cs="Times New Roman"/>
          <w:kern w:val="0"/>
          <w:sz w:val="24"/>
          <w:szCs w:val="24"/>
        </w:rPr>
        <w:t>21</w:t>
      </w:r>
      <w:r w:rsidRPr="00185CBA">
        <w:rPr>
          <w:rFonts w:asciiTheme="minorEastAsia" w:hAnsiTheme="minorEastAsia" w:cs="Times New Roman" w:hint="eastAsia"/>
          <w:kern w:val="0"/>
          <w:sz w:val="24"/>
          <w:szCs w:val="24"/>
        </w:rPr>
        <w:t>年</w:t>
      </w:r>
      <w:r w:rsidRPr="00185CBA">
        <w:rPr>
          <w:rFonts w:asciiTheme="minorEastAsia" w:hAnsiTheme="minorEastAsia" w:cs="Times New Roman"/>
          <w:kern w:val="0"/>
          <w:sz w:val="24"/>
          <w:szCs w:val="24"/>
        </w:rPr>
        <w:t>12</w:t>
      </w:r>
      <w:r w:rsidRPr="00185CBA">
        <w:rPr>
          <w:rFonts w:asciiTheme="minorEastAsia" w:hAnsiTheme="minorEastAsia" w:cs="Times New Roman" w:hint="eastAsia"/>
          <w:kern w:val="0"/>
          <w:sz w:val="24"/>
          <w:szCs w:val="24"/>
        </w:rPr>
        <w:t>月</w:t>
      </w:r>
      <w:r w:rsidRPr="00185CBA">
        <w:rPr>
          <w:rFonts w:asciiTheme="minorEastAsia" w:hAnsiTheme="minorEastAsia" w:cs="Times New Roman"/>
          <w:kern w:val="0"/>
          <w:sz w:val="24"/>
          <w:szCs w:val="24"/>
        </w:rPr>
        <w:t>29</w:t>
      </w:r>
      <w:r w:rsidRPr="00185CBA">
        <w:rPr>
          <w:rFonts w:asciiTheme="minorEastAsia" w:hAnsiTheme="minorEastAsia" w:cs="Times New Roman" w:hint="eastAsia"/>
          <w:kern w:val="0"/>
          <w:sz w:val="24"/>
          <w:szCs w:val="24"/>
        </w:rPr>
        <w:t>日至基金财产清算款划出日前一日的银行存款、结算备付金、存出保证金和持仓债券所产生的利息亦属基金份额持有人所有。</w:t>
      </w:r>
      <w:r w:rsidRPr="00BE7E0F">
        <w:rPr>
          <w:rFonts w:asciiTheme="minorEastAsia" w:hAnsiTheme="minorEastAsia" w:cs="Times New Roman" w:hint="eastAsia"/>
          <w:sz w:val="24"/>
          <w:szCs w:val="24"/>
        </w:rPr>
        <w:t>如前述利息</w:t>
      </w:r>
      <w:r w:rsidR="00F86780" w:rsidRPr="00BE7E0F">
        <w:rPr>
          <w:rFonts w:asciiTheme="minorEastAsia" w:hAnsiTheme="minorEastAsia" w:cs="Times New Roman" w:hint="eastAsia"/>
          <w:sz w:val="24"/>
          <w:szCs w:val="24"/>
        </w:rPr>
        <w:t>和结算备付金、存出保证金</w:t>
      </w:r>
      <w:r w:rsidRPr="00BE7E0F">
        <w:rPr>
          <w:rFonts w:asciiTheme="minorEastAsia" w:hAnsiTheme="minorEastAsia" w:cs="Times New Roman" w:hint="eastAsia"/>
          <w:sz w:val="24"/>
          <w:szCs w:val="24"/>
        </w:rPr>
        <w:t>在</w:t>
      </w:r>
      <w:r w:rsidR="00751F9E" w:rsidRPr="00BE7E0F">
        <w:rPr>
          <w:rFonts w:asciiTheme="minorEastAsia" w:hAnsiTheme="minorEastAsia" w:cs="Times New Roman" w:hint="eastAsia"/>
          <w:sz w:val="24"/>
          <w:szCs w:val="24"/>
        </w:rPr>
        <w:t>第一次</w:t>
      </w:r>
      <w:r w:rsidRPr="00BE7E0F">
        <w:rPr>
          <w:rFonts w:asciiTheme="minorEastAsia" w:hAnsiTheme="minorEastAsia" w:cs="Times New Roman" w:hint="eastAsia"/>
          <w:sz w:val="24"/>
          <w:szCs w:val="24"/>
        </w:rPr>
        <w:t>基金财产分配划出日前尚未结清，则未结息</w:t>
      </w:r>
      <w:r w:rsidRPr="00BE7E0F">
        <w:rPr>
          <w:rFonts w:asciiTheme="minorEastAsia" w:hAnsiTheme="minorEastAsia" w:cs="Times New Roman"/>
          <w:sz w:val="24"/>
          <w:szCs w:val="24"/>
        </w:rPr>
        <w:t>部分</w:t>
      </w:r>
      <w:r w:rsidR="00F86780" w:rsidRPr="00BE7E0F">
        <w:rPr>
          <w:rFonts w:asciiTheme="minorEastAsia" w:hAnsiTheme="minorEastAsia" w:cs="Times New Roman"/>
          <w:sz w:val="24"/>
          <w:szCs w:val="24"/>
        </w:rPr>
        <w:t>和未返还的结算</w:t>
      </w:r>
      <w:r w:rsidR="00C949CE" w:rsidRPr="00BE7E0F">
        <w:rPr>
          <w:rFonts w:asciiTheme="minorEastAsia" w:hAnsiTheme="minorEastAsia" w:cs="Times New Roman"/>
          <w:sz w:val="24"/>
          <w:szCs w:val="24"/>
        </w:rPr>
        <w:t>备付金</w:t>
      </w:r>
      <w:r w:rsidR="00C949CE" w:rsidRPr="00BE7E0F">
        <w:rPr>
          <w:rFonts w:asciiTheme="minorEastAsia" w:hAnsiTheme="minorEastAsia" w:cs="Times New Roman" w:hint="eastAsia"/>
          <w:sz w:val="24"/>
          <w:szCs w:val="24"/>
        </w:rPr>
        <w:t>、</w:t>
      </w:r>
      <w:r w:rsidR="00C949CE" w:rsidRPr="00BE7E0F">
        <w:rPr>
          <w:rFonts w:asciiTheme="minorEastAsia" w:hAnsiTheme="minorEastAsia" w:cs="Times New Roman"/>
          <w:sz w:val="24"/>
          <w:szCs w:val="24"/>
        </w:rPr>
        <w:t>存出保证金</w:t>
      </w:r>
      <w:r w:rsidRPr="00BE7E0F">
        <w:rPr>
          <w:rFonts w:asciiTheme="minorEastAsia" w:hAnsiTheme="minorEastAsia" w:cs="Times New Roman"/>
          <w:sz w:val="24"/>
          <w:szCs w:val="24"/>
        </w:rPr>
        <w:t>将</w:t>
      </w:r>
      <w:r w:rsidR="00C949CE" w:rsidRPr="00BE7E0F">
        <w:rPr>
          <w:rFonts w:asciiTheme="minorEastAsia" w:hAnsiTheme="minorEastAsia" w:cs="Times New Roman" w:hint="eastAsia"/>
          <w:sz w:val="24"/>
          <w:szCs w:val="24"/>
        </w:rPr>
        <w:t>于</w:t>
      </w:r>
      <w:r w:rsidR="00C949CE" w:rsidRPr="00BE7E0F">
        <w:rPr>
          <w:rFonts w:asciiTheme="minorEastAsia" w:hAnsiTheme="minorEastAsia" w:cs="Times New Roman"/>
          <w:sz w:val="24"/>
          <w:szCs w:val="24"/>
        </w:rPr>
        <w:t>二次清算后分配</w:t>
      </w:r>
      <w:r w:rsidR="00C949CE" w:rsidRPr="00BE7E0F">
        <w:rPr>
          <w:rFonts w:asciiTheme="minorEastAsia" w:hAnsiTheme="minorEastAsia" w:cs="Times New Roman" w:hint="eastAsia"/>
          <w:sz w:val="24"/>
          <w:szCs w:val="24"/>
        </w:rPr>
        <w:t>。</w:t>
      </w:r>
    </w:p>
    <w:p w:rsidR="008F3EE8" w:rsidRPr="00185CBA" w:rsidRDefault="008F3EE8" w:rsidP="00576403">
      <w:pPr>
        <w:keepNext/>
        <w:keepLines/>
        <w:spacing w:beforeLines="50" w:afterLines="50"/>
        <w:ind w:left="454" w:hanging="454"/>
        <w:jc w:val="left"/>
        <w:outlineLvl w:val="1"/>
        <w:rPr>
          <w:rFonts w:asciiTheme="minorEastAsia" w:hAnsiTheme="minorEastAsia" w:cs="Times New Roman"/>
          <w:b/>
          <w:bCs/>
          <w:kern w:val="28"/>
          <w:sz w:val="24"/>
          <w:szCs w:val="32"/>
        </w:rPr>
        <w:pPrChange w:id="149" w:author="ZHONGM" w:date="2022-03-04T00:02:00Z">
          <w:pPr>
            <w:keepNext/>
            <w:keepLines/>
            <w:spacing w:beforeLines="50" w:afterLines="50"/>
            <w:ind w:left="454" w:hanging="454"/>
            <w:jc w:val="left"/>
            <w:outlineLvl w:val="1"/>
          </w:pPr>
        </w:pPrChange>
      </w:pPr>
      <w:bookmarkStart w:id="150" w:name="_Toc498069535"/>
      <w:r w:rsidRPr="00185CBA">
        <w:rPr>
          <w:rFonts w:asciiTheme="minorEastAsia" w:hAnsiTheme="minorEastAsia" w:cs="Times New Roman"/>
          <w:b/>
          <w:bCs/>
          <w:kern w:val="28"/>
          <w:sz w:val="24"/>
          <w:szCs w:val="24"/>
        </w:rPr>
        <w:t>6、</w:t>
      </w:r>
      <w:r w:rsidRPr="00185CBA">
        <w:rPr>
          <w:rFonts w:asciiTheme="minorEastAsia" w:hAnsiTheme="minorEastAsia" w:cs="Times New Roman"/>
          <w:b/>
          <w:bCs/>
          <w:kern w:val="28"/>
          <w:sz w:val="24"/>
          <w:szCs w:val="32"/>
        </w:rPr>
        <w:t>基金财产清算报告的告知安排</w:t>
      </w:r>
      <w:bookmarkEnd w:id="150"/>
    </w:p>
    <w:p w:rsidR="008F3EE8" w:rsidRPr="00185CBA" w:rsidRDefault="008F3EE8"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t>本清算报告已经基金托管人复核，在经会计师事务所审计、律师事务所出具法律意见书后，</w:t>
      </w:r>
      <w:r w:rsidRPr="00185CBA">
        <w:rPr>
          <w:rFonts w:asciiTheme="minorEastAsia" w:hAnsiTheme="minorEastAsia" w:cs="Times New Roman" w:hint="eastAsia"/>
          <w:sz w:val="24"/>
          <w:szCs w:val="24"/>
        </w:rPr>
        <w:t>将</w:t>
      </w:r>
      <w:r w:rsidRPr="00185CBA">
        <w:rPr>
          <w:rFonts w:asciiTheme="minorEastAsia" w:hAnsiTheme="minorEastAsia" w:cs="Times New Roman"/>
          <w:sz w:val="24"/>
          <w:szCs w:val="24"/>
        </w:rPr>
        <w:t>报中国证监会备案</w:t>
      </w:r>
      <w:r w:rsidRPr="00185CBA">
        <w:rPr>
          <w:rFonts w:asciiTheme="minorEastAsia" w:hAnsiTheme="minorEastAsia" w:cs="Times New Roman" w:hint="eastAsia"/>
          <w:sz w:val="24"/>
          <w:szCs w:val="24"/>
        </w:rPr>
        <w:t>并</w:t>
      </w:r>
      <w:r w:rsidRPr="00185CBA">
        <w:rPr>
          <w:rFonts w:asciiTheme="minorEastAsia" w:hAnsiTheme="minorEastAsia" w:cs="Times New Roman"/>
          <w:sz w:val="24"/>
          <w:szCs w:val="24"/>
        </w:rPr>
        <w:t>向基金份额持有人公告。</w:t>
      </w:r>
      <w:r w:rsidRPr="00185CBA">
        <w:rPr>
          <w:rFonts w:asciiTheme="minorEastAsia" w:hAnsiTheme="minorEastAsia" w:cs="Times New Roman" w:hint="eastAsia"/>
          <w:sz w:val="24"/>
          <w:szCs w:val="24"/>
        </w:rPr>
        <w:t>清算报告公告后，基金管理人将遵照法律法规、基金合同等规定及时进行分配。</w:t>
      </w:r>
    </w:p>
    <w:p w:rsidR="008F3EE8" w:rsidRPr="00185CBA" w:rsidRDefault="008F3EE8" w:rsidP="00576403">
      <w:pPr>
        <w:keepNext/>
        <w:keepLines/>
        <w:spacing w:beforeLines="50" w:afterLines="50"/>
        <w:outlineLvl w:val="0"/>
        <w:rPr>
          <w:rFonts w:asciiTheme="minorEastAsia" w:hAnsiTheme="minorEastAsia" w:cs="Times New Roman"/>
          <w:b/>
          <w:bCs/>
          <w:kern w:val="44"/>
          <w:sz w:val="28"/>
          <w:szCs w:val="44"/>
        </w:rPr>
        <w:pPrChange w:id="151" w:author="ZHONGM" w:date="2022-03-04T00:02:00Z">
          <w:pPr>
            <w:keepNext/>
            <w:keepLines/>
            <w:spacing w:beforeLines="50" w:afterLines="50"/>
            <w:outlineLvl w:val="0"/>
          </w:pPr>
        </w:pPrChange>
      </w:pPr>
      <w:bookmarkStart w:id="152" w:name="_Toc405886539"/>
      <w:bookmarkStart w:id="153" w:name="_Toc405886540"/>
      <w:bookmarkStart w:id="154" w:name="_Toc405886541"/>
      <w:bookmarkStart w:id="155" w:name="_Toc405886542"/>
      <w:bookmarkStart w:id="156" w:name="_Toc405886543"/>
      <w:bookmarkStart w:id="157" w:name="_Toc405886544"/>
      <w:bookmarkStart w:id="158" w:name="_Toc405886545"/>
      <w:bookmarkStart w:id="159" w:name="_Toc405886546"/>
      <w:bookmarkStart w:id="160" w:name="_Toc405886547"/>
      <w:bookmarkStart w:id="161" w:name="_Toc405886548"/>
      <w:bookmarkStart w:id="162" w:name="_Toc405886549"/>
      <w:bookmarkStart w:id="163" w:name="_Toc405886550"/>
      <w:bookmarkStart w:id="164" w:name="_Toc405886551"/>
      <w:bookmarkStart w:id="165" w:name="_Toc405886552"/>
      <w:bookmarkStart w:id="166" w:name="_Toc405886553"/>
      <w:bookmarkStart w:id="167" w:name="_Toc405886554"/>
      <w:bookmarkStart w:id="168" w:name="_Toc405886555"/>
      <w:bookmarkStart w:id="169" w:name="_Toc405886556"/>
      <w:bookmarkStart w:id="170" w:name="_Toc405886557"/>
      <w:bookmarkStart w:id="171" w:name="_Toc405886558"/>
      <w:bookmarkStart w:id="172" w:name="_Toc405886559"/>
      <w:bookmarkStart w:id="173" w:name="_Toc405886560"/>
      <w:bookmarkStart w:id="174" w:name="_Toc405886561"/>
      <w:bookmarkStart w:id="175" w:name="_Toc405886562"/>
      <w:bookmarkStart w:id="176" w:name="_Toc405886563"/>
      <w:bookmarkStart w:id="177" w:name="_Toc405886564"/>
      <w:bookmarkStart w:id="178" w:name="_Toc405886565"/>
      <w:bookmarkStart w:id="179" w:name="_Toc405886566"/>
      <w:bookmarkStart w:id="180" w:name="_Toc405886567"/>
      <w:bookmarkStart w:id="181" w:name="_Toc405886568"/>
      <w:bookmarkStart w:id="182" w:name="_Toc405886569"/>
      <w:bookmarkStart w:id="183" w:name="_Toc405886570"/>
      <w:bookmarkStart w:id="184" w:name="_Toc405886571"/>
      <w:bookmarkStart w:id="185" w:name="_Toc405886572"/>
      <w:bookmarkStart w:id="186" w:name="_Toc405886573"/>
      <w:bookmarkStart w:id="187" w:name="_Toc405886574"/>
      <w:bookmarkStart w:id="188" w:name="_Toc405886575"/>
      <w:bookmarkStart w:id="189" w:name="_Toc405886576"/>
      <w:bookmarkStart w:id="190" w:name="_Toc405886577"/>
      <w:bookmarkStart w:id="191" w:name="_Toc405886578"/>
      <w:bookmarkStart w:id="192" w:name="_Toc405886579"/>
      <w:bookmarkStart w:id="193" w:name="_Toc405886580"/>
      <w:bookmarkStart w:id="194" w:name="_Toc405886581"/>
      <w:bookmarkStart w:id="195" w:name="_Toc405886582"/>
      <w:bookmarkStart w:id="196" w:name="_Toc405886583"/>
      <w:bookmarkStart w:id="197" w:name="_Toc405886584"/>
      <w:bookmarkStart w:id="198" w:name="_Toc405886585"/>
      <w:bookmarkStart w:id="199" w:name="_Toc405886586"/>
      <w:bookmarkStart w:id="200" w:name="_Toc405886587"/>
      <w:bookmarkStart w:id="201" w:name="_Toc405886588"/>
      <w:bookmarkStart w:id="202" w:name="_Toc405886589"/>
      <w:bookmarkStart w:id="203" w:name="_Toc405886590"/>
      <w:bookmarkStart w:id="204" w:name="_Toc405886591"/>
      <w:bookmarkStart w:id="205" w:name="_Toc405886592"/>
      <w:bookmarkStart w:id="206" w:name="_Toc405886593"/>
      <w:bookmarkStart w:id="207" w:name="_Toc405886594"/>
      <w:bookmarkStart w:id="208" w:name="_Toc405886595"/>
      <w:bookmarkStart w:id="209" w:name="_Toc405886596"/>
      <w:bookmarkStart w:id="210" w:name="_Toc405886597"/>
      <w:bookmarkStart w:id="211" w:name="_Toc405886598"/>
      <w:bookmarkStart w:id="212" w:name="_Toc405886599"/>
      <w:bookmarkStart w:id="213" w:name="_Toc405886600"/>
      <w:bookmarkStart w:id="214" w:name="_Toc405886601"/>
      <w:bookmarkStart w:id="215" w:name="_Toc405886602"/>
      <w:bookmarkStart w:id="216" w:name="_Toc405886603"/>
      <w:bookmarkStart w:id="217" w:name="_Toc405886604"/>
      <w:bookmarkStart w:id="218" w:name="_Toc405886605"/>
      <w:bookmarkStart w:id="219" w:name="_Toc405886606"/>
      <w:bookmarkStart w:id="220" w:name="_Toc405886607"/>
      <w:bookmarkStart w:id="221" w:name="_Toc405886608"/>
      <w:bookmarkStart w:id="222" w:name="_Toc405886609"/>
      <w:bookmarkStart w:id="223" w:name="_Toc405886610"/>
      <w:bookmarkStart w:id="224" w:name="_Toc405886611"/>
      <w:bookmarkStart w:id="225" w:name="_Toc405886612"/>
      <w:bookmarkStart w:id="226" w:name="_Toc405886613"/>
      <w:bookmarkStart w:id="227" w:name="_Toc405886614"/>
      <w:bookmarkStart w:id="228" w:name="_Toc405886615"/>
      <w:bookmarkStart w:id="229" w:name="_Toc405886616"/>
      <w:bookmarkStart w:id="230" w:name="_Toc405886617"/>
      <w:bookmarkStart w:id="231" w:name="_Toc405886618"/>
      <w:bookmarkStart w:id="232" w:name="_Toc405886619"/>
      <w:bookmarkStart w:id="233" w:name="_Toc405886620"/>
      <w:bookmarkStart w:id="234" w:name="_Toc405886621"/>
      <w:bookmarkStart w:id="235" w:name="_Toc405886622"/>
      <w:bookmarkStart w:id="236" w:name="_Toc405886623"/>
      <w:bookmarkStart w:id="237" w:name="_Toc405886624"/>
      <w:bookmarkStart w:id="238" w:name="_Toc405886625"/>
      <w:bookmarkStart w:id="239" w:name="_Toc405886626"/>
      <w:bookmarkStart w:id="240" w:name="_Toc405886627"/>
      <w:bookmarkStart w:id="241" w:name="_Toc405886628"/>
      <w:bookmarkStart w:id="242" w:name="_Toc405886639"/>
      <w:bookmarkStart w:id="243" w:name="_Toc405886644"/>
      <w:bookmarkStart w:id="244" w:name="_Toc405886654"/>
      <w:bookmarkStart w:id="245" w:name="_Toc405886674"/>
      <w:bookmarkStart w:id="246" w:name="_Toc405886675"/>
      <w:bookmarkStart w:id="247" w:name="_Toc405886676"/>
      <w:bookmarkStart w:id="248" w:name="_Toc405886685"/>
      <w:bookmarkStart w:id="249" w:name="_Toc405886699"/>
      <w:bookmarkStart w:id="250" w:name="_Toc405886704"/>
      <w:bookmarkStart w:id="251" w:name="_Toc405886705"/>
      <w:bookmarkStart w:id="252" w:name="_Toc405886712"/>
      <w:bookmarkStart w:id="253" w:name="_Toc405886713"/>
      <w:bookmarkStart w:id="254" w:name="_Toc405886714"/>
      <w:bookmarkStart w:id="255" w:name="_Toc405886727"/>
      <w:bookmarkStart w:id="256" w:name="_Toc405886728"/>
      <w:bookmarkStart w:id="257" w:name="_Toc405886735"/>
      <w:bookmarkStart w:id="258" w:name="_Toc405886736"/>
      <w:bookmarkStart w:id="259" w:name="_Toc405886747"/>
      <w:bookmarkStart w:id="260" w:name="_Toc405886757"/>
      <w:bookmarkStart w:id="261" w:name="_Toc405886767"/>
      <w:bookmarkStart w:id="262" w:name="_Toc405886777"/>
      <w:bookmarkStart w:id="263" w:name="_Toc405886787"/>
      <w:bookmarkStart w:id="264" w:name="_Toc405886796"/>
      <w:bookmarkStart w:id="265" w:name="_Toc405886797"/>
      <w:bookmarkStart w:id="266" w:name="_Toc405886798"/>
      <w:bookmarkStart w:id="267" w:name="_Toc405886819"/>
      <w:bookmarkStart w:id="268" w:name="_Toc405886854"/>
      <w:bookmarkStart w:id="269" w:name="_Toc405886855"/>
      <w:bookmarkStart w:id="270" w:name="_Toc405886856"/>
      <w:bookmarkStart w:id="271" w:name="_Toc405886864"/>
      <w:bookmarkStart w:id="272" w:name="_Toc405886865"/>
      <w:bookmarkStart w:id="273" w:name="_Toc405886882"/>
      <w:bookmarkStart w:id="274" w:name="_Toc405886883"/>
      <w:bookmarkStart w:id="275" w:name="_Toc405886892"/>
      <w:bookmarkStart w:id="276" w:name="_Toc405886893"/>
      <w:bookmarkStart w:id="277" w:name="_Toc405886894"/>
      <w:bookmarkStart w:id="278" w:name="_Toc405886896"/>
      <w:bookmarkStart w:id="279" w:name="_Toc405886903"/>
      <w:bookmarkStart w:id="280" w:name="_Toc405886905"/>
      <w:bookmarkStart w:id="281" w:name="_Toc405886942"/>
      <w:bookmarkStart w:id="282" w:name="_Toc405886943"/>
      <w:bookmarkStart w:id="283" w:name="_Toc405886944"/>
      <w:bookmarkStart w:id="284" w:name="_Toc405886945"/>
      <w:bookmarkStart w:id="285" w:name="_Toc405886946"/>
      <w:bookmarkStart w:id="286" w:name="_Toc405886947"/>
      <w:bookmarkStart w:id="287" w:name="_Toc405886953"/>
      <w:bookmarkStart w:id="288" w:name="_Toc405886959"/>
      <w:bookmarkStart w:id="289" w:name="_Toc405886991"/>
      <w:bookmarkStart w:id="290" w:name="_Toc405886992"/>
      <w:bookmarkStart w:id="291" w:name="_Toc405887007"/>
      <w:bookmarkStart w:id="292" w:name="_Toc405887008"/>
      <w:bookmarkStart w:id="293" w:name="_Toc405887019"/>
      <w:bookmarkStart w:id="294" w:name="_Toc405887024"/>
      <w:bookmarkStart w:id="295" w:name="_Toc405887029"/>
      <w:bookmarkStart w:id="296" w:name="_Toc405887030"/>
      <w:bookmarkStart w:id="297" w:name="_Toc405887039"/>
      <w:bookmarkStart w:id="298" w:name="_Toc405887043"/>
      <w:bookmarkStart w:id="299" w:name="_Toc405887051"/>
      <w:bookmarkStart w:id="300" w:name="_Toc405887055"/>
      <w:bookmarkStart w:id="301" w:name="_Toc405887059"/>
      <w:bookmarkStart w:id="302" w:name="_Toc405887060"/>
      <w:bookmarkStart w:id="303" w:name="_Toc405887061"/>
      <w:bookmarkStart w:id="304" w:name="_Toc405887062"/>
      <w:bookmarkStart w:id="305" w:name="_Toc405887063"/>
      <w:bookmarkStart w:id="306" w:name="_Toc405887091"/>
      <w:bookmarkStart w:id="307" w:name="_Toc405887092"/>
      <w:bookmarkStart w:id="308" w:name="_Toc405887093"/>
      <w:bookmarkStart w:id="309" w:name="_Toc405887096"/>
      <w:bookmarkStart w:id="310" w:name="_Toc405887099"/>
      <w:bookmarkStart w:id="311" w:name="_Toc405887102"/>
      <w:bookmarkStart w:id="312" w:name="_Toc405887105"/>
      <w:bookmarkStart w:id="313" w:name="_Toc405887108"/>
      <w:bookmarkStart w:id="314" w:name="_Toc405887112"/>
      <w:bookmarkStart w:id="315" w:name="_Toc405887113"/>
      <w:bookmarkStart w:id="316" w:name="_Toc405887120"/>
      <w:bookmarkStart w:id="317" w:name="_Toc405887130"/>
      <w:bookmarkStart w:id="318" w:name="_Toc405887131"/>
      <w:bookmarkStart w:id="319" w:name="_Toc405887132"/>
      <w:bookmarkStart w:id="320" w:name="_Toc405887138"/>
      <w:bookmarkStart w:id="321" w:name="_Toc405887149"/>
      <w:bookmarkStart w:id="322" w:name="_Toc405887150"/>
      <w:bookmarkStart w:id="323" w:name="_Toc405887157"/>
      <w:bookmarkStart w:id="324" w:name="_Toc405887158"/>
      <w:bookmarkStart w:id="325" w:name="_Toc405887164"/>
      <w:bookmarkStart w:id="326" w:name="_Toc247416688"/>
      <w:bookmarkStart w:id="327" w:name="_Toc498069536"/>
      <w:bookmarkStart w:id="328" w:name="m13_01"/>
      <w:bookmarkEnd w:id="134"/>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185CBA">
        <w:rPr>
          <w:rFonts w:asciiTheme="minorEastAsia" w:hAnsiTheme="minorEastAsia" w:cs="Times New Roman"/>
          <w:b/>
          <w:bCs/>
          <w:kern w:val="44"/>
          <w:sz w:val="28"/>
          <w:szCs w:val="44"/>
        </w:rPr>
        <w:t>六、备查文件目录</w:t>
      </w:r>
      <w:bookmarkEnd w:id="326"/>
      <w:bookmarkEnd w:id="327"/>
    </w:p>
    <w:p w:rsidR="008F3EE8" w:rsidRPr="00185CBA" w:rsidRDefault="008F3EE8" w:rsidP="00576403">
      <w:pPr>
        <w:keepNext/>
        <w:keepLines/>
        <w:spacing w:beforeLines="50" w:afterLines="50"/>
        <w:ind w:left="454" w:hanging="454"/>
        <w:jc w:val="left"/>
        <w:outlineLvl w:val="1"/>
        <w:rPr>
          <w:rFonts w:asciiTheme="minorEastAsia" w:hAnsiTheme="minorEastAsia" w:cs="Times New Roman"/>
          <w:b/>
          <w:bCs/>
          <w:kern w:val="28"/>
          <w:sz w:val="24"/>
          <w:szCs w:val="32"/>
        </w:rPr>
        <w:pPrChange w:id="329" w:author="ZHONGM" w:date="2022-03-04T00:02:00Z">
          <w:pPr>
            <w:keepNext/>
            <w:keepLines/>
            <w:spacing w:beforeLines="50" w:afterLines="50"/>
            <w:ind w:left="454" w:hanging="454"/>
            <w:jc w:val="left"/>
            <w:outlineLvl w:val="1"/>
          </w:pPr>
        </w:pPrChange>
      </w:pPr>
      <w:bookmarkStart w:id="330" w:name="_Toc498069537"/>
      <w:bookmarkStart w:id="331" w:name="m13_01_01_1733"/>
      <w:r w:rsidRPr="00185CBA">
        <w:rPr>
          <w:rFonts w:asciiTheme="minorEastAsia" w:hAnsiTheme="minorEastAsia" w:cs="Times New Roman"/>
          <w:b/>
          <w:bCs/>
          <w:kern w:val="28"/>
          <w:sz w:val="24"/>
          <w:szCs w:val="32"/>
        </w:rPr>
        <w:t>1、备查文件目录</w:t>
      </w:r>
      <w:bookmarkEnd w:id="330"/>
    </w:p>
    <w:p w:rsidR="008F3EE8" w:rsidRPr="00185CBA" w:rsidRDefault="008F3EE8" w:rsidP="00185CBA">
      <w:pPr>
        <w:spacing w:line="360" w:lineRule="auto"/>
        <w:ind w:firstLineChars="200" w:firstLine="480"/>
        <w:jc w:val="left"/>
        <w:rPr>
          <w:rFonts w:asciiTheme="minorEastAsia" w:hAnsiTheme="minorEastAsia" w:cs="Times New Roman"/>
          <w:sz w:val="24"/>
          <w:szCs w:val="24"/>
        </w:rPr>
      </w:pPr>
      <w:r w:rsidRPr="00185CBA">
        <w:rPr>
          <w:rFonts w:asciiTheme="minorEastAsia" w:hAnsiTheme="minorEastAsia" w:cs="Times New Roman"/>
          <w:kern w:val="0"/>
          <w:sz w:val="24"/>
          <w:szCs w:val="24"/>
        </w:rPr>
        <w:t>（1）《</w:t>
      </w:r>
      <w:r w:rsidRPr="00185CBA">
        <w:rPr>
          <w:rFonts w:asciiTheme="minorEastAsia" w:hAnsiTheme="minorEastAsia" w:cs="Times New Roman" w:hint="eastAsia"/>
          <w:sz w:val="24"/>
          <w:szCs w:val="24"/>
        </w:rPr>
        <w:t>中融稳健添利债券型证</w:t>
      </w:r>
      <w:r w:rsidRPr="00185CBA">
        <w:rPr>
          <w:rFonts w:asciiTheme="minorEastAsia" w:hAnsiTheme="minorEastAsia" w:cs="Times New Roman"/>
          <w:sz w:val="24"/>
          <w:szCs w:val="24"/>
        </w:rPr>
        <w:t>券投资基金</w:t>
      </w:r>
      <w:r w:rsidRPr="00185CBA">
        <w:rPr>
          <w:rFonts w:asciiTheme="minorEastAsia" w:hAnsiTheme="minorEastAsia" w:cs="Times New Roman"/>
          <w:kern w:val="0"/>
          <w:sz w:val="24"/>
          <w:szCs w:val="24"/>
        </w:rPr>
        <w:t>审计报告》</w:t>
      </w:r>
      <w:r w:rsidRPr="00185CBA">
        <w:rPr>
          <w:rFonts w:asciiTheme="minorEastAsia" w:hAnsiTheme="minorEastAsia" w:cs="Times New Roman"/>
          <w:sz w:val="24"/>
          <w:szCs w:val="24"/>
        </w:rPr>
        <w:t>；</w:t>
      </w:r>
    </w:p>
    <w:p w:rsidR="008F3EE8" w:rsidRPr="00185CBA" w:rsidRDefault="008F3EE8" w:rsidP="00185CBA">
      <w:pPr>
        <w:spacing w:line="360" w:lineRule="auto"/>
        <w:ind w:firstLineChars="200" w:firstLine="480"/>
        <w:jc w:val="left"/>
        <w:rPr>
          <w:rFonts w:asciiTheme="minorEastAsia" w:hAnsiTheme="minorEastAsia" w:cs="Times New Roman"/>
          <w:kern w:val="0"/>
          <w:sz w:val="24"/>
          <w:szCs w:val="24"/>
        </w:rPr>
      </w:pPr>
      <w:r w:rsidRPr="00185CBA">
        <w:rPr>
          <w:rFonts w:asciiTheme="minorEastAsia" w:hAnsiTheme="minorEastAsia" w:cs="Times New Roman"/>
          <w:kern w:val="0"/>
          <w:sz w:val="24"/>
          <w:szCs w:val="24"/>
        </w:rPr>
        <w:t>（2）《上海市</w:t>
      </w:r>
      <w:r w:rsidRPr="00185CBA">
        <w:rPr>
          <w:rFonts w:asciiTheme="minorEastAsia" w:hAnsiTheme="minorEastAsia" w:cs="Times New Roman" w:hint="eastAsia"/>
          <w:kern w:val="0"/>
          <w:sz w:val="24"/>
          <w:szCs w:val="24"/>
        </w:rPr>
        <w:t>海华永泰律师事务所关于&lt;</w:t>
      </w:r>
      <w:r w:rsidRPr="00185CBA">
        <w:rPr>
          <w:rFonts w:asciiTheme="minorEastAsia" w:hAnsiTheme="minorEastAsia" w:cs="Times New Roman" w:hint="eastAsia"/>
          <w:sz w:val="24"/>
          <w:szCs w:val="24"/>
        </w:rPr>
        <w:t>中融稳健添利债券型</w:t>
      </w:r>
      <w:r w:rsidRPr="00185CBA">
        <w:rPr>
          <w:rFonts w:asciiTheme="minorEastAsia" w:hAnsiTheme="minorEastAsia" w:cs="Times New Roman"/>
          <w:sz w:val="24"/>
          <w:szCs w:val="24"/>
        </w:rPr>
        <w:t>证券投资基金</w:t>
      </w:r>
      <w:r w:rsidRPr="00185CBA">
        <w:rPr>
          <w:rFonts w:asciiTheme="minorEastAsia" w:hAnsiTheme="minorEastAsia" w:cs="Times New Roman"/>
          <w:kern w:val="0"/>
          <w:sz w:val="24"/>
          <w:szCs w:val="24"/>
        </w:rPr>
        <w:t>清算报告</w:t>
      </w:r>
      <w:r w:rsidRPr="00185CBA">
        <w:rPr>
          <w:rFonts w:asciiTheme="minorEastAsia" w:hAnsiTheme="minorEastAsia" w:cs="Times New Roman" w:hint="eastAsia"/>
          <w:kern w:val="0"/>
          <w:sz w:val="24"/>
          <w:szCs w:val="24"/>
        </w:rPr>
        <w:t>&gt;</w:t>
      </w:r>
      <w:r w:rsidR="00751F9E">
        <w:rPr>
          <w:rFonts w:asciiTheme="minorEastAsia" w:hAnsiTheme="minorEastAsia" w:cs="Times New Roman" w:hint="eastAsia"/>
          <w:kern w:val="0"/>
          <w:sz w:val="24"/>
          <w:szCs w:val="24"/>
        </w:rPr>
        <w:t>之</w:t>
      </w:r>
      <w:r w:rsidRPr="00185CBA">
        <w:rPr>
          <w:rFonts w:asciiTheme="minorEastAsia" w:hAnsiTheme="minorEastAsia" w:cs="Times New Roman"/>
          <w:kern w:val="0"/>
          <w:sz w:val="24"/>
          <w:szCs w:val="24"/>
        </w:rPr>
        <w:t>法律意见</w:t>
      </w:r>
      <w:r w:rsidRPr="00185CBA">
        <w:rPr>
          <w:rFonts w:asciiTheme="minorEastAsia" w:hAnsiTheme="minorEastAsia" w:cs="Times New Roman" w:hint="eastAsia"/>
          <w:kern w:val="0"/>
          <w:sz w:val="24"/>
          <w:szCs w:val="24"/>
        </w:rPr>
        <w:t>》</w:t>
      </w:r>
      <w:r w:rsidRPr="00185CBA">
        <w:rPr>
          <w:rFonts w:asciiTheme="minorEastAsia" w:hAnsiTheme="minorEastAsia" w:cs="Times New Roman"/>
          <w:kern w:val="0"/>
          <w:sz w:val="24"/>
          <w:szCs w:val="24"/>
        </w:rPr>
        <w:t>。</w:t>
      </w:r>
    </w:p>
    <w:p w:rsidR="008F3EE8" w:rsidRPr="00185CBA" w:rsidRDefault="008F3EE8" w:rsidP="00576403">
      <w:pPr>
        <w:keepNext/>
        <w:keepLines/>
        <w:spacing w:beforeLines="50" w:afterLines="50"/>
        <w:ind w:left="454" w:hanging="454"/>
        <w:jc w:val="left"/>
        <w:outlineLvl w:val="1"/>
        <w:rPr>
          <w:rFonts w:asciiTheme="minorEastAsia" w:hAnsiTheme="minorEastAsia" w:cs="Times New Roman"/>
          <w:b/>
          <w:bCs/>
          <w:kern w:val="28"/>
          <w:sz w:val="24"/>
          <w:szCs w:val="32"/>
        </w:rPr>
        <w:pPrChange w:id="332" w:author="ZHONGM" w:date="2022-03-04T00:02:00Z">
          <w:pPr>
            <w:keepNext/>
            <w:keepLines/>
            <w:spacing w:beforeLines="50" w:afterLines="50"/>
            <w:ind w:left="454" w:hanging="454"/>
            <w:jc w:val="left"/>
            <w:outlineLvl w:val="1"/>
          </w:pPr>
        </w:pPrChange>
      </w:pPr>
      <w:bookmarkStart w:id="333" w:name="_Toc498069538"/>
      <w:r w:rsidRPr="00185CBA">
        <w:rPr>
          <w:rFonts w:asciiTheme="minorEastAsia" w:hAnsiTheme="minorEastAsia" w:cs="Times New Roman"/>
          <w:b/>
          <w:bCs/>
          <w:kern w:val="28"/>
          <w:sz w:val="24"/>
          <w:szCs w:val="32"/>
        </w:rPr>
        <w:t>2、存放地点</w:t>
      </w:r>
      <w:bookmarkEnd w:id="333"/>
    </w:p>
    <w:p w:rsidR="008F3EE8" w:rsidRPr="00185CBA" w:rsidRDefault="008F3EE8"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t>基金管理人的办公场所。</w:t>
      </w:r>
    </w:p>
    <w:p w:rsidR="008F3EE8" w:rsidRPr="00185CBA" w:rsidRDefault="008F3EE8" w:rsidP="00576403">
      <w:pPr>
        <w:keepNext/>
        <w:keepLines/>
        <w:spacing w:beforeLines="50" w:afterLines="50"/>
        <w:jc w:val="left"/>
        <w:outlineLvl w:val="1"/>
        <w:rPr>
          <w:rFonts w:asciiTheme="minorEastAsia" w:hAnsiTheme="minorEastAsia" w:cs="Times New Roman"/>
          <w:b/>
          <w:bCs/>
          <w:kern w:val="28"/>
          <w:sz w:val="24"/>
          <w:szCs w:val="32"/>
        </w:rPr>
        <w:pPrChange w:id="334" w:author="ZHONGM" w:date="2022-03-04T00:02:00Z">
          <w:pPr>
            <w:keepNext/>
            <w:keepLines/>
            <w:spacing w:beforeLines="50" w:afterLines="50"/>
            <w:jc w:val="left"/>
            <w:outlineLvl w:val="1"/>
          </w:pPr>
        </w:pPrChange>
      </w:pPr>
      <w:bookmarkStart w:id="335" w:name="_Toc498069539"/>
      <w:bookmarkStart w:id="336" w:name="m13_01_03_1735"/>
      <w:bookmarkEnd w:id="331"/>
      <w:r w:rsidRPr="00185CBA">
        <w:rPr>
          <w:rFonts w:asciiTheme="minorEastAsia" w:hAnsiTheme="minorEastAsia" w:cs="Times New Roman"/>
          <w:b/>
          <w:bCs/>
          <w:kern w:val="28"/>
          <w:sz w:val="24"/>
          <w:szCs w:val="32"/>
        </w:rPr>
        <w:t>3、查阅方式</w:t>
      </w:r>
      <w:bookmarkEnd w:id="335"/>
    </w:p>
    <w:p w:rsidR="00185CBA" w:rsidRPr="00185CBA" w:rsidRDefault="008F3EE8" w:rsidP="00185CBA">
      <w:pPr>
        <w:spacing w:line="360" w:lineRule="auto"/>
        <w:ind w:firstLineChars="200" w:firstLine="480"/>
        <w:rPr>
          <w:rFonts w:asciiTheme="minorEastAsia" w:hAnsiTheme="minorEastAsia" w:cs="Times New Roman"/>
          <w:sz w:val="24"/>
          <w:szCs w:val="24"/>
        </w:rPr>
      </w:pPr>
      <w:r w:rsidRPr="00185CBA">
        <w:rPr>
          <w:rFonts w:asciiTheme="minorEastAsia" w:hAnsiTheme="minorEastAsia" w:cs="Times New Roman"/>
          <w:sz w:val="24"/>
          <w:szCs w:val="24"/>
        </w:rPr>
        <w:t>投资者可在营业时间内至基金管理人的办公场所免费查阅。</w:t>
      </w:r>
      <w:bookmarkEnd w:id="328"/>
      <w:bookmarkEnd w:id="336"/>
    </w:p>
    <w:p w:rsidR="00185CBA" w:rsidRPr="00185CBA" w:rsidRDefault="00185CBA" w:rsidP="00185CBA">
      <w:pPr>
        <w:spacing w:line="360" w:lineRule="auto"/>
        <w:ind w:firstLineChars="200" w:firstLine="480"/>
        <w:rPr>
          <w:rFonts w:asciiTheme="minorEastAsia" w:hAnsiTheme="minorEastAsia" w:cs="Times New Roman"/>
          <w:sz w:val="24"/>
          <w:szCs w:val="24"/>
        </w:rPr>
      </w:pPr>
    </w:p>
    <w:p w:rsidR="00185CBA" w:rsidRPr="00185CBA" w:rsidRDefault="00185CBA" w:rsidP="00185CBA">
      <w:pPr>
        <w:spacing w:line="360" w:lineRule="auto"/>
        <w:ind w:firstLineChars="200" w:firstLine="480"/>
        <w:rPr>
          <w:rFonts w:asciiTheme="minorEastAsia" w:hAnsiTheme="minorEastAsia" w:cs="Times New Roman"/>
          <w:sz w:val="24"/>
          <w:szCs w:val="24"/>
        </w:rPr>
      </w:pPr>
    </w:p>
    <w:p w:rsidR="00185CBA" w:rsidRPr="00185CBA" w:rsidRDefault="00185CBA" w:rsidP="00185CBA">
      <w:pPr>
        <w:spacing w:line="360" w:lineRule="auto"/>
        <w:ind w:firstLineChars="200" w:firstLine="480"/>
        <w:jc w:val="right"/>
        <w:rPr>
          <w:rFonts w:asciiTheme="minorEastAsia" w:hAnsiTheme="minorEastAsia" w:cs="宋体"/>
          <w:kern w:val="0"/>
          <w:sz w:val="24"/>
          <w:szCs w:val="24"/>
        </w:rPr>
      </w:pPr>
      <w:r w:rsidRPr="00185CBA">
        <w:rPr>
          <w:rFonts w:asciiTheme="minorEastAsia" w:hAnsiTheme="minorEastAsia" w:cs="宋体" w:hint="eastAsia"/>
          <w:kern w:val="0"/>
          <w:sz w:val="24"/>
          <w:szCs w:val="24"/>
        </w:rPr>
        <w:t>中融稳健添利债券型证券投资基金基金</w:t>
      </w:r>
      <w:r w:rsidRPr="00185CBA">
        <w:rPr>
          <w:rFonts w:asciiTheme="minorEastAsia" w:hAnsiTheme="minorEastAsia" w:cs="宋体"/>
          <w:kern w:val="0"/>
          <w:sz w:val="24"/>
          <w:szCs w:val="24"/>
        </w:rPr>
        <w:t>财产清算小组</w:t>
      </w:r>
    </w:p>
    <w:p w:rsidR="00185CBA" w:rsidRPr="00185CBA" w:rsidRDefault="00185CBA" w:rsidP="00185CBA">
      <w:pPr>
        <w:spacing w:line="360" w:lineRule="auto"/>
        <w:ind w:firstLineChars="200" w:firstLine="480"/>
        <w:jc w:val="right"/>
        <w:rPr>
          <w:rFonts w:asciiTheme="minorEastAsia" w:hAnsiTheme="minorEastAsia" w:cs="宋体"/>
          <w:kern w:val="0"/>
          <w:sz w:val="24"/>
          <w:szCs w:val="24"/>
        </w:rPr>
      </w:pPr>
      <w:r w:rsidRPr="00185CBA">
        <w:rPr>
          <w:rFonts w:asciiTheme="minorEastAsia" w:hAnsiTheme="minorEastAsia" w:cs="宋体"/>
          <w:kern w:val="0"/>
          <w:sz w:val="24"/>
          <w:szCs w:val="24"/>
        </w:rPr>
        <w:t>2022</w:t>
      </w:r>
      <w:r w:rsidR="00B1766A">
        <w:rPr>
          <w:rFonts w:asciiTheme="minorEastAsia" w:hAnsiTheme="minorEastAsia" w:cs="宋体"/>
          <w:kern w:val="0"/>
          <w:sz w:val="24"/>
          <w:szCs w:val="24"/>
        </w:rPr>
        <w:t xml:space="preserve"> </w:t>
      </w:r>
      <w:r w:rsidRPr="00185CBA">
        <w:rPr>
          <w:rFonts w:asciiTheme="minorEastAsia" w:hAnsiTheme="minorEastAsia" w:cs="宋体"/>
          <w:kern w:val="0"/>
          <w:sz w:val="24"/>
          <w:szCs w:val="24"/>
        </w:rPr>
        <w:t>年</w:t>
      </w:r>
      <w:r w:rsidR="00B1766A">
        <w:rPr>
          <w:rFonts w:asciiTheme="minorEastAsia" w:hAnsiTheme="minorEastAsia" w:cs="宋体" w:hint="eastAsia"/>
          <w:kern w:val="0"/>
          <w:sz w:val="24"/>
          <w:szCs w:val="24"/>
        </w:rPr>
        <w:t xml:space="preserve"> </w:t>
      </w:r>
      <w:r w:rsidRPr="00185CBA">
        <w:rPr>
          <w:rFonts w:asciiTheme="minorEastAsia" w:hAnsiTheme="minorEastAsia" w:cs="宋体"/>
          <w:kern w:val="0"/>
          <w:sz w:val="24"/>
          <w:szCs w:val="24"/>
        </w:rPr>
        <w:t>1</w:t>
      </w:r>
      <w:r w:rsidR="00B1766A">
        <w:rPr>
          <w:rFonts w:asciiTheme="minorEastAsia" w:hAnsiTheme="minorEastAsia" w:cs="宋体"/>
          <w:kern w:val="0"/>
          <w:sz w:val="24"/>
          <w:szCs w:val="24"/>
        </w:rPr>
        <w:t xml:space="preserve"> </w:t>
      </w:r>
      <w:r w:rsidRPr="00185CBA">
        <w:rPr>
          <w:rFonts w:asciiTheme="minorEastAsia" w:hAnsiTheme="minorEastAsia" w:cs="宋体"/>
          <w:kern w:val="0"/>
          <w:sz w:val="24"/>
          <w:szCs w:val="24"/>
        </w:rPr>
        <w:t>月</w:t>
      </w:r>
      <w:r w:rsidRPr="00185CBA">
        <w:rPr>
          <w:rFonts w:asciiTheme="minorEastAsia" w:hAnsiTheme="minorEastAsia" w:cs="宋体" w:hint="eastAsia"/>
          <w:kern w:val="0"/>
          <w:sz w:val="24"/>
          <w:szCs w:val="24"/>
        </w:rPr>
        <w:t xml:space="preserve"> </w:t>
      </w:r>
      <w:r w:rsidRPr="00185CBA">
        <w:rPr>
          <w:rFonts w:asciiTheme="minorEastAsia" w:hAnsiTheme="minorEastAsia" w:cs="宋体"/>
          <w:kern w:val="0"/>
          <w:sz w:val="24"/>
          <w:szCs w:val="24"/>
        </w:rPr>
        <w:t>10日</w:t>
      </w:r>
    </w:p>
    <w:p w:rsidR="00185CBA" w:rsidRPr="00185CBA" w:rsidRDefault="00185CBA" w:rsidP="00185CBA">
      <w:pPr>
        <w:rPr>
          <w:rFonts w:ascii="Times New Roman" w:eastAsia="宋体" w:hAnsi="Times New Roman" w:cs="Times New Roman"/>
          <w:szCs w:val="20"/>
        </w:rPr>
      </w:pPr>
    </w:p>
    <w:p w:rsidR="00F14185" w:rsidRDefault="00F14185"/>
    <w:sectPr w:rsidR="00F14185" w:rsidSect="00E80827">
      <w:headerReference w:type="default" r:id="rId8"/>
      <w:footerReference w:type="even" r:id="rId9"/>
      <w:footerReference w:type="default" r:id="rId10"/>
      <w:pgSz w:w="11906" w:h="16838"/>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34E" w:rsidRDefault="00F8434E" w:rsidP="00185CBA">
      <w:r>
        <w:separator/>
      </w:r>
    </w:p>
  </w:endnote>
  <w:endnote w:type="continuationSeparator" w:id="0">
    <w:p w:rsidR="00F8434E" w:rsidRDefault="00F8434E" w:rsidP="00185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FangSong">
    <w:altName w:val="Arial Unicode MS"/>
    <w:charset w:val="86"/>
    <w:family w:val="modern"/>
    <w:pitch w:val="fixed"/>
    <w:sig w:usb0="800002BF" w:usb1="38CF7CFA" w:usb2="00000016"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A2" w:rsidRDefault="00E80827">
    <w:pPr>
      <w:pStyle w:val="a4"/>
      <w:framePr w:wrap="around" w:vAnchor="text" w:hAnchor="margin" w:xAlign="right" w:y="1"/>
      <w:rPr>
        <w:rStyle w:val="a5"/>
      </w:rPr>
    </w:pPr>
    <w:r>
      <w:rPr>
        <w:rStyle w:val="a5"/>
      </w:rPr>
      <w:fldChar w:fldCharType="begin"/>
    </w:r>
    <w:r w:rsidR="00E04359">
      <w:rPr>
        <w:rStyle w:val="a5"/>
      </w:rPr>
      <w:instrText xml:space="preserve">PAGE  </w:instrText>
    </w:r>
    <w:r>
      <w:rPr>
        <w:rStyle w:val="a5"/>
      </w:rPr>
      <w:fldChar w:fldCharType="end"/>
    </w:r>
  </w:p>
  <w:p w:rsidR="002D56A2" w:rsidRDefault="0057640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A2" w:rsidRDefault="00E04359">
    <w:pPr>
      <w:pStyle w:val="a4"/>
      <w:framePr w:wrap="around" w:vAnchor="text" w:hAnchor="margin" w:xAlign="right" w:y="1"/>
      <w:rPr>
        <w:rStyle w:val="a5"/>
      </w:rPr>
    </w:pPr>
    <w:r>
      <w:rPr>
        <w:rStyle w:val="a5"/>
        <w:rFonts w:hint="eastAsia"/>
      </w:rPr>
      <w:t xml:space="preserve"> </w:t>
    </w:r>
  </w:p>
  <w:p w:rsidR="002D56A2" w:rsidRDefault="00E04359">
    <w:pPr>
      <w:pStyle w:val="a4"/>
      <w:ind w:right="360"/>
      <w:jc w:val="center"/>
    </w:pPr>
    <w:r>
      <w:rPr>
        <w:rFonts w:hint="eastAsia"/>
      </w:rPr>
      <w:t>第</w:t>
    </w:r>
    <w:r>
      <w:rPr>
        <w:rFonts w:hint="eastAsia"/>
      </w:rPr>
      <w:t xml:space="preserve"> </w:t>
    </w:r>
    <w:r w:rsidR="00E80827">
      <w:fldChar w:fldCharType="begin"/>
    </w:r>
    <w:r>
      <w:instrText xml:space="preserve"> PAGE   \* MERGEFORMAT </w:instrText>
    </w:r>
    <w:r w:rsidR="00E80827">
      <w:fldChar w:fldCharType="separate"/>
    </w:r>
    <w:r w:rsidR="00576403">
      <w:rPr>
        <w:noProof/>
      </w:rPr>
      <w:t>2</w:t>
    </w:r>
    <w:r w:rsidR="00E80827">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576403">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34E" w:rsidRDefault="00F8434E" w:rsidP="00185CBA">
      <w:r>
        <w:separator/>
      </w:r>
    </w:p>
  </w:footnote>
  <w:footnote w:type="continuationSeparator" w:id="0">
    <w:p w:rsidR="00F8434E" w:rsidRDefault="00F8434E" w:rsidP="00185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A2" w:rsidRDefault="00E04359" w:rsidP="002D56A2">
    <w:pPr>
      <w:pStyle w:val="a3"/>
      <w:jc w:val="right"/>
    </w:pPr>
    <w:r>
      <w:rPr>
        <w:rFonts w:hint="eastAsia"/>
      </w:rPr>
      <w:t>中融稳健添利债券型证券投资基金清算报告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03FC2"/>
    <w:multiLevelType w:val="hybridMultilevel"/>
    <w:tmpl w:val="7A2A0DB0"/>
    <w:lvl w:ilvl="0" w:tplc="8EBC2CD6">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2155" w:hanging="102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6508"/>
    <w:rsid w:val="0002071F"/>
    <w:rsid w:val="00026B14"/>
    <w:rsid w:val="000A32D8"/>
    <w:rsid w:val="000E5F82"/>
    <w:rsid w:val="00133D00"/>
    <w:rsid w:val="00185CBA"/>
    <w:rsid w:val="00197DC5"/>
    <w:rsid w:val="001B4FF2"/>
    <w:rsid w:val="001C04B3"/>
    <w:rsid w:val="001D0FBE"/>
    <w:rsid w:val="001D2CDE"/>
    <w:rsid w:val="001E089C"/>
    <w:rsid w:val="00295C88"/>
    <w:rsid w:val="003203B8"/>
    <w:rsid w:val="00365072"/>
    <w:rsid w:val="003872D3"/>
    <w:rsid w:val="004031B9"/>
    <w:rsid w:val="00404542"/>
    <w:rsid w:val="00444ADA"/>
    <w:rsid w:val="00446A83"/>
    <w:rsid w:val="00454643"/>
    <w:rsid w:val="005231CC"/>
    <w:rsid w:val="0052334C"/>
    <w:rsid w:val="00525D91"/>
    <w:rsid w:val="00576403"/>
    <w:rsid w:val="00595EB8"/>
    <w:rsid w:val="005A1A91"/>
    <w:rsid w:val="005B2A41"/>
    <w:rsid w:val="005B4775"/>
    <w:rsid w:val="006014BA"/>
    <w:rsid w:val="00606C37"/>
    <w:rsid w:val="006373CD"/>
    <w:rsid w:val="0066127B"/>
    <w:rsid w:val="006A0168"/>
    <w:rsid w:val="006F64F1"/>
    <w:rsid w:val="007078C5"/>
    <w:rsid w:val="00713CCB"/>
    <w:rsid w:val="00751F9E"/>
    <w:rsid w:val="0076637F"/>
    <w:rsid w:val="00781388"/>
    <w:rsid w:val="00813678"/>
    <w:rsid w:val="008D5CF6"/>
    <w:rsid w:val="008F3EE8"/>
    <w:rsid w:val="008F6C3B"/>
    <w:rsid w:val="00900118"/>
    <w:rsid w:val="00977CD2"/>
    <w:rsid w:val="009D519C"/>
    <w:rsid w:val="009E632E"/>
    <w:rsid w:val="00A1185B"/>
    <w:rsid w:val="00A56153"/>
    <w:rsid w:val="00A971EE"/>
    <w:rsid w:val="00A97D09"/>
    <w:rsid w:val="00AB0651"/>
    <w:rsid w:val="00AC7249"/>
    <w:rsid w:val="00AE5C51"/>
    <w:rsid w:val="00AF3FC1"/>
    <w:rsid w:val="00B12CB1"/>
    <w:rsid w:val="00B1766A"/>
    <w:rsid w:val="00B36621"/>
    <w:rsid w:val="00B73727"/>
    <w:rsid w:val="00BD62CA"/>
    <w:rsid w:val="00BE7E0F"/>
    <w:rsid w:val="00BF0257"/>
    <w:rsid w:val="00C4408B"/>
    <w:rsid w:val="00C71BC7"/>
    <w:rsid w:val="00C85F1E"/>
    <w:rsid w:val="00C949CE"/>
    <w:rsid w:val="00D33A8C"/>
    <w:rsid w:val="00D51C36"/>
    <w:rsid w:val="00DB32E1"/>
    <w:rsid w:val="00DD0955"/>
    <w:rsid w:val="00DD6BCA"/>
    <w:rsid w:val="00E04359"/>
    <w:rsid w:val="00E162BB"/>
    <w:rsid w:val="00E53A98"/>
    <w:rsid w:val="00E80827"/>
    <w:rsid w:val="00E854FF"/>
    <w:rsid w:val="00F14185"/>
    <w:rsid w:val="00F376DA"/>
    <w:rsid w:val="00F46508"/>
    <w:rsid w:val="00F56D96"/>
    <w:rsid w:val="00F8434E"/>
    <w:rsid w:val="00F86780"/>
    <w:rsid w:val="00FE4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827"/>
    <w:pPr>
      <w:widowControl w:val="0"/>
      <w:jc w:val="both"/>
    </w:pPr>
  </w:style>
  <w:style w:type="paragraph" w:styleId="1">
    <w:name w:val="heading 1"/>
    <w:basedOn w:val="a"/>
    <w:next w:val="a"/>
    <w:link w:val="1Char"/>
    <w:uiPriority w:val="9"/>
    <w:qFormat/>
    <w:rsid w:val="00185CB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185C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185CB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5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85CBA"/>
    <w:rPr>
      <w:sz w:val="18"/>
      <w:szCs w:val="18"/>
    </w:rPr>
  </w:style>
  <w:style w:type="paragraph" w:styleId="a4">
    <w:name w:val="footer"/>
    <w:basedOn w:val="a"/>
    <w:link w:val="Char0"/>
    <w:unhideWhenUsed/>
    <w:qFormat/>
    <w:rsid w:val="00185CBA"/>
    <w:pPr>
      <w:tabs>
        <w:tab w:val="center" w:pos="4153"/>
        <w:tab w:val="right" w:pos="8306"/>
      </w:tabs>
      <w:snapToGrid w:val="0"/>
      <w:jc w:val="left"/>
    </w:pPr>
    <w:rPr>
      <w:sz w:val="18"/>
      <w:szCs w:val="18"/>
    </w:rPr>
  </w:style>
  <w:style w:type="character" w:customStyle="1" w:styleId="Char0">
    <w:name w:val="页脚 Char"/>
    <w:basedOn w:val="a0"/>
    <w:link w:val="a4"/>
    <w:qFormat/>
    <w:rsid w:val="00185CBA"/>
    <w:rPr>
      <w:sz w:val="18"/>
      <w:szCs w:val="18"/>
    </w:rPr>
  </w:style>
  <w:style w:type="character" w:customStyle="1" w:styleId="1Char">
    <w:name w:val="标题 1 Char"/>
    <w:basedOn w:val="a0"/>
    <w:link w:val="1"/>
    <w:uiPriority w:val="9"/>
    <w:rsid w:val="00185CBA"/>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185CBA"/>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rsid w:val="00185CBA"/>
    <w:rPr>
      <w:rFonts w:asciiTheme="majorHAnsi" w:eastAsiaTheme="majorEastAsia" w:hAnsiTheme="majorHAnsi" w:cstheme="majorBidi"/>
      <w:b/>
      <w:bCs/>
      <w:sz w:val="28"/>
      <w:szCs w:val="28"/>
    </w:rPr>
  </w:style>
  <w:style w:type="numbering" w:customStyle="1" w:styleId="10">
    <w:name w:val="无列表1"/>
    <w:next w:val="a2"/>
    <w:uiPriority w:val="99"/>
    <w:semiHidden/>
    <w:unhideWhenUsed/>
    <w:rsid w:val="00185CBA"/>
  </w:style>
  <w:style w:type="paragraph" w:styleId="11">
    <w:name w:val="toc 1"/>
    <w:basedOn w:val="a"/>
    <w:next w:val="a"/>
    <w:uiPriority w:val="39"/>
    <w:qFormat/>
    <w:rsid w:val="00185CBA"/>
    <w:rPr>
      <w:rFonts w:ascii="Times New Roman" w:eastAsia="宋体" w:hAnsi="Times New Roman" w:cs="Times New Roman"/>
      <w:b/>
      <w:szCs w:val="20"/>
    </w:rPr>
  </w:style>
  <w:style w:type="paragraph" w:styleId="20">
    <w:name w:val="toc 2"/>
    <w:basedOn w:val="a"/>
    <w:next w:val="a"/>
    <w:uiPriority w:val="39"/>
    <w:qFormat/>
    <w:rsid w:val="00185CBA"/>
    <w:pPr>
      <w:ind w:leftChars="200" w:left="420"/>
    </w:pPr>
    <w:rPr>
      <w:rFonts w:ascii="Times New Roman" w:eastAsia="宋体" w:hAnsi="Times New Roman" w:cs="Times New Roman"/>
      <w:szCs w:val="20"/>
    </w:rPr>
  </w:style>
  <w:style w:type="character" w:styleId="a5">
    <w:name w:val="page number"/>
    <w:basedOn w:val="a0"/>
    <w:qFormat/>
    <w:rsid w:val="00185CBA"/>
  </w:style>
  <w:style w:type="character" w:styleId="a6">
    <w:name w:val="Hyperlink"/>
    <w:uiPriority w:val="99"/>
    <w:qFormat/>
    <w:rsid w:val="00185CBA"/>
    <w:rPr>
      <w:color w:val="0000FF"/>
      <w:u w:val="single"/>
    </w:rPr>
  </w:style>
  <w:style w:type="paragraph" w:customStyle="1" w:styleId="XBRLTitle1">
    <w:name w:val="XBRLTitle1"/>
    <w:basedOn w:val="1"/>
    <w:next w:val="2"/>
    <w:qFormat/>
    <w:rsid w:val="00185CBA"/>
    <w:pPr>
      <w:numPr>
        <w:numId w:val="1"/>
      </w:numPr>
      <w:spacing w:beforeLines="50" w:afterLines="50" w:line="240" w:lineRule="auto"/>
      <w:jc w:val="center"/>
    </w:pPr>
    <w:rPr>
      <w:rFonts w:ascii="Cambria" w:hAnsi="Cambria"/>
      <w:sz w:val="28"/>
    </w:rPr>
  </w:style>
  <w:style w:type="paragraph" w:customStyle="1" w:styleId="XBRLTitle2">
    <w:name w:val="XBRLTitle2"/>
    <w:basedOn w:val="a7"/>
    <w:next w:val="4"/>
    <w:qFormat/>
    <w:rsid w:val="00185CBA"/>
    <w:pPr>
      <w:keepNext/>
      <w:keepLines/>
      <w:numPr>
        <w:ilvl w:val="1"/>
        <w:numId w:val="1"/>
      </w:numPr>
      <w:spacing w:beforeLines="50" w:afterLines="50" w:line="240" w:lineRule="auto"/>
      <w:jc w:val="left"/>
    </w:pPr>
    <w:rPr>
      <w:rFonts w:ascii="Cambria" w:hAnsi="Cambria" w:cs="Times New Roman"/>
      <w:sz w:val="24"/>
    </w:rPr>
  </w:style>
  <w:style w:type="paragraph" w:customStyle="1" w:styleId="XBRLTitle3">
    <w:name w:val="XBRLTitle3"/>
    <w:basedOn w:val="a7"/>
    <w:next w:val="4"/>
    <w:qFormat/>
    <w:rsid w:val="00185CBA"/>
    <w:pPr>
      <w:keepNext/>
      <w:keepLines/>
      <w:numPr>
        <w:ilvl w:val="2"/>
        <w:numId w:val="1"/>
      </w:numPr>
      <w:spacing w:beforeLines="50" w:afterLines="50" w:line="240" w:lineRule="auto"/>
      <w:jc w:val="left"/>
      <w:outlineLvl w:val="9"/>
    </w:pPr>
    <w:rPr>
      <w:rFonts w:ascii="Cambria" w:hAnsi="Cambria" w:cs="Times New Roman"/>
      <w:sz w:val="24"/>
    </w:rPr>
  </w:style>
  <w:style w:type="paragraph" w:customStyle="1" w:styleId="XBRLTitle4">
    <w:name w:val="XBRLTitle4"/>
    <w:basedOn w:val="a7"/>
    <w:next w:val="4"/>
    <w:qFormat/>
    <w:rsid w:val="00185CBA"/>
    <w:pPr>
      <w:keepNext/>
      <w:keepLines/>
      <w:numPr>
        <w:ilvl w:val="3"/>
        <w:numId w:val="1"/>
      </w:numPr>
      <w:spacing w:beforeLines="50" w:afterLines="50" w:line="240" w:lineRule="auto"/>
      <w:jc w:val="left"/>
      <w:outlineLvl w:val="9"/>
    </w:pPr>
    <w:rPr>
      <w:rFonts w:ascii="Cambria" w:hAnsi="Cambria" w:cs="Times New Roman"/>
      <w:sz w:val="24"/>
    </w:rPr>
  </w:style>
  <w:style w:type="paragraph" w:customStyle="1" w:styleId="XBRLTitle5">
    <w:name w:val="XBRLTitle5"/>
    <w:basedOn w:val="a7"/>
    <w:next w:val="4"/>
    <w:qFormat/>
    <w:rsid w:val="00185CBA"/>
    <w:pPr>
      <w:keepNext/>
      <w:keepLines/>
      <w:numPr>
        <w:ilvl w:val="4"/>
        <w:numId w:val="1"/>
      </w:numPr>
      <w:spacing w:beforeLines="50" w:afterLines="50" w:line="240" w:lineRule="auto"/>
      <w:ind w:left="1021"/>
      <w:jc w:val="left"/>
      <w:outlineLvl w:val="9"/>
    </w:pPr>
    <w:rPr>
      <w:rFonts w:ascii="Cambria" w:hAnsi="Cambria" w:cs="Times New Roman"/>
      <w:sz w:val="24"/>
    </w:rPr>
  </w:style>
  <w:style w:type="paragraph" w:customStyle="1" w:styleId="XBRLTitle6">
    <w:name w:val="XBRLTitle6"/>
    <w:basedOn w:val="a7"/>
    <w:next w:val="4"/>
    <w:qFormat/>
    <w:rsid w:val="00185CBA"/>
    <w:pPr>
      <w:keepNext/>
      <w:keepLines/>
      <w:numPr>
        <w:ilvl w:val="5"/>
        <w:numId w:val="1"/>
      </w:numPr>
      <w:spacing w:beforeLines="50" w:afterLines="50" w:line="240" w:lineRule="auto"/>
      <w:jc w:val="left"/>
      <w:outlineLvl w:val="9"/>
    </w:pPr>
    <w:rPr>
      <w:rFonts w:ascii="Cambria" w:hAnsi="Cambria" w:cs="Times New Roman"/>
      <w:sz w:val="24"/>
    </w:rPr>
  </w:style>
  <w:style w:type="paragraph" w:customStyle="1" w:styleId="Default">
    <w:name w:val="Default"/>
    <w:qFormat/>
    <w:rsid w:val="00185CBA"/>
    <w:pPr>
      <w:widowControl w:val="0"/>
      <w:autoSpaceDE w:val="0"/>
      <w:autoSpaceDN w:val="0"/>
      <w:adjustRightInd w:val="0"/>
    </w:pPr>
    <w:rPr>
      <w:rFonts w:ascii="宋体" w:eastAsia="宋体" w:hAnsi="Times New Roman" w:cs="宋体"/>
      <w:color w:val="000000"/>
      <w:kern w:val="0"/>
      <w:sz w:val="24"/>
      <w:szCs w:val="24"/>
    </w:rPr>
  </w:style>
  <w:style w:type="paragraph" w:styleId="a7">
    <w:name w:val="Subtitle"/>
    <w:basedOn w:val="a"/>
    <w:next w:val="a"/>
    <w:link w:val="Char1"/>
    <w:uiPriority w:val="11"/>
    <w:qFormat/>
    <w:rsid w:val="00185CB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185CBA"/>
    <w:rPr>
      <w:rFonts w:asciiTheme="majorHAnsi" w:eastAsia="宋体" w:hAnsiTheme="majorHAnsi" w:cstheme="majorBidi"/>
      <w:b/>
      <w:bCs/>
      <w:kern w:val="28"/>
      <w:sz w:val="32"/>
      <w:szCs w:val="32"/>
    </w:rPr>
  </w:style>
  <w:style w:type="table" w:styleId="a8">
    <w:name w:val="Table Grid"/>
    <w:basedOn w:val="a1"/>
    <w:uiPriority w:val="39"/>
    <w:rsid w:val="00185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2"/>
    <w:uiPriority w:val="99"/>
    <w:semiHidden/>
    <w:unhideWhenUsed/>
    <w:rsid w:val="00185CBA"/>
    <w:rPr>
      <w:rFonts w:ascii="Times New Roman" w:eastAsia="宋体" w:hAnsi="Times New Roman" w:cs="Times New Roman"/>
      <w:sz w:val="18"/>
      <w:szCs w:val="18"/>
    </w:rPr>
  </w:style>
  <w:style w:type="character" w:customStyle="1" w:styleId="Char2">
    <w:name w:val="批注框文本 Char"/>
    <w:basedOn w:val="a0"/>
    <w:link w:val="a9"/>
    <w:uiPriority w:val="99"/>
    <w:semiHidden/>
    <w:rsid w:val="00185CBA"/>
    <w:rPr>
      <w:rFonts w:ascii="Times New Roman" w:eastAsia="宋体" w:hAnsi="Times New Roman" w:cs="Times New Roman"/>
      <w:sz w:val="18"/>
      <w:szCs w:val="18"/>
    </w:rPr>
  </w:style>
  <w:style w:type="character" w:styleId="aa">
    <w:name w:val="annotation reference"/>
    <w:basedOn w:val="a0"/>
    <w:uiPriority w:val="99"/>
    <w:semiHidden/>
    <w:unhideWhenUsed/>
    <w:rsid w:val="00454643"/>
    <w:rPr>
      <w:sz w:val="21"/>
      <w:szCs w:val="21"/>
    </w:rPr>
  </w:style>
  <w:style w:type="paragraph" w:styleId="ab">
    <w:name w:val="annotation text"/>
    <w:basedOn w:val="a"/>
    <w:link w:val="Char3"/>
    <w:uiPriority w:val="99"/>
    <w:semiHidden/>
    <w:unhideWhenUsed/>
    <w:rsid w:val="00454643"/>
    <w:pPr>
      <w:jc w:val="left"/>
    </w:pPr>
  </w:style>
  <w:style w:type="character" w:customStyle="1" w:styleId="Char3">
    <w:name w:val="批注文字 Char"/>
    <w:basedOn w:val="a0"/>
    <w:link w:val="ab"/>
    <w:uiPriority w:val="99"/>
    <w:semiHidden/>
    <w:rsid w:val="00454643"/>
  </w:style>
  <w:style w:type="paragraph" w:styleId="ac">
    <w:name w:val="annotation subject"/>
    <w:basedOn w:val="ab"/>
    <w:next w:val="ab"/>
    <w:link w:val="Char4"/>
    <w:uiPriority w:val="99"/>
    <w:semiHidden/>
    <w:unhideWhenUsed/>
    <w:rsid w:val="00454643"/>
    <w:rPr>
      <w:b/>
      <w:bCs/>
    </w:rPr>
  </w:style>
  <w:style w:type="character" w:customStyle="1" w:styleId="Char4">
    <w:name w:val="批注主题 Char"/>
    <w:basedOn w:val="Char3"/>
    <w:link w:val="ac"/>
    <w:uiPriority w:val="99"/>
    <w:semiHidden/>
    <w:rsid w:val="00454643"/>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D9375-1FC8-4587-A6E7-0E61BC50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6622</Characters>
  <Application>Microsoft Office Word</Application>
  <DocSecurity>4</DocSecurity>
  <Lines>55</Lines>
  <Paragraphs>15</Paragraphs>
  <ScaleCrop>false</ScaleCrop>
  <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ZHONGM</cp:lastModifiedBy>
  <cp:revision>2</cp:revision>
  <cp:lastPrinted>2022-02-18T05:34:00Z</cp:lastPrinted>
  <dcterms:created xsi:type="dcterms:W3CDTF">2022-03-03T16:02:00Z</dcterms:created>
  <dcterms:modified xsi:type="dcterms:W3CDTF">2022-03-03T16:02:00Z</dcterms:modified>
</cp:coreProperties>
</file>