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85" w:rsidRDefault="00E130CF" w:rsidP="009A6A42">
      <w:pPr>
        <w:autoSpaceDE w:val="0"/>
        <w:autoSpaceDN w:val="0"/>
        <w:adjustRightInd w:val="0"/>
        <w:spacing w:beforeLines="100" w:afterLines="150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6F5CD3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新华</w:t>
      </w:r>
      <w:r w:rsidR="00FE708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丰盈回报</w:t>
      </w:r>
      <w:r w:rsidR="00FE7085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债券</w:t>
      </w:r>
      <w:r w:rsidRPr="006F5CD3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型证券投资基金清算报告</w:t>
      </w:r>
    </w:p>
    <w:p w:rsidR="00E130CF" w:rsidRPr="006F5CD3" w:rsidRDefault="00E130CF" w:rsidP="009A6A42">
      <w:pPr>
        <w:autoSpaceDE w:val="0"/>
        <w:autoSpaceDN w:val="0"/>
        <w:adjustRightInd w:val="0"/>
        <w:spacing w:beforeLines="100" w:afterLines="150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6F5CD3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提示性公告</w:t>
      </w:r>
    </w:p>
    <w:p w:rsidR="00E130CF" w:rsidRPr="006A1F2E" w:rsidRDefault="00E130CF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新华</w:t>
      </w:r>
      <w:r w:rsidR="00FE7085" w:rsidRPr="00FE7085">
        <w:rPr>
          <w:rFonts w:ascii="Times New Roman" w:eastAsia="宋体" w:hAnsi="Times New Roman" w:cs="Times New Roman" w:hint="eastAsia"/>
          <w:kern w:val="0"/>
          <w:sz w:val="24"/>
          <w:szCs w:val="24"/>
        </w:rPr>
        <w:t>丰盈回报债券型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证券投资基金自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12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8A5E39">
        <w:rPr>
          <w:rFonts w:ascii="Times New Roman" w:eastAsia="宋体" w:hAnsi="Times New Roman" w:cs="Times New Roman" w:hint="eastAsia"/>
          <w:kern w:val="0"/>
          <w:sz w:val="24"/>
          <w:szCs w:val="24"/>
        </w:rPr>
        <w:t>27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日起进入清算期。清算报告全文于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8A5E39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日在本公司网站（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www.ncfund.com.cn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）和中国证监会基金电子披露网站（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http://eid.csrc.gov.cn/fund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）披露，供</w:t>
      </w:r>
      <w:bookmarkStart w:id="0" w:name="_GoBack"/>
      <w:bookmarkEnd w:id="0"/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投资者查阅。如有疑问可拨打本公司客服电话（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4008198866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）咨询。</w:t>
      </w:r>
    </w:p>
    <w:p w:rsidR="00E130CF" w:rsidRDefault="00E130CF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特此公告。</w:t>
      </w:r>
    </w:p>
    <w:p w:rsidR="00712A1D" w:rsidRPr="006A1F2E" w:rsidRDefault="00712A1D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130CF" w:rsidRPr="006A1F2E" w:rsidRDefault="00D34AE4" w:rsidP="006A1F2E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34AE4">
        <w:rPr>
          <w:rFonts w:ascii="Times New Roman" w:eastAsia="宋体" w:hAnsi="Times New Roman" w:cs="Times New Roman" w:hint="eastAsia"/>
          <w:kern w:val="0"/>
          <w:sz w:val="24"/>
          <w:szCs w:val="24"/>
        </w:rPr>
        <w:t>新华基金管理股份有限公司</w:t>
      </w:r>
    </w:p>
    <w:p w:rsidR="00024449" w:rsidRPr="006A1F2E" w:rsidRDefault="00E130CF" w:rsidP="006A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8A5E39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024449" w:rsidRPr="006A1F2E" w:rsidSect="0002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148"/>
    <w:rsid w:val="00024449"/>
    <w:rsid w:val="00025E40"/>
    <w:rsid w:val="00090148"/>
    <w:rsid w:val="002978F9"/>
    <w:rsid w:val="006A1F2E"/>
    <w:rsid w:val="006F5CD3"/>
    <w:rsid w:val="00712A1D"/>
    <w:rsid w:val="008A5E39"/>
    <w:rsid w:val="009A6A42"/>
    <w:rsid w:val="00D34AE4"/>
    <w:rsid w:val="00E130C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0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史佳鑫</dc:creator>
  <cp:keywords/>
  <dc:description/>
  <cp:lastModifiedBy>ZHONGM</cp:lastModifiedBy>
  <cp:revision>2</cp:revision>
  <dcterms:created xsi:type="dcterms:W3CDTF">2022-02-28T16:03:00Z</dcterms:created>
  <dcterms:modified xsi:type="dcterms:W3CDTF">2022-02-28T16:03:00Z</dcterms:modified>
</cp:coreProperties>
</file>