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E97" w:rsidRPr="00DA5AB9" w:rsidRDefault="00BE7E97" w:rsidP="006B5B75">
      <w:pPr>
        <w:jc w:val="center"/>
        <w:rPr>
          <w:b/>
          <w:sz w:val="36"/>
          <w:szCs w:val="28"/>
        </w:rPr>
      </w:pPr>
      <w:r w:rsidRPr="00DA5AB9">
        <w:rPr>
          <w:rFonts w:hint="eastAsia"/>
          <w:b/>
          <w:sz w:val="36"/>
          <w:szCs w:val="28"/>
        </w:rPr>
        <w:t>关于</w:t>
      </w:r>
      <w:r w:rsidR="00D742BF">
        <w:rPr>
          <w:rFonts w:hint="eastAsia"/>
          <w:b/>
          <w:sz w:val="36"/>
          <w:szCs w:val="28"/>
        </w:rPr>
        <w:t>兴业上证</w:t>
      </w:r>
      <w:r w:rsidR="00D742BF">
        <w:rPr>
          <w:rFonts w:hint="eastAsia"/>
          <w:b/>
          <w:sz w:val="36"/>
          <w:szCs w:val="28"/>
        </w:rPr>
        <w:t>180</w:t>
      </w:r>
      <w:r w:rsidR="00D742BF">
        <w:rPr>
          <w:rFonts w:hint="eastAsia"/>
          <w:b/>
          <w:sz w:val="36"/>
          <w:szCs w:val="28"/>
        </w:rPr>
        <w:t>金融交易型开放式指数证券投资基金</w:t>
      </w:r>
      <w:r w:rsidRPr="00DA5AB9">
        <w:rPr>
          <w:rFonts w:hint="eastAsia"/>
          <w:b/>
          <w:sz w:val="36"/>
          <w:szCs w:val="28"/>
        </w:rPr>
        <w:t>终止上市的公告</w:t>
      </w:r>
    </w:p>
    <w:p w:rsidR="00BE7E97" w:rsidRPr="006B5B75" w:rsidRDefault="00BE7E97" w:rsidP="00BE7E97">
      <w:pPr>
        <w:rPr>
          <w:sz w:val="28"/>
          <w:szCs w:val="28"/>
        </w:rPr>
      </w:pPr>
    </w:p>
    <w:p w:rsidR="00BE7E97" w:rsidRPr="00DA5AB9" w:rsidRDefault="00BE7E97" w:rsidP="00DA5AB9">
      <w:pPr>
        <w:ind w:firstLineChars="200" w:firstLine="600"/>
        <w:rPr>
          <w:rFonts w:ascii="仿宋" w:eastAsia="仿宋" w:hAnsi="仿宋"/>
          <w:sz w:val="30"/>
          <w:szCs w:val="30"/>
        </w:rPr>
      </w:pPr>
      <w:r w:rsidRPr="00DA5AB9">
        <w:rPr>
          <w:rFonts w:ascii="仿宋" w:eastAsia="仿宋" w:hAnsi="仿宋" w:hint="eastAsia"/>
          <w:sz w:val="30"/>
          <w:szCs w:val="30"/>
        </w:rPr>
        <w:t>根据《中华人民共和国证券投资基金法》、《公开募集证券投资基金运作管理办法》、《</w:t>
      </w:r>
      <w:r w:rsidR="00D742BF">
        <w:rPr>
          <w:rFonts w:ascii="仿宋" w:eastAsia="仿宋" w:hAnsi="仿宋" w:hint="eastAsia"/>
          <w:sz w:val="30"/>
          <w:szCs w:val="30"/>
        </w:rPr>
        <w:t>兴业上证180金融交易型开放式指数证券投资基金</w:t>
      </w:r>
      <w:r w:rsidRPr="00DA5AB9">
        <w:rPr>
          <w:rFonts w:ascii="仿宋" w:eastAsia="仿宋" w:hAnsi="仿宋" w:hint="eastAsia"/>
          <w:sz w:val="30"/>
          <w:szCs w:val="30"/>
        </w:rPr>
        <w:t>基金合同》（以下简称“《基金合同》”）、《上海证券交易所证券投资基金上市规则》等有关规定，</w:t>
      </w:r>
      <w:r w:rsidR="00D742BF">
        <w:rPr>
          <w:rFonts w:ascii="仿宋" w:eastAsia="仿宋" w:hAnsi="仿宋" w:hint="eastAsia"/>
          <w:sz w:val="30"/>
          <w:szCs w:val="30"/>
        </w:rPr>
        <w:t>兴业上证180金融交易型开放式指数证券投资基金</w:t>
      </w:r>
      <w:r w:rsidR="00740279" w:rsidRPr="002A401B">
        <w:rPr>
          <w:rFonts w:ascii="仿宋" w:eastAsia="仿宋" w:hAnsi="仿宋" w:hint="eastAsia"/>
          <w:color w:val="000000"/>
          <w:sz w:val="32"/>
          <w:szCs w:val="32"/>
        </w:rPr>
        <w:t>（</w:t>
      </w:r>
      <w:r w:rsidR="00740279" w:rsidRPr="002A401B">
        <w:rPr>
          <w:rFonts w:ascii="仿宋" w:eastAsia="仿宋" w:hAnsi="仿宋"/>
          <w:color w:val="000000"/>
          <w:sz w:val="32"/>
          <w:szCs w:val="32"/>
        </w:rPr>
        <w:t>基金简称：</w:t>
      </w:r>
      <w:r w:rsidR="00740279">
        <w:rPr>
          <w:rFonts w:ascii="仿宋" w:eastAsia="仿宋" w:hAnsi="仿宋"/>
          <w:color w:val="000000"/>
          <w:sz w:val="32"/>
          <w:szCs w:val="32"/>
        </w:rPr>
        <w:t>兴业金融</w:t>
      </w:r>
      <w:r w:rsidR="00740279">
        <w:rPr>
          <w:rFonts w:ascii="仿宋" w:eastAsia="仿宋" w:hAnsi="仿宋" w:hint="eastAsia"/>
          <w:color w:val="000000"/>
          <w:sz w:val="32"/>
          <w:szCs w:val="32"/>
        </w:rPr>
        <w:t>E</w:t>
      </w:r>
      <w:r w:rsidR="00740279">
        <w:rPr>
          <w:rFonts w:ascii="仿宋" w:eastAsia="仿宋" w:hAnsi="仿宋"/>
          <w:color w:val="000000"/>
          <w:sz w:val="32"/>
          <w:szCs w:val="32"/>
        </w:rPr>
        <w:t>TF</w:t>
      </w:r>
      <w:r w:rsidR="00740279" w:rsidRPr="002A401B">
        <w:rPr>
          <w:rFonts w:ascii="仿宋" w:eastAsia="仿宋" w:hAnsi="仿宋"/>
          <w:color w:val="000000"/>
          <w:sz w:val="32"/>
          <w:szCs w:val="32"/>
        </w:rPr>
        <w:t>，证券简称：</w:t>
      </w:r>
      <w:r w:rsidR="00740279">
        <w:rPr>
          <w:rFonts w:ascii="仿宋" w:eastAsia="仿宋" w:hAnsi="仿宋" w:hint="eastAsia"/>
          <w:color w:val="000000"/>
          <w:sz w:val="32"/>
          <w:szCs w:val="32"/>
        </w:rPr>
        <w:t>1</w:t>
      </w:r>
      <w:r w:rsidR="00740279">
        <w:rPr>
          <w:rFonts w:ascii="仿宋" w:eastAsia="仿宋" w:hAnsi="仿宋"/>
          <w:color w:val="000000"/>
          <w:sz w:val="32"/>
          <w:szCs w:val="32"/>
        </w:rPr>
        <w:t>80金融</w:t>
      </w:r>
      <w:r w:rsidR="00740279" w:rsidRPr="002A401B">
        <w:rPr>
          <w:rFonts w:ascii="仿宋" w:eastAsia="仿宋" w:hAnsi="仿宋"/>
          <w:color w:val="000000"/>
          <w:sz w:val="32"/>
          <w:szCs w:val="32"/>
        </w:rPr>
        <w:t>，扩位证券简称：</w:t>
      </w:r>
      <w:r w:rsidR="00740279">
        <w:rPr>
          <w:rFonts w:ascii="仿宋" w:eastAsia="仿宋" w:hAnsi="仿宋"/>
          <w:color w:val="000000"/>
          <w:sz w:val="32"/>
          <w:szCs w:val="32"/>
        </w:rPr>
        <w:t>兴业金融</w:t>
      </w:r>
      <w:r w:rsidR="00740279">
        <w:rPr>
          <w:rFonts w:ascii="仿宋" w:eastAsia="仿宋" w:hAnsi="仿宋" w:hint="eastAsia"/>
          <w:color w:val="000000"/>
          <w:sz w:val="32"/>
          <w:szCs w:val="32"/>
        </w:rPr>
        <w:t>E</w:t>
      </w:r>
      <w:r w:rsidR="00740279">
        <w:rPr>
          <w:rFonts w:ascii="仿宋" w:eastAsia="仿宋" w:hAnsi="仿宋"/>
          <w:color w:val="000000"/>
          <w:sz w:val="32"/>
          <w:szCs w:val="32"/>
        </w:rPr>
        <w:t>TF</w:t>
      </w:r>
      <w:r w:rsidR="00740279" w:rsidRPr="002A401B">
        <w:rPr>
          <w:rFonts w:ascii="仿宋" w:eastAsia="仿宋" w:hAnsi="仿宋"/>
          <w:color w:val="000000"/>
          <w:sz w:val="32"/>
          <w:szCs w:val="32"/>
        </w:rPr>
        <w:t>；证券代码：</w:t>
      </w:r>
      <w:r w:rsidR="00740279">
        <w:rPr>
          <w:rFonts w:ascii="仿宋" w:eastAsia="仿宋" w:hAnsi="仿宋"/>
          <w:color w:val="000000"/>
          <w:sz w:val="32"/>
          <w:szCs w:val="32"/>
        </w:rPr>
        <w:t>510690</w:t>
      </w:r>
      <w:r w:rsidR="00740279" w:rsidRPr="002A401B">
        <w:rPr>
          <w:rFonts w:ascii="仿宋" w:eastAsia="仿宋" w:hAnsi="仿宋" w:hint="eastAsia"/>
          <w:color w:val="000000"/>
          <w:sz w:val="32"/>
          <w:szCs w:val="32"/>
        </w:rPr>
        <w:t>；以下简称</w:t>
      </w:r>
      <w:r w:rsidR="00740279">
        <w:rPr>
          <w:rFonts w:ascii="仿宋" w:eastAsia="仿宋" w:hAnsi="仿宋" w:hint="eastAsia"/>
          <w:color w:val="000000"/>
          <w:sz w:val="32"/>
          <w:szCs w:val="32"/>
        </w:rPr>
        <w:t>“</w:t>
      </w:r>
      <w:r w:rsidR="00740279" w:rsidRPr="002A401B">
        <w:rPr>
          <w:rFonts w:ascii="仿宋" w:eastAsia="仿宋" w:hAnsi="仿宋" w:hint="eastAsia"/>
          <w:color w:val="000000"/>
          <w:sz w:val="32"/>
          <w:szCs w:val="32"/>
        </w:rPr>
        <w:t>本</w:t>
      </w:r>
      <w:r w:rsidR="00740279" w:rsidRPr="002A401B">
        <w:rPr>
          <w:rFonts w:ascii="仿宋" w:eastAsia="仿宋" w:hAnsi="仿宋"/>
          <w:color w:val="000000"/>
          <w:sz w:val="32"/>
          <w:szCs w:val="32"/>
        </w:rPr>
        <w:t>基金</w:t>
      </w:r>
      <w:r w:rsidR="00740279">
        <w:rPr>
          <w:rFonts w:ascii="仿宋" w:eastAsia="仿宋" w:hAnsi="仿宋"/>
          <w:color w:val="000000"/>
          <w:sz w:val="32"/>
          <w:szCs w:val="32"/>
        </w:rPr>
        <w:t>”</w:t>
      </w:r>
      <w:r w:rsidR="00740279" w:rsidRPr="002A401B">
        <w:rPr>
          <w:rFonts w:ascii="仿宋" w:eastAsia="仿宋" w:hAnsi="仿宋" w:hint="eastAsia"/>
          <w:color w:val="000000"/>
          <w:sz w:val="32"/>
          <w:szCs w:val="32"/>
        </w:rPr>
        <w:t>）</w:t>
      </w:r>
      <w:r w:rsidRPr="00DA5AB9">
        <w:rPr>
          <w:rFonts w:ascii="仿宋" w:eastAsia="仿宋" w:hAnsi="仿宋" w:hint="eastAsia"/>
          <w:sz w:val="30"/>
          <w:szCs w:val="30"/>
        </w:rPr>
        <w:t>的基金管理人</w:t>
      </w:r>
      <w:r w:rsidR="000F1005" w:rsidRPr="00DA5AB9">
        <w:rPr>
          <w:rFonts w:ascii="仿宋" w:eastAsia="仿宋" w:hAnsi="仿宋"/>
          <w:sz w:val="30"/>
          <w:szCs w:val="30"/>
        </w:rPr>
        <w:t>兴业</w:t>
      </w:r>
      <w:r w:rsidRPr="00DA5AB9">
        <w:rPr>
          <w:rFonts w:ascii="仿宋" w:eastAsia="仿宋" w:hAnsi="仿宋" w:hint="eastAsia"/>
          <w:sz w:val="30"/>
          <w:szCs w:val="30"/>
        </w:rPr>
        <w:t>基金管理有限公司（以下简称“本基金管理人”）向上海证券交易所申请本基金终止上市，并获得上海证券交易所《关于</w:t>
      </w:r>
      <w:r w:rsidR="00D742BF">
        <w:rPr>
          <w:rFonts w:ascii="仿宋" w:eastAsia="仿宋" w:hAnsi="仿宋" w:hint="eastAsia"/>
          <w:sz w:val="30"/>
          <w:szCs w:val="30"/>
        </w:rPr>
        <w:t>兴业上证180金融交易型开放式指数证券投资基金</w:t>
      </w:r>
      <w:r w:rsidRPr="00DA5AB9">
        <w:rPr>
          <w:rFonts w:ascii="仿宋" w:eastAsia="仿宋" w:hAnsi="仿宋" w:hint="eastAsia"/>
          <w:sz w:val="30"/>
          <w:szCs w:val="30"/>
        </w:rPr>
        <w:t>终止上市的决定》（上海证券交易所自律监管决定书</w:t>
      </w:r>
      <w:r w:rsidRPr="00D50526">
        <w:rPr>
          <w:rFonts w:ascii="仿宋" w:eastAsia="仿宋" w:hAnsi="仿宋" w:hint="eastAsia"/>
          <w:sz w:val="30"/>
          <w:szCs w:val="30"/>
        </w:rPr>
        <w:t>【</w:t>
      </w:r>
      <w:r w:rsidR="00AE590C">
        <w:rPr>
          <w:rFonts w:ascii="仿宋" w:eastAsia="仿宋" w:hAnsi="仿宋"/>
          <w:sz w:val="30"/>
          <w:szCs w:val="30"/>
        </w:rPr>
        <w:t>2022</w:t>
      </w:r>
      <w:r w:rsidRPr="00D50526">
        <w:rPr>
          <w:rFonts w:ascii="仿宋" w:eastAsia="仿宋" w:hAnsi="仿宋" w:hint="eastAsia"/>
          <w:sz w:val="30"/>
          <w:szCs w:val="30"/>
        </w:rPr>
        <w:t>】</w:t>
      </w:r>
      <w:r w:rsidR="00FF3D48">
        <w:rPr>
          <w:rFonts w:ascii="仿宋" w:eastAsia="仿宋" w:hAnsi="仿宋"/>
          <w:sz w:val="30"/>
          <w:szCs w:val="30"/>
        </w:rPr>
        <w:t>46</w:t>
      </w:r>
      <w:r w:rsidRPr="00D50526">
        <w:rPr>
          <w:rFonts w:ascii="仿宋" w:eastAsia="仿宋" w:hAnsi="仿宋" w:hint="eastAsia"/>
          <w:sz w:val="30"/>
          <w:szCs w:val="30"/>
        </w:rPr>
        <w:t>号</w:t>
      </w:r>
      <w:r w:rsidRPr="00DA5AB9">
        <w:rPr>
          <w:rFonts w:ascii="仿宋" w:eastAsia="仿宋" w:hAnsi="仿宋" w:hint="eastAsia"/>
          <w:sz w:val="30"/>
          <w:szCs w:val="30"/>
        </w:rPr>
        <w:t>）同意。现将本基金终止上市相关内容公告如下：</w:t>
      </w:r>
    </w:p>
    <w:p w:rsidR="00BE7E97" w:rsidRPr="00DA5AB9" w:rsidRDefault="00BE7E97" w:rsidP="009E1E1D">
      <w:pPr>
        <w:ind w:firstLineChars="200" w:firstLine="600"/>
        <w:rPr>
          <w:rFonts w:ascii="仿宋" w:eastAsia="仿宋" w:hAnsi="仿宋"/>
          <w:b/>
          <w:sz w:val="30"/>
          <w:szCs w:val="30"/>
        </w:rPr>
      </w:pPr>
      <w:r w:rsidRPr="00DA5AB9">
        <w:rPr>
          <w:rFonts w:ascii="仿宋" w:eastAsia="仿宋" w:hAnsi="仿宋" w:hint="eastAsia"/>
          <w:b/>
          <w:sz w:val="30"/>
          <w:szCs w:val="30"/>
        </w:rPr>
        <w:t>一、终止上市基金的基本信息</w:t>
      </w:r>
    </w:p>
    <w:p w:rsidR="00BE7E97" w:rsidRPr="00DA5AB9" w:rsidRDefault="00BE7E97" w:rsidP="000126E0">
      <w:pPr>
        <w:tabs>
          <w:tab w:val="left" w:pos="142"/>
        </w:tabs>
        <w:ind w:firstLineChars="200" w:firstLine="600"/>
        <w:rPr>
          <w:rFonts w:ascii="仿宋" w:eastAsia="仿宋" w:hAnsi="仿宋"/>
          <w:sz w:val="30"/>
          <w:szCs w:val="30"/>
        </w:rPr>
      </w:pPr>
      <w:r w:rsidRPr="00DA5AB9">
        <w:rPr>
          <w:rFonts w:ascii="仿宋" w:eastAsia="仿宋" w:hAnsi="仿宋" w:hint="eastAsia"/>
          <w:sz w:val="30"/>
          <w:szCs w:val="30"/>
        </w:rPr>
        <w:t>基金名称：</w:t>
      </w:r>
      <w:r w:rsidR="00D742BF">
        <w:rPr>
          <w:rFonts w:ascii="仿宋" w:eastAsia="仿宋" w:hAnsi="仿宋" w:hint="eastAsia"/>
          <w:sz w:val="30"/>
          <w:szCs w:val="30"/>
        </w:rPr>
        <w:t>兴业上证180金融交易型开放式指数证券投资基金</w:t>
      </w:r>
    </w:p>
    <w:p w:rsidR="00BE7E97" w:rsidRPr="00DA5AB9" w:rsidRDefault="00BE7E97" w:rsidP="009179C1">
      <w:pPr>
        <w:tabs>
          <w:tab w:val="left" w:pos="142"/>
        </w:tabs>
        <w:ind w:firstLineChars="200" w:firstLine="600"/>
        <w:rPr>
          <w:rFonts w:ascii="仿宋" w:eastAsia="仿宋" w:hAnsi="仿宋"/>
          <w:sz w:val="30"/>
          <w:szCs w:val="30"/>
        </w:rPr>
      </w:pPr>
      <w:r w:rsidRPr="00DA5AB9">
        <w:rPr>
          <w:rFonts w:ascii="仿宋" w:eastAsia="仿宋" w:hAnsi="仿宋" w:hint="eastAsia"/>
          <w:sz w:val="30"/>
          <w:szCs w:val="30"/>
        </w:rPr>
        <w:t>基金简称：</w:t>
      </w:r>
      <w:r w:rsidR="00740279">
        <w:rPr>
          <w:rFonts w:ascii="仿宋" w:eastAsia="仿宋" w:hAnsi="仿宋"/>
          <w:color w:val="000000"/>
          <w:sz w:val="32"/>
          <w:szCs w:val="32"/>
        </w:rPr>
        <w:t>兴业金融</w:t>
      </w:r>
      <w:r w:rsidR="00740279">
        <w:rPr>
          <w:rFonts w:ascii="仿宋" w:eastAsia="仿宋" w:hAnsi="仿宋" w:hint="eastAsia"/>
          <w:color w:val="000000"/>
          <w:sz w:val="32"/>
          <w:szCs w:val="32"/>
        </w:rPr>
        <w:t>E</w:t>
      </w:r>
      <w:r w:rsidR="00740279">
        <w:rPr>
          <w:rFonts w:ascii="仿宋" w:eastAsia="仿宋" w:hAnsi="仿宋"/>
          <w:color w:val="000000"/>
          <w:sz w:val="32"/>
          <w:szCs w:val="32"/>
        </w:rPr>
        <w:t>TF</w:t>
      </w:r>
    </w:p>
    <w:p w:rsidR="00945EBA" w:rsidRPr="00DA5AB9" w:rsidRDefault="00945EBA" w:rsidP="009179C1">
      <w:pPr>
        <w:tabs>
          <w:tab w:val="left" w:pos="142"/>
        </w:tabs>
        <w:ind w:firstLineChars="200" w:firstLine="600"/>
        <w:rPr>
          <w:rFonts w:ascii="仿宋" w:eastAsia="仿宋" w:hAnsi="仿宋"/>
          <w:sz w:val="30"/>
          <w:szCs w:val="30"/>
        </w:rPr>
      </w:pPr>
      <w:r w:rsidRPr="00DA5AB9">
        <w:rPr>
          <w:rFonts w:ascii="仿宋" w:eastAsia="仿宋" w:hAnsi="仿宋"/>
          <w:sz w:val="30"/>
          <w:szCs w:val="30"/>
        </w:rPr>
        <w:t>证券简称：</w:t>
      </w:r>
      <w:r w:rsidR="00740279">
        <w:rPr>
          <w:rFonts w:ascii="仿宋" w:eastAsia="仿宋" w:hAnsi="仿宋" w:hint="eastAsia"/>
          <w:color w:val="000000"/>
          <w:sz w:val="32"/>
          <w:szCs w:val="32"/>
        </w:rPr>
        <w:t>1</w:t>
      </w:r>
      <w:r w:rsidR="00740279">
        <w:rPr>
          <w:rFonts w:ascii="仿宋" w:eastAsia="仿宋" w:hAnsi="仿宋"/>
          <w:color w:val="000000"/>
          <w:sz w:val="32"/>
          <w:szCs w:val="32"/>
        </w:rPr>
        <w:t>80金融</w:t>
      </w:r>
    </w:p>
    <w:p w:rsidR="00BE7E97" w:rsidRPr="00DA5AB9" w:rsidRDefault="00BE7E97" w:rsidP="009179C1">
      <w:pPr>
        <w:tabs>
          <w:tab w:val="left" w:pos="142"/>
        </w:tabs>
        <w:ind w:firstLineChars="200" w:firstLine="600"/>
        <w:rPr>
          <w:rFonts w:ascii="仿宋" w:eastAsia="仿宋" w:hAnsi="仿宋"/>
          <w:sz w:val="30"/>
          <w:szCs w:val="30"/>
        </w:rPr>
      </w:pPr>
      <w:r w:rsidRPr="00DA5AB9">
        <w:rPr>
          <w:rFonts w:ascii="仿宋" w:eastAsia="仿宋" w:hAnsi="仿宋" w:hint="eastAsia"/>
          <w:sz w:val="30"/>
          <w:szCs w:val="30"/>
        </w:rPr>
        <w:t>扩位</w:t>
      </w:r>
      <w:r w:rsidR="00945EBA" w:rsidRPr="00DA5AB9">
        <w:rPr>
          <w:rFonts w:ascii="仿宋" w:eastAsia="仿宋" w:hAnsi="仿宋" w:hint="eastAsia"/>
          <w:sz w:val="30"/>
          <w:szCs w:val="30"/>
        </w:rPr>
        <w:t>证券</w:t>
      </w:r>
      <w:r w:rsidRPr="00DA5AB9">
        <w:rPr>
          <w:rFonts w:ascii="仿宋" w:eastAsia="仿宋" w:hAnsi="仿宋" w:hint="eastAsia"/>
          <w:sz w:val="30"/>
          <w:szCs w:val="30"/>
        </w:rPr>
        <w:t>简称：</w:t>
      </w:r>
      <w:r w:rsidR="00740279">
        <w:rPr>
          <w:rFonts w:ascii="仿宋" w:eastAsia="仿宋" w:hAnsi="仿宋"/>
          <w:color w:val="000000"/>
          <w:sz w:val="32"/>
          <w:szCs w:val="32"/>
        </w:rPr>
        <w:t>兴业金融</w:t>
      </w:r>
      <w:r w:rsidR="00740279">
        <w:rPr>
          <w:rFonts w:ascii="仿宋" w:eastAsia="仿宋" w:hAnsi="仿宋" w:hint="eastAsia"/>
          <w:color w:val="000000"/>
          <w:sz w:val="32"/>
          <w:szCs w:val="32"/>
        </w:rPr>
        <w:t>E</w:t>
      </w:r>
      <w:r w:rsidR="00740279">
        <w:rPr>
          <w:rFonts w:ascii="仿宋" w:eastAsia="仿宋" w:hAnsi="仿宋"/>
          <w:color w:val="000000"/>
          <w:sz w:val="32"/>
          <w:szCs w:val="32"/>
        </w:rPr>
        <w:t>TF</w:t>
      </w:r>
    </w:p>
    <w:p w:rsidR="00BE7E97" w:rsidRPr="00DA5AB9" w:rsidRDefault="00BE7E97" w:rsidP="009179C1">
      <w:pPr>
        <w:tabs>
          <w:tab w:val="left" w:pos="142"/>
        </w:tabs>
        <w:ind w:firstLineChars="200" w:firstLine="600"/>
        <w:rPr>
          <w:rFonts w:ascii="仿宋" w:eastAsia="仿宋" w:hAnsi="仿宋"/>
          <w:sz w:val="30"/>
          <w:szCs w:val="30"/>
        </w:rPr>
      </w:pPr>
      <w:r w:rsidRPr="00DA5AB9">
        <w:rPr>
          <w:rFonts w:ascii="仿宋" w:eastAsia="仿宋" w:hAnsi="仿宋" w:hint="eastAsia"/>
          <w:sz w:val="30"/>
          <w:szCs w:val="30"/>
        </w:rPr>
        <w:t>基金代码：</w:t>
      </w:r>
      <w:r w:rsidR="00740279">
        <w:rPr>
          <w:rFonts w:ascii="仿宋" w:eastAsia="仿宋" w:hAnsi="仿宋"/>
          <w:color w:val="000000"/>
          <w:sz w:val="32"/>
          <w:szCs w:val="32"/>
        </w:rPr>
        <w:t>510690</w:t>
      </w:r>
    </w:p>
    <w:p w:rsidR="00BE7E97" w:rsidRPr="00DA5AB9" w:rsidRDefault="00BE7E97" w:rsidP="009179C1">
      <w:pPr>
        <w:tabs>
          <w:tab w:val="left" w:pos="142"/>
        </w:tabs>
        <w:ind w:firstLineChars="200" w:firstLine="600"/>
        <w:rPr>
          <w:rFonts w:ascii="仿宋" w:eastAsia="仿宋" w:hAnsi="仿宋"/>
          <w:sz w:val="30"/>
          <w:szCs w:val="30"/>
        </w:rPr>
      </w:pPr>
      <w:r w:rsidRPr="00DA5AB9">
        <w:rPr>
          <w:rFonts w:ascii="仿宋" w:eastAsia="仿宋" w:hAnsi="仿宋" w:hint="eastAsia"/>
          <w:sz w:val="30"/>
          <w:szCs w:val="30"/>
        </w:rPr>
        <w:lastRenderedPageBreak/>
        <w:t>基金份额上市的证券交易所：上海证券交易所</w:t>
      </w:r>
    </w:p>
    <w:p w:rsidR="00BE7E97" w:rsidRPr="00DA5AB9" w:rsidRDefault="00BE7E97" w:rsidP="009179C1">
      <w:pPr>
        <w:tabs>
          <w:tab w:val="left" w:pos="142"/>
        </w:tabs>
        <w:ind w:firstLineChars="200" w:firstLine="600"/>
        <w:rPr>
          <w:rFonts w:ascii="仿宋" w:eastAsia="仿宋" w:hAnsi="仿宋"/>
          <w:sz w:val="30"/>
          <w:szCs w:val="30"/>
        </w:rPr>
      </w:pPr>
      <w:r w:rsidRPr="00DA5AB9">
        <w:rPr>
          <w:rFonts w:ascii="仿宋" w:eastAsia="仿宋" w:hAnsi="仿宋" w:hint="eastAsia"/>
          <w:sz w:val="30"/>
          <w:szCs w:val="30"/>
        </w:rPr>
        <w:t>终止</w:t>
      </w:r>
      <w:r w:rsidRPr="00FF3D48">
        <w:rPr>
          <w:rFonts w:ascii="仿宋" w:eastAsia="仿宋" w:hAnsi="仿宋" w:hint="eastAsia"/>
          <w:sz w:val="30"/>
          <w:szCs w:val="30"/>
        </w:rPr>
        <w:t>上市日：</w:t>
      </w:r>
      <w:r w:rsidRPr="00FF3D48">
        <w:rPr>
          <w:rFonts w:ascii="仿宋" w:eastAsia="仿宋" w:hAnsi="仿宋"/>
          <w:sz w:val="30"/>
          <w:szCs w:val="30"/>
        </w:rPr>
        <w:t>202</w:t>
      </w:r>
      <w:r w:rsidR="00AE590C" w:rsidRPr="00FF3D48">
        <w:rPr>
          <w:rFonts w:ascii="仿宋" w:eastAsia="仿宋" w:hAnsi="仿宋"/>
          <w:sz w:val="30"/>
          <w:szCs w:val="30"/>
        </w:rPr>
        <w:t>2</w:t>
      </w:r>
      <w:r w:rsidRPr="00FF3D48">
        <w:rPr>
          <w:rFonts w:ascii="仿宋" w:eastAsia="仿宋" w:hAnsi="仿宋" w:hint="eastAsia"/>
          <w:sz w:val="30"/>
          <w:szCs w:val="30"/>
        </w:rPr>
        <w:t>年</w:t>
      </w:r>
      <w:r w:rsidR="00FF3D48" w:rsidRPr="00791B7E">
        <w:rPr>
          <w:rFonts w:ascii="仿宋" w:eastAsia="仿宋" w:hAnsi="仿宋"/>
          <w:sz w:val="30"/>
          <w:szCs w:val="30"/>
        </w:rPr>
        <w:t>3</w:t>
      </w:r>
      <w:r w:rsidRPr="00FF3D48">
        <w:rPr>
          <w:rFonts w:ascii="仿宋" w:eastAsia="仿宋" w:hAnsi="仿宋" w:hint="eastAsia"/>
          <w:sz w:val="30"/>
          <w:szCs w:val="30"/>
        </w:rPr>
        <w:t>月</w:t>
      </w:r>
      <w:r w:rsidR="00FF3D48" w:rsidRPr="00791B7E">
        <w:rPr>
          <w:rFonts w:ascii="仿宋" w:eastAsia="仿宋" w:hAnsi="仿宋"/>
          <w:sz w:val="30"/>
          <w:szCs w:val="30"/>
        </w:rPr>
        <w:t>3</w:t>
      </w:r>
      <w:r w:rsidRPr="00FF3D48">
        <w:rPr>
          <w:rFonts w:ascii="仿宋" w:eastAsia="仿宋" w:hAnsi="仿宋" w:hint="eastAsia"/>
          <w:sz w:val="30"/>
          <w:szCs w:val="30"/>
        </w:rPr>
        <w:t>日</w:t>
      </w:r>
    </w:p>
    <w:p w:rsidR="00BE7E97" w:rsidRPr="002567F1" w:rsidRDefault="00BE7E97" w:rsidP="009E1E1D">
      <w:pPr>
        <w:ind w:firstLineChars="200" w:firstLine="600"/>
        <w:rPr>
          <w:rFonts w:ascii="仿宋" w:eastAsia="仿宋" w:hAnsi="仿宋"/>
          <w:b/>
          <w:sz w:val="30"/>
          <w:szCs w:val="30"/>
        </w:rPr>
      </w:pPr>
      <w:r w:rsidRPr="002567F1">
        <w:rPr>
          <w:rFonts w:ascii="仿宋" w:eastAsia="仿宋" w:hAnsi="仿宋" w:hint="eastAsia"/>
          <w:b/>
          <w:sz w:val="30"/>
          <w:szCs w:val="30"/>
        </w:rPr>
        <w:t>二、有关基金终止上市决定的主要内容</w:t>
      </w:r>
    </w:p>
    <w:p w:rsidR="00BE7E97" w:rsidRPr="00DA5AB9" w:rsidRDefault="00BE7E97" w:rsidP="009179C1">
      <w:pPr>
        <w:ind w:firstLineChars="200" w:firstLine="600"/>
        <w:rPr>
          <w:rFonts w:ascii="仿宋" w:eastAsia="仿宋" w:hAnsi="仿宋"/>
          <w:sz w:val="30"/>
          <w:szCs w:val="30"/>
        </w:rPr>
      </w:pPr>
      <w:r w:rsidRPr="00DA5AB9">
        <w:rPr>
          <w:rFonts w:ascii="仿宋" w:eastAsia="仿宋" w:hAnsi="仿宋" w:hint="eastAsia"/>
          <w:sz w:val="30"/>
          <w:szCs w:val="30"/>
        </w:rPr>
        <w:t>根据《中华人民共和国证券投资基金法》、《公开募集证券投资基金运作管理办法》、《</w:t>
      </w:r>
      <w:r w:rsidR="00D742BF">
        <w:rPr>
          <w:rFonts w:ascii="仿宋" w:eastAsia="仿宋" w:hAnsi="仿宋" w:hint="eastAsia"/>
          <w:sz w:val="30"/>
          <w:szCs w:val="30"/>
        </w:rPr>
        <w:t>兴业上证180金融交易型开放式指数证券投资基金</w:t>
      </w:r>
      <w:r w:rsidRPr="00DA5AB9">
        <w:rPr>
          <w:rFonts w:ascii="仿宋" w:eastAsia="仿宋" w:hAnsi="仿宋" w:hint="eastAsia"/>
          <w:sz w:val="30"/>
          <w:szCs w:val="30"/>
        </w:rPr>
        <w:t>基金合同》（以下简称“《基金合同》”）的有关规定，本基金基金份额持有人大会以通讯方式召开，大会投票表决起止时间为</w:t>
      </w:r>
      <w:r w:rsidR="00740279" w:rsidRPr="000520EC">
        <w:rPr>
          <w:rFonts w:ascii="仿宋" w:eastAsia="仿宋" w:hAnsi="仿宋" w:cs="仿宋_GB2312" w:hint="eastAsia"/>
          <w:sz w:val="32"/>
          <w:szCs w:val="32"/>
        </w:rPr>
        <w:t>2021年</w:t>
      </w:r>
      <w:r w:rsidR="00740279">
        <w:rPr>
          <w:rFonts w:ascii="仿宋" w:eastAsia="仿宋" w:hAnsi="仿宋" w:cs="仿宋_GB2312"/>
          <w:sz w:val="32"/>
          <w:szCs w:val="32"/>
        </w:rPr>
        <w:t>11</w:t>
      </w:r>
      <w:r w:rsidR="00740279" w:rsidRPr="000520EC">
        <w:rPr>
          <w:rFonts w:ascii="仿宋" w:eastAsia="仿宋" w:hAnsi="仿宋" w:cs="仿宋_GB2312" w:hint="eastAsia"/>
          <w:sz w:val="32"/>
          <w:szCs w:val="32"/>
        </w:rPr>
        <w:t>月</w:t>
      </w:r>
      <w:r w:rsidR="00740279">
        <w:rPr>
          <w:rFonts w:ascii="仿宋" w:eastAsia="仿宋" w:hAnsi="仿宋" w:cs="仿宋_GB2312" w:hint="eastAsia"/>
          <w:sz w:val="32"/>
          <w:szCs w:val="32"/>
        </w:rPr>
        <w:t>1</w:t>
      </w:r>
      <w:r w:rsidR="00740279">
        <w:rPr>
          <w:rFonts w:ascii="仿宋" w:eastAsia="仿宋" w:hAnsi="仿宋" w:cs="仿宋_GB2312"/>
          <w:sz w:val="32"/>
          <w:szCs w:val="32"/>
        </w:rPr>
        <w:t>9</w:t>
      </w:r>
      <w:r w:rsidR="00740279" w:rsidRPr="000520EC">
        <w:rPr>
          <w:rFonts w:ascii="仿宋" w:eastAsia="仿宋" w:hAnsi="仿宋" w:cs="仿宋_GB2312" w:hint="eastAsia"/>
          <w:sz w:val="32"/>
          <w:szCs w:val="32"/>
        </w:rPr>
        <w:t>日至2021年</w:t>
      </w:r>
      <w:r w:rsidR="00740279">
        <w:rPr>
          <w:rFonts w:ascii="仿宋" w:eastAsia="仿宋" w:hAnsi="仿宋" w:cs="仿宋_GB2312" w:hint="eastAsia"/>
          <w:sz w:val="32"/>
          <w:szCs w:val="32"/>
        </w:rPr>
        <w:t>1</w:t>
      </w:r>
      <w:r w:rsidR="00740279">
        <w:rPr>
          <w:rFonts w:ascii="仿宋" w:eastAsia="仿宋" w:hAnsi="仿宋" w:cs="仿宋_GB2312"/>
          <w:sz w:val="32"/>
          <w:szCs w:val="32"/>
        </w:rPr>
        <w:t>2</w:t>
      </w:r>
      <w:r w:rsidR="00740279" w:rsidRPr="000520EC">
        <w:rPr>
          <w:rFonts w:ascii="仿宋" w:eastAsia="仿宋" w:hAnsi="仿宋" w:cs="仿宋_GB2312" w:hint="eastAsia"/>
          <w:sz w:val="32"/>
          <w:szCs w:val="32"/>
        </w:rPr>
        <w:t>月</w:t>
      </w:r>
      <w:r w:rsidR="00740279">
        <w:rPr>
          <w:rFonts w:ascii="仿宋" w:eastAsia="仿宋" w:hAnsi="仿宋" w:cs="仿宋_GB2312" w:hint="eastAsia"/>
          <w:sz w:val="32"/>
          <w:szCs w:val="32"/>
        </w:rPr>
        <w:t>1</w:t>
      </w:r>
      <w:r w:rsidR="00740279">
        <w:rPr>
          <w:rFonts w:ascii="仿宋" w:eastAsia="仿宋" w:hAnsi="仿宋" w:cs="仿宋_GB2312"/>
          <w:sz w:val="32"/>
          <w:szCs w:val="32"/>
        </w:rPr>
        <w:t>5</w:t>
      </w:r>
      <w:r w:rsidR="00740279" w:rsidRPr="000520EC">
        <w:rPr>
          <w:rFonts w:ascii="仿宋" w:eastAsia="仿宋" w:hAnsi="仿宋" w:cs="仿宋_GB2312" w:hint="eastAsia"/>
          <w:sz w:val="32"/>
          <w:szCs w:val="32"/>
        </w:rPr>
        <w:t>日</w:t>
      </w:r>
      <w:r w:rsidRPr="00DA5AB9">
        <w:rPr>
          <w:rFonts w:ascii="仿宋" w:eastAsia="仿宋" w:hAnsi="仿宋" w:hint="eastAsia"/>
          <w:sz w:val="30"/>
          <w:szCs w:val="30"/>
        </w:rPr>
        <w:t>止。本基金管理人于2021年</w:t>
      </w:r>
      <w:r w:rsidR="00AE590C">
        <w:rPr>
          <w:rFonts w:ascii="仿宋" w:eastAsia="仿宋" w:hAnsi="仿宋" w:hint="eastAsia"/>
          <w:sz w:val="30"/>
          <w:szCs w:val="30"/>
        </w:rPr>
        <w:t>1</w:t>
      </w:r>
      <w:r w:rsidR="00AE590C">
        <w:rPr>
          <w:rFonts w:ascii="仿宋" w:eastAsia="仿宋" w:hAnsi="仿宋"/>
          <w:sz w:val="30"/>
          <w:szCs w:val="30"/>
        </w:rPr>
        <w:t>2</w:t>
      </w:r>
      <w:r w:rsidRPr="00DA5AB9">
        <w:rPr>
          <w:rFonts w:ascii="仿宋" w:eastAsia="仿宋" w:hAnsi="仿宋" w:hint="eastAsia"/>
          <w:sz w:val="30"/>
          <w:szCs w:val="30"/>
        </w:rPr>
        <w:t>月</w:t>
      </w:r>
      <w:r w:rsidR="00740279">
        <w:rPr>
          <w:rFonts w:ascii="仿宋" w:eastAsia="仿宋" w:hAnsi="仿宋" w:hint="eastAsia"/>
          <w:sz w:val="30"/>
          <w:szCs w:val="30"/>
        </w:rPr>
        <w:t>1</w:t>
      </w:r>
      <w:r w:rsidR="00740279">
        <w:rPr>
          <w:rFonts w:ascii="仿宋" w:eastAsia="仿宋" w:hAnsi="仿宋"/>
          <w:sz w:val="30"/>
          <w:szCs w:val="30"/>
        </w:rPr>
        <w:t>6</w:t>
      </w:r>
      <w:r w:rsidRPr="00DA5AB9">
        <w:rPr>
          <w:rFonts w:ascii="仿宋" w:eastAsia="仿宋" w:hAnsi="仿宋" w:hint="eastAsia"/>
          <w:sz w:val="30"/>
          <w:szCs w:val="30"/>
        </w:rPr>
        <w:t>日在公证人、见证律师、基金托管人的监督下对本次持有人大会表决进行了计票，会议审议通过了</w:t>
      </w:r>
      <w:r w:rsidR="002567F1" w:rsidRPr="002567F1">
        <w:rPr>
          <w:rFonts w:ascii="仿宋" w:eastAsia="仿宋" w:hAnsi="仿宋" w:hint="eastAsia"/>
          <w:sz w:val="30"/>
          <w:szCs w:val="30"/>
        </w:rPr>
        <w:t>《关于终止</w:t>
      </w:r>
      <w:r w:rsidR="00D742BF">
        <w:rPr>
          <w:rFonts w:ascii="仿宋" w:eastAsia="仿宋" w:hAnsi="仿宋" w:hint="eastAsia"/>
          <w:sz w:val="30"/>
          <w:szCs w:val="30"/>
        </w:rPr>
        <w:t>兴业上证180金融交易型开放式指数证券投资基金</w:t>
      </w:r>
      <w:r w:rsidR="002567F1" w:rsidRPr="002567F1">
        <w:rPr>
          <w:rFonts w:ascii="仿宋" w:eastAsia="仿宋" w:hAnsi="仿宋" w:hint="eastAsia"/>
          <w:sz w:val="30"/>
          <w:szCs w:val="30"/>
        </w:rPr>
        <w:t>基金合同并终止上市有关事项的议案》</w:t>
      </w:r>
      <w:r w:rsidRPr="00DA5AB9">
        <w:rPr>
          <w:rFonts w:ascii="仿宋" w:eastAsia="仿宋" w:hAnsi="仿宋" w:hint="eastAsia"/>
          <w:sz w:val="30"/>
          <w:szCs w:val="30"/>
        </w:rPr>
        <w:t>，决定终止</w:t>
      </w:r>
      <w:r w:rsidR="0087198B" w:rsidRPr="00DA5AB9">
        <w:rPr>
          <w:rFonts w:ascii="仿宋" w:eastAsia="仿宋" w:hAnsi="仿宋" w:hint="eastAsia"/>
          <w:sz w:val="30"/>
          <w:szCs w:val="30"/>
        </w:rPr>
        <w:t>《基金合同》</w:t>
      </w:r>
      <w:r w:rsidRPr="00DA5AB9">
        <w:rPr>
          <w:rFonts w:ascii="仿宋" w:eastAsia="仿宋" w:hAnsi="仿宋" w:hint="eastAsia"/>
          <w:sz w:val="30"/>
          <w:szCs w:val="30"/>
        </w:rPr>
        <w:t>并终止</w:t>
      </w:r>
      <w:r w:rsidR="0087198B" w:rsidRPr="00DA5AB9">
        <w:rPr>
          <w:rFonts w:ascii="仿宋" w:eastAsia="仿宋" w:hAnsi="仿宋" w:hint="eastAsia"/>
          <w:sz w:val="30"/>
          <w:szCs w:val="30"/>
        </w:rPr>
        <w:t>上市</w:t>
      </w:r>
      <w:r w:rsidRPr="00DA5AB9">
        <w:rPr>
          <w:rFonts w:ascii="仿宋" w:eastAsia="仿宋" w:hAnsi="仿宋" w:hint="eastAsia"/>
          <w:sz w:val="30"/>
          <w:szCs w:val="30"/>
        </w:rPr>
        <w:t>。</w:t>
      </w:r>
    </w:p>
    <w:p w:rsidR="00BE7E97" w:rsidRPr="00DA5AB9" w:rsidRDefault="00BE7E97" w:rsidP="003C3D48">
      <w:pPr>
        <w:ind w:firstLineChars="200" w:firstLine="600"/>
        <w:rPr>
          <w:rFonts w:ascii="仿宋" w:eastAsia="仿宋" w:hAnsi="仿宋"/>
          <w:sz w:val="30"/>
          <w:szCs w:val="30"/>
        </w:rPr>
      </w:pPr>
      <w:r w:rsidRPr="00DA5AB9">
        <w:rPr>
          <w:rFonts w:ascii="仿宋" w:eastAsia="仿宋" w:hAnsi="仿宋" w:hint="eastAsia"/>
          <w:sz w:val="30"/>
          <w:szCs w:val="30"/>
        </w:rPr>
        <w:t>本基金自2021年</w:t>
      </w:r>
      <w:r w:rsidR="00AE590C">
        <w:rPr>
          <w:rFonts w:ascii="仿宋" w:eastAsia="仿宋" w:hAnsi="仿宋" w:hint="eastAsia"/>
          <w:sz w:val="30"/>
          <w:szCs w:val="30"/>
        </w:rPr>
        <w:t>1</w:t>
      </w:r>
      <w:r w:rsidR="00AE590C">
        <w:rPr>
          <w:rFonts w:ascii="仿宋" w:eastAsia="仿宋" w:hAnsi="仿宋"/>
          <w:sz w:val="30"/>
          <w:szCs w:val="30"/>
        </w:rPr>
        <w:t>2</w:t>
      </w:r>
      <w:r w:rsidRPr="00DA5AB9">
        <w:rPr>
          <w:rFonts w:ascii="仿宋" w:eastAsia="仿宋" w:hAnsi="仿宋" w:hint="eastAsia"/>
          <w:sz w:val="30"/>
          <w:szCs w:val="30"/>
        </w:rPr>
        <w:t>月</w:t>
      </w:r>
      <w:r w:rsidR="00740279">
        <w:rPr>
          <w:rFonts w:ascii="仿宋" w:eastAsia="仿宋" w:hAnsi="仿宋"/>
          <w:sz w:val="30"/>
          <w:szCs w:val="30"/>
        </w:rPr>
        <w:t>18</w:t>
      </w:r>
      <w:r w:rsidRPr="00DA5AB9">
        <w:rPr>
          <w:rFonts w:ascii="仿宋" w:eastAsia="仿宋" w:hAnsi="仿宋" w:hint="eastAsia"/>
          <w:sz w:val="30"/>
          <w:szCs w:val="30"/>
        </w:rPr>
        <w:t>日至202</w:t>
      </w:r>
      <w:r w:rsidR="00AE590C">
        <w:rPr>
          <w:rFonts w:ascii="仿宋" w:eastAsia="仿宋" w:hAnsi="仿宋"/>
          <w:sz w:val="30"/>
          <w:szCs w:val="30"/>
        </w:rPr>
        <w:t>2</w:t>
      </w:r>
      <w:r w:rsidRPr="00DA5AB9">
        <w:rPr>
          <w:rFonts w:ascii="仿宋" w:eastAsia="仿宋" w:hAnsi="仿宋" w:hint="eastAsia"/>
          <w:sz w:val="30"/>
          <w:szCs w:val="30"/>
        </w:rPr>
        <w:t>年</w:t>
      </w:r>
      <w:r w:rsidR="00AE590C">
        <w:rPr>
          <w:rFonts w:ascii="仿宋" w:eastAsia="仿宋" w:hAnsi="仿宋"/>
          <w:sz w:val="30"/>
          <w:szCs w:val="30"/>
        </w:rPr>
        <w:t>1</w:t>
      </w:r>
      <w:r w:rsidRPr="00DA5AB9">
        <w:rPr>
          <w:rFonts w:ascii="仿宋" w:eastAsia="仿宋" w:hAnsi="仿宋" w:hint="eastAsia"/>
          <w:sz w:val="30"/>
          <w:szCs w:val="30"/>
        </w:rPr>
        <w:t>月</w:t>
      </w:r>
      <w:r w:rsidR="00740279">
        <w:rPr>
          <w:rFonts w:ascii="仿宋" w:eastAsia="仿宋" w:hAnsi="仿宋" w:hint="eastAsia"/>
          <w:sz w:val="30"/>
          <w:szCs w:val="30"/>
        </w:rPr>
        <w:t>5</w:t>
      </w:r>
      <w:r w:rsidRPr="00DA5AB9">
        <w:rPr>
          <w:rFonts w:ascii="仿宋" w:eastAsia="仿宋" w:hAnsi="仿宋" w:hint="eastAsia"/>
          <w:sz w:val="30"/>
          <w:szCs w:val="30"/>
        </w:rPr>
        <w:t>日期间进行了基金财产清算，基金财产清算报告报中国证监会备案后，本基金管理人于202</w:t>
      </w:r>
      <w:r w:rsidR="00AE590C">
        <w:rPr>
          <w:rFonts w:ascii="仿宋" w:eastAsia="仿宋" w:hAnsi="仿宋"/>
          <w:sz w:val="30"/>
          <w:szCs w:val="30"/>
        </w:rPr>
        <w:t>2</w:t>
      </w:r>
      <w:r w:rsidRPr="00DA5AB9">
        <w:rPr>
          <w:rFonts w:ascii="仿宋" w:eastAsia="仿宋" w:hAnsi="仿宋" w:hint="eastAsia"/>
          <w:sz w:val="30"/>
          <w:szCs w:val="30"/>
        </w:rPr>
        <w:t>年</w:t>
      </w:r>
      <w:r w:rsidR="00AE590C">
        <w:rPr>
          <w:rFonts w:ascii="仿宋" w:eastAsia="仿宋" w:hAnsi="仿宋"/>
          <w:sz w:val="30"/>
          <w:szCs w:val="30"/>
        </w:rPr>
        <w:t>1</w:t>
      </w:r>
      <w:r w:rsidRPr="00DA5AB9">
        <w:rPr>
          <w:rFonts w:ascii="仿宋" w:eastAsia="仿宋" w:hAnsi="仿宋" w:hint="eastAsia"/>
          <w:sz w:val="30"/>
          <w:szCs w:val="30"/>
        </w:rPr>
        <w:t>月</w:t>
      </w:r>
      <w:r w:rsidR="00740279">
        <w:rPr>
          <w:rFonts w:ascii="仿宋" w:eastAsia="仿宋" w:hAnsi="仿宋" w:hint="eastAsia"/>
          <w:sz w:val="30"/>
          <w:szCs w:val="30"/>
        </w:rPr>
        <w:t>1</w:t>
      </w:r>
      <w:r w:rsidR="00740279">
        <w:rPr>
          <w:rFonts w:ascii="仿宋" w:eastAsia="仿宋" w:hAnsi="仿宋"/>
          <w:sz w:val="30"/>
          <w:szCs w:val="30"/>
        </w:rPr>
        <w:t>8</w:t>
      </w:r>
      <w:r w:rsidRPr="00DA5AB9">
        <w:rPr>
          <w:rFonts w:ascii="仿宋" w:eastAsia="仿宋" w:hAnsi="仿宋" w:hint="eastAsia"/>
          <w:sz w:val="30"/>
          <w:szCs w:val="30"/>
        </w:rPr>
        <w:t>日刊登了《</w:t>
      </w:r>
      <w:r w:rsidR="00D742BF">
        <w:rPr>
          <w:rFonts w:ascii="仿宋" w:eastAsia="仿宋" w:hAnsi="仿宋" w:hint="eastAsia"/>
          <w:sz w:val="30"/>
          <w:szCs w:val="30"/>
        </w:rPr>
        <w:t>兴业上证180金融交易型开放式指数证券投资基金</w:t>
      </w:r>
      <w:r w:rsidR="000F1005" w:rsidRPr="00DA5AB9">
        <w:rPr>
          <w:rFonts w:ascii="仿宋" w:eastAsia="仿宋" w:hAnsi="仿宋" w:hint="eastAsia"/>
          <w:sz w:val="30"/>
          <w:szCs w:val="30"/>
        </w:rPr>
        <w:t>清算报告</w:t>
      </w:r>
      <w:r w:rsidRPr="00DA5AB9">
        <w:rPr>
          <w:rFonts w:ascii="仿宋" w:eastAsia="仿宋" w:hAnsi="仿宋" w:hint="eastAsia"/>
          <w:sz w:val="30"/>
          <w:szCs w:val="30"/>
        </w:rPr>
        <w:t>》，并于</w:t>
      </w:r>
      <w:r w:rsidRPr="00DA3DCE">
        <w:rPr>
          <w:rFonts w:ascii="仿宋" w:eastAsia="仿宋" w:hAnsi="仿宋"/>
          <w:sz w:val="30"/>
          <w:szCs w:val="30"/>
        </w:rPr>
        <w:t>202</w:t>
      </w:r>
      <w:r w:rsidR="00AE590C">
        <w:rPr>
          <w:rFonts w:ascii="仿宋" w:eastAsia="仿宋" w:hAnsi="仿宋"/>
          <w:sz w:val="30"/>
          <w:szCs w:val="30"/>
        </w:rPr>
        <w:t>2</w:t>
      </w:r>
      <w:r w:rsidRPr="00DA3DCE">
        <w:rPr>
          <w:rFonts w:ascii="仿宋" w:eastAsia="仿宋" w:hAnsi="仿宋" w:hint="eastAsia"/>
          <w:sz w:val="30"/>
          <w:szCs w:val="30"/>
        </w:rPr>
        <w:t>年</w:t>
      </w:r>
      <w:r w:rsidR="00740279">
        <w:rPr>
          <w:rFonts w:ascii="仿宋" w:eastAsia="仿宋" w:hAnsi="仿宋"/>
          <w:sz w:val="30"/>
          <w:szCs w:val="30"/>
        </w:rPr>
        <w:t>2</w:t>
      </w:r>
      <w:r w:rsidRPr="00DA3DCE">
        <w:rPr>
          <w:rFonts w:ascii="仿宋" w:eastAsia="仿宋" w:hAnsi="仿宋" w:hint="eastAsia"/>
          <w:sz w:val="30"/>
          <w:szCs w:val="30"/>
        </w:rPr>
        <w:t>月</w:t>
      </w:r>
      <w:r w:rsidR="00740279">
        <w:rPr>
          <w:rFonts w:ascii="仿宋" w:eastAsia="仿宋" w:hAnsi="仿宋"/>
          <w:sz w:val="30"/>
          <w:szCs w:val="30"/>
        </w:rPr>
        <w:t>17</w:t>
      </w:r>
      <w:r w:rsidRPr="00DA3DCE">
        <w:rPr>
          <w:rFonts w:ascii="仿宋" w:eastAsia="仿宋" w:hAnsi="仿宋" w:hint="eastAsia"/>
          <w:sz w:val="30"/>
          <w:szCs w:val="30"/>
        </w:rPr>
        <w:t>日</w:t>
      </w:r>
      <w:r w:rsidR="003C3D48">
        <w:rPr>
          <w:rFonts w:ascii="仿宋" w:eastAsia="仿宋" w:hAnsi="仿宋" w:hint="eastAsia"/>
          <w:sz w:val="30"/>
          <w:szCs w:val="30"/>
        </w:rPr>
        <w:t>完成了</w:t>
      </w:r>
      <w:r w:rsidRPr="00DA5AB9">
        <w:rPr>
          <w:rFonts w:ascii="仿宋" w:eastAsia="仿宋" w:hAnsi="仿宋" w:hint="eastAsia"/>
          <w:sz w:val="30"/>
          <w:szCs w:val="30"/>
        </w:rPr>
        <w:t>剩余财产分配工作。基金管理人根据相关规定向上海证券交易所申请本基金终止上市，并获得上海证券交易所《关于</w:t>
      </w:r>
      <w:r w:rsidR="00D742BF">
        <w:rPr>
          <w:rFonts w:ascii="仿宋" w:eastAsia="仿宋" w:hAnsi="仿宋" w:hint="eastAsia"/>
          <w:sz w:val="30"/>
          <w:szCs w:val="30"/>
        </w:rPr>
        <w:t>兴业上证180金融交易型开放式指数证券投资基金</w:t>
      </w:r>
      <w:r w:rsidRPr="00DA5AB9">
        <w:rPr>
          <w:rFonts w:ascii="仿宋" w:eastAsia="仿宋" w:hAnsi="仿宋" w:hint="eastAsia"/>
          <w:sz w:val="30"/>
          <w:szCs w:val="30"/>
        </w:rPr>
        <w:t>终止上市的决定》（上海证券交易所自律监管决定书</w:t>
      </w:r>
      <w:r w:rsidRPr="00DA3DCE">
        <w:rPr>
          <w:rFonts w:ascii="仿宋" w:eastAsia="仿宋" w:hAnsi="仿宋" w:hint="eastAsia"/>
          <w:sz w:val="30"/>
          <w:szCs w:val="30"/>
        </w:rPr>
        <w:t>【202</w:t>
      </w:r>
      <w:r w:rsidR="00AE590C">
        <w:rPr>
          <w:rFonts w:ascii="仿宋" w:eastAsia="仿宋" w:hAnsi="仿宋"/>
          <w:sz w:val="30"/>
          <w:szCs w:val="30"/>
        </w:rPr>
        <w:t>2</w:t>
      </w:r>
      <w:r w:rsidRPr="00DA3DCE">
        <w:rPr>
          <w:rFonts w:ascii="仿宋" w:eastAsia="仿宋" w:hAnsi="仿宋" w:hint="eastAsia"/>
          <w:sz w:val="30"/>
          <w:szCs w:val="30"/>
        </w:rPr>
        <w:t>】</w:t>
      </w:r>
      <w:r w:rsidR="00FF3D48">
        <w:rPr>
          <w:rFonts w:ascii="仿宋" w:eastAsia="仿宋" w:hAnsi="仿宋"/>
          <w:sz w:val="30"/>
          <w:szCs w:val="30"/>
        </w:rPr>
        <w:t>46</w:t>
      </w:r>
      <w:r w:rsidRPr="00DA3DCE">
        <w:rPr>
          <w:rFonts w:ascii="仿宋" w:eastAsia="仿宋" w:hAnsi="仿宋" w:hint="eastAsia"/>
          <w:sz w:val="30"/>
          <w:szCs w:val="30"/>
        </w:rPr>
        <w:t>号</w:t>
      </w:r>
      <w:r w:rsidRPr="00DA5AB9">
        <w:rPr>
          <w:rFonts w:ascii="仿宋" w:eastAsia="仿宋" w:hAnsi="仿宋" w:hint="eastAsia"/>
          <w:sz w:val="30"/>
          <w:szCs w:val="30"/>
        </w:rPr>
        <w:t>）同意。</w:t>
      </w:r>
    </w:p>
    <w:p w:rsidR="00BE7E97" w:rsidRPr="0029571C" w:rsidRDefault="00BE7E97" w:rsidP="009E1E1D">
      <w:pPr>
        <w:ind w:firstLineChars="200" w:firstLine="600"/>
        <w:rPr>
          <w:rFonts w:ascii="仿宋" w:eastAsia="仿宋" w:hAnsi="仿宋"/>
          <w:b/>
          <w:sz w:val="30"/>
          <w:szCs w:val="30"/>
        </w:rPr>
      </w:pPr>
      <w:r w:rsidRPr="0029571C">
        <w:rPr>
          <w:rFonts w:ascii="仿宋" w:eastAsia="仿宋" w:hAnsi="仿宋" w:hint="eastAsia"/>
          <w:b/>
          <w:sz w:val="30"/>
          <w:szCs w:val="30"/>
        </w:rPr>
        <w:t>三、终止上市后续事项说明</w:t>
      </w:r>
    </w:p>
    <w:p w:rsidR="00BE7E97" w:rsidRPr="00DA5AB9" w:rsidRDefault="00BE7E97" w:rsidP="009406F2">
      <w:pPr>
        <w:ind w:firstLineChars="200" w:firstLine="600"/>
        <w:rPr>
          <w:rFonts w:ascii="仿宋" w:eastAsia="仿宋" w:hAnsi="仿宋"/>
          <w:sz w:val="30"/>
          <w:szCs w:val="30"/>
        </w:rPr>
      </w:pPr>
      <w:r w:rsidRPr="00DA5AB9">
        <w:rPr>
          <w:rFonts w:ascii="仿宋" w:eastAsia="仿宋" w:hAnsi="仿宋" w:hint="eastAsia"/>
          <w:sz w:val="30"/>
          <w:szCs w:val="30"/>
        </w:rPr>
        <w:lastRenderedPageBreak/>
        <w:t>本基金终止上市当日，基金管理人将按照中国证券登记结算有限责任公司上海分公司的规定办理基金退出登记等业务。</w:t>
      </w:r>
    </w:p>
    <w:p w:rsidR="00BE7E97" w:rsidRPr="00DA5AB9" w:rsidRDefault="0004599C" w:rsidP="009406F2">
      <w:pPr>
        <w:ind w:firstLineChars="200" w:firstLine="600"/>
        <w:rPr>
          <w:rFonts w:ascii="仿宋" w:eastAsia="仿宋" w:hAnsi="仿宋"/>
          <w:sz w:val="30"/>
          <w:szCs w:val="30"/>
        </w:rPr>
      </w:pPr>
      <w:r w:rsidRPr="00DA5AB9">
        <w:rPr>
          <w:rFonts w:ascii="仿宋" w:eastAsia="仿宋" w:hAnsi="仿宋" w:hint="eastAsia"/>
          <w:sz w:val="30"/>
          <w:szCs w:val="30"/>
        </w:rPr>
        <w:t>投资者可访问本公司网站（www.cib-fund.com.cn）或拨打客服电话（4000095561）咨询相关情况。</w:t>
      </w:r>
      <w:bookmarkStart w:id="0" w:name="_GoBack"/>
      <w:bookmarkEnd w:id="0"/>
    </w:p>
    <w:p w:rsidR="00BE7E97" w:rsidRPr="00DA5AB9" w:rsidRDefault="00BE7E97" w:rsidP="009406F2">
      <w:pPr>
        <w:ind w:firstLineChars="200" w:firstLine="600"/>
        <w:rPr>
          <w:rFonts w:ascii="仿宋" w:eastAsia="仿宋" w:hAnsi="仿宋"/>
          <w:sz w:val="30"/>
          <w:szCs w:val="30"/>
        </w:rPr>
      </w:pPr>
      <w:r w:rsidRPr="00DA5AB9">
        <w:rPr>
          <w:rFonts w:ascii="仿宋" w:eastAsia="仿宋" w:hAnsi="仿宋" w:hint="eastAsia"/>
          <w:sz w:val="30"/>
          <w:szCs w:val="30"/>
        </w:rPr>
        <w:t>特此公告。</w:t>
      </w:r>
    </w:p>
    <w:p w:rsidR="00BE7E97" w:rsidRPr="00DA5AB9" w:rsidRDefault="00BE7E97" w:rsidP="00BE7E97">
      <w:pPr>
        <w:rPr>
          <w:rFonts w:ascii="仿宋" w:eastAsia="仿宋" w:hAnsi="仿宋"/>
          <w:sz w:val="30"/>
          <w:szCs w:val="30"/>
        </w:rPr>
      </w:pPr>
    </w:p>
    <w:p w:rsidR="00BE7E97" w:rsidRPr="00DA5AB9" w:rsidRDefault="000F1005" w:rsidP="000F1005">
      <w:pPr>
        <w:jc w:val="right"/>
        <w:rPr>
          <w:rFonts w:ascii="仿宋" w:eastAsia="仿宋" w:hAnsi="仿宋"/>
          <w:sz w:val="30"/>
          <w:szCs w:val="30"/>
        </w:rPr>
      </w:pPr>
      <w:r w:rsidRPr="00DA5AB9">
        <w:rPr>
          <w:rFonts w:ascii="仿宋" w:eastAsia="仿宋" w:hAnsi="仿宋"/>
          <w:sz w:val="30"/>
          <w:szCs w:val="30"/>
        </w:rPr>
        <w:t>兴业</w:t>
      </w:r>
      <w:r w:rsidR="00BE7E97" w:rsidRPr="00DA5AB9">
        <w:rPr>
          <w:rFonts w:ascii="仿宋" w:eastAsia="仿宋" w:hAnsi="仿宋" w:hint="eastAsia"/>
          <w:sz w:val="30"/>
          <w:szCs w:val="30"/>
        </w:rPr>
        <w:t>基金管理有限公司</w:t>
      </w:r>
    </w:p>
    <w:p w:rsidR="00874D83" w:rsidRPr="00DA5AB9" w:rsidRDefault="00BE7E97" w:rsidP="000F1005">
      <w:pPr>
        <w:jc w:val="right"/>
        <w:rPr>
          <w:rFonts w:ascii="仿宋" w:eastAsia="仿宋" w:hAnsi="仿宋"/>
          <w:sz w:val="30"/>
          <w:szCs w:val="30"/>
        </w:rPr>
      </w:pPr>
      <w:r w:rsidRPr="00DA3DCE">
        <w:rPr>
          <w:rFonts w:ascii="仿宋" w:eastAsia="仿宋" w:hAnsi="仿宋"/>
          <w:sz w:val="30"/>
          <w:szCs w:val="30"/>
        </w:rPr>
        <w:t>202</w:t>
      </w:r>
      <w:r w:rsidR="00AE590C">
        <w:rPr>
          <w:rFonts w:ascii="仿宋" w:eastAsia="仿宋" w:hAnsi="仿宋"/>
          <w:sz w:val="30"/>
          <w:szCs w:val="30"/>
        </w:rPr>
        <w:t>2</w:t>
      </w:r>
      <w:r w:rsidRPr="00DA3DCE">
        <w:rPr>
          <w:rFonts w:ascii="仿宋" w:eastAsia="仿宋" w:hAnsi="仿宋" w:hint="eastAsia"/>
          <w:sz w:val="30"/>
          <w:szCs w:val="30"/>
        </w:rPr>
        <w:t>年</w:t>
      </w:r>
      <w:r w:rsidR="00AE590C">
        <w:rPr>
          <w:rFonts w:ascii="仿宋" w:eastAsia="仿宋" w:hAnsi="仿宋" w:hint="eastAsia"/>
          <w:sz w:val="30"/>
          <w:szCs w:val="30"/>
        </w:rPr>
        <w:t xml:space="preserve"> </w:t>
      </w:r>
      <w:r w:rsidR="00FF3D48">
        <w:rPr>
          <w:rFonts w:ascii="仿宋" w:eastAsia="仿宋" w:hAnsi="仿宋"/>
          <w:sz w:val="30"/>
          <w:szCs w:val="30"/>
        </w:rPr>
        <w:t>2</w:t>
      </w:r>
      <w:r w:rsidRPr="00DA3DCE">
        <w:rPr>
          <w:rFonts w:ascii="仿宋" w:eastAsia="仿宋" w:hAnsi="仿宋" w:hint="eastAsia"/>
          <w:sz w:val="30"/>
          <w:szCs w:val="30"/>
        </w:rPr>
        <w:t>月</w:t>
      </w:r>
      <w:r w:rsidR="00AE590C">
        <w:rPr>
          <w:rFonts w:ascii="仿宋" w:eastAsia="仿宋" w:hAnsi="仿宋"/>
          <w:sz w:val="30"/>
          <w:szCs w:val="30"/>
        </w:rPr>
        <w:t xml:space="preserve"> </w:t>
      </w:r>
      <w:r w:rsidR="00FF3D48">
        <w:rPr>
          <w:rFonts w:ascii="仿宋" w:eastAsia="仿宋" w:hAnsi="仿宋"/>
          <w:sz w:val="30"/>
          <w:szCs w:val="30"/>
        </w:rPr>
        <w:t>25</w:t>
      </w:r>
      <w:r w:rsidRPr="00DA3DCE">
        <w:rPr>
          <w:rFonts w:ascii="仿宋" w:eastAsia="仿宋" w:hAnsi="仿宋" w:hint="eastAsia"/>
          <w:sz w:val="30"/>
          <w:szCs w:val="30"/>
        </w:rPr>
        <w:t>日</w:t>
      </w:r>
    </w:p>
    <w:p w:rsidR="006B5B75" w:rsidRPr="00DA5AB9" w:rsidRDefault="006B5B75">
      <w:pPr>
        <w:rPr>
          <w:rFonts w:ascii="仿宋" w:eastAsia="仿宋" w:hAnsi="仿宋"/>
          <w:sz w:val="30"/>
          <w:szCs w:val="30"/>
        </w:rPr>
      </w:pPr>
    </w:p>
    <w:sectPr w:rsidR="006B5B75" w:rsidRPr="00DA5AB9" w:rsidSect="0037319F">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9D94FBA" w16cid:durableId="25AF64BA"/>
  <w16cid:commentId w16cid:paraId="75569601" w16cid:durableId="25AF64BB"/>
  <w16cid:commentId w16cid:paraId="3C6302AB" w16cid:durableId="25AF64BC"/>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17BB1" w:rsidRDefault="00A17BB1" w:rsidP="006B5B75">
      <w:r>
        <w:separator/>
      </w:r>
    </w:p>
  </w:endnote>
  <w:endnote w:type="continuationSeparator" w:id="0">
    <w:p w:rsidR="00A17BB1" w:rsidRDefault="00A17BB1" w:rsidP="006B5B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17BB1" w:rsidRDefault="00A17BB1" w:rsidP="006B5B75">
      <w:r>
        <w:separator/>
      </w:r>
    </w:p>
  </w:footnote>
  <w:footnote w:type="continuationSeparator" w:id="0">
    <w:p w:rsidR="00A17BB1" w:rsidRDefault="00A17BB1" w:rsidP="006B5B7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E7E97"/>
    <w:rsid w:val="000126E0"/>
    <w:rsid w:val="00040850"/>
    <w:rsid w:val="0004599C"/>
    <w:rsid w:val="000C6412"/>
    <w:rsid w:val="000D5619"/>
    <w:rsid w:val="000F1005"/>
    <w:rsid w:val="000F7580"/>
    <w:rsid w:val="0012191D"/>
    <w:rsid w:val="0017277E"/>
    <w:rsid w:val="001A6AEB"/>
    <w:rsid w:val="001B5F80"/>
    <w:rsid w:val="002567F1"/>
    <w:rsid w:val="0029571C"/>
    <w:rsid w:val="002A66C4"/>
    <w:rsid w:val="0037319F"/>
    <w:rsid w:val="00394AB9"/>
    <w:rsid w:val="003C3D48"/>
    <w:rsid w:val="003D3AD9"/>
    <w:rsid w:val="0040456E"/>
    <w:rsid w:val="00486015"/>
    <w:rsid w:val="0056319B"/>
    <w:rsid w:val="005F2BC7"/>
    <w:rsid w:val="00650F24"/>
    <w:rsid w:val="00656AE3"/>
    <w:rsid w:val="006B5B75"/>
    <w:rsid w:val="006F05A6"/>
    <w:rsid w:val="00724A8C"/>
    <w:rsid w:val="00740279"/>
    <w:rsid w:val="0077484C"/>
    <w:rsid w:val="00791B7E"/>
    <w:rsid w:val="0087198B"/>
    <w:rsid w:val="00874D83"/>
    <w:rsid w:val="008A6215"/>
    <w:rsid w:val="008B5A10"/>
    <w:rsid w:val="009179C1"/>
    <w:rsid w:val="009267EF"/>
    <w:rsid w:val="009406F2"/>
    <w:rsid w:val="00945EBA"/>
    <w:rsid w:val="00975A56"/>
    <w:rsid w:val="009E1E1D"/>
    <w:rsid w:val="00A17BB1"/>
    <w:rsid w:val="00AE590C"/>
    <w:rsid w:val="00B71322"/>
    <w:rsid w:val="00BE7E97"/>
    <w:rsid w:val="00BF2734"/>
    <w:rsid w:val="00CA40B2"/>
    <w:rsid w:val="00D0547B"/>
    <w:rsid w:val="00D50526"/>
    <w:rsid w:val="00D52C7D"/>
    <w:rsid w:val="00D742BF"/>
    <w:rsid w:val="00D944F7"/>
    <w:rsid w:val="00D97876"/>
    <w:rsid w:val="00DA3DCE"/>
    <w:rsid w:val="00DA5AB9"/>
    <w:rsid w:val="00EB7E25"/>
    <w:rsid w:val="00FB765D"/>
    <w:rsid w:val="00FD3BE3"/>
    <w:rsid w:val="00FF3D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31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B5B7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B5B75"/>
    <w:rPr>
      <w:sz w:val="18"/>
      <w:szCs w:val="18"/>
    </w:rPr>
  </w:style>
  <w:style w:type="paragraph" w:styleId="a4">
    <w:name w:val="footer"/>
    <w:basedOn w:val="a"/>
    <w:link w:val="Char0"/>
    <w:uiPriority w:val="99"/>
    <w:unhideWhenUsed/>
    <w:rsid w:val="006B5B75"/>
    <w:pPr>
      <w:tabs>
        <w:tab w:val="center" w:pos="4153"/>
        <w:tab w:val="right" w:pos="8306"/>
      </w:tabs>
      <w:snapToGrid w:val="0"/>
      <w:jc w:val="left"/>
    </w:pPr>
    <w:rPr>
      <w:sz w:val="18"/>
      <w:szCs w:val="18"/>
    </w:rPr>
  </w:style>
  <w:style w:type="character" w:customStyle="1" w:styleId="Char0">
    <w:name w:val="页脚 Char"/>
    <w:basedOn w:val="a0"/>
    <w:link w:val="a4"/>
    <w:uiPriority w:val="99"/>
    <w:rsid w:val="006B5B75"/>
    <w:rPr>
      <w:sz w:val="18"/>
      <w:szCs w:val="18"/>
    </w:rPr>
  </w:style>
  <w:style w:type="paragraph" w:styleId="a5">
    <w:name w:val="Balloon Text"/>
    <w:basedOn w:val="a"/>
    <w:link w:val="Char1"/>
    <w:uiPriority w:val="99"/>
    <w:semiHidden/>
    <w:unhideWhenUsed/>
    <w:rsid w:val="000F1005"/>
    <w:rPr>
      <w:sz w:val="18"/>
      <w:szCs w:val="18"/>
    </w:rPr>
  </w:style>
  <w:style w:type="character" w:customStyle="1" w:styleId="Char1">
    <w:name w:val="批注框文本 Char"/>
    <w:basedOn w:val="a0"/>
    <w:link w:val="a5"/>
    <w:uiPriority w:val="99"/>
    <w:semiHidden/>
    <w:rsid w:val="000F1005"/>
    <w:rPr>
      <w:sz w:val="18"/>
      <w:szCs w:val="18"/>
    </w:rPr>
  </w:style>
  <w:style w:type="character" w:styleId="a6">
    <w:name w:val="annotation reference"/>
    <w:basedOn w:val="a0"/>
    <w:uiPriority w:val="99"/>
    <w:semiHidden/>
    <w:unhideWhenUsed/>
    <w:rsid w:val="0087198B"/>
    <w:rPr>
      <w:sz w:val="21"/>
      <w:szCs w:val="21"/>
    </w:rPr>
  </w:style>
  <w:style w:type="paragraph" w:styleId="a7">
    <w:name w:val="annotation text"/>
    <w:basedOn w:val="a"/>
    <w:link w:val="Char2"/>
    <w:uiPriority w:val="99"/>
    <w:semiHidden/>
    <w:unhideWhenUsed/>
    <w:rsid w:val="0087198B"/>
    <w:pPr>
      <w:jc w:val="left"/>
    </w:pPr>
  </w:style>
  <w:style w:type="character" w:customStyle="1" w:styleId="Char2">
    <w:name w:val="批注文字 Char"/>
    <w:basedOn w:val="a0"/>
    <w:link w:val="a7"/>
    <w:uiPriority w:val="99"/>
    <w:semiHidden/>
    <w:rsid w:val="0087198B"/>
  </w:style>
  <w:style w:type="paragraph" w:styleId="a8">
    <w:name w:val="annotation subject"/>
    <w:basedOn w:val="a7"/>
    <w:next w:val="a7"/>
    <w:link w:val="Char3"/>
    <w:uiPriority w:val="99"/>
    <w:semiHidden/>
    <w:unhideWhenUsed/>
    <w:rsid w:val="0087198B"/>
    <w:rPr>
      <w:b/>
      <w:bCs/>
    </w:rPr>
  </w:style>
  <w:style w:type="character" w:customStyle="1" w:styleId="Char3">
    <w:name w:val="批注主题 Char"/>
    <w:basedOn w:val="Char2"/>
    <w:link w:val="a8"/>
    <w:uiPriority w:val="99"/>
    <w:semiHidden/>
    <w:rsid w:val="0087198B"/>
    <w:rPr>
      <w:b/>
      <w:bCs/>
    </w:rPr>
  </w:style>
</w:styles>
</file>

<file path=word/webSettings.xml><?xml version="1.0" encoding="utf-8"?>
<w:webSettings xmlns:r="http://schemas.openxmlformats.org/officeDocument/2006/relationships" xmlns:w="http://schemas.openxmlformats.org/wordprocessingml/2006/main">
  <w:divs>
    <w:div w:id="1547639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11" Type="http://schemas.microsoft.com/office/2016/09/relationships/commentsIds" Target="commentsIds.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174</Words>
  <Characters>994</Characters>
  <Application>Microsoft Office Word</Application>
  <DocSecurity>4</DocSecurity>
  <Lines>8</Lines>
  <Paragraphs>2</Paragraphs>
  <ScaleCrop>false</ScaleCrop>
  <Company/>
  <LinksUpToDate>false</LinksUpToDate>
  <CharactersWithSpaces>1166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李麦琪</dc:creator>
  <cp:keywords/>
  <dc:description/>
  <cp:lastModifiedBy>ZHONGM</cp:lastModifiedBy>
  <cp:revision>2</cp:revision>
  <dcterms:created xsi:type="dcterms:W3CDTF">2022-02-24T16:01:00Z</dcterms:created>
  <dcterms:modified xsi:type="dcterms:W3CDTF">2022-02-24T16:01:00Z</dcterms:modified>
</cp:coreProperties>
</file>