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22A" w:rsidRDefault="0010618D" w:rsidP="00146CDA">
      <w:pPr>
        <w:jc w:val="center"/>
        <w:rPr>
          <w:rFonts w:ascii="黑体" w:eastAsia="黑体" w:hAnsi="黑体"/>
          <w:color w:val="FF0000"/>
          <w:sz w:val="28"/>
          <w:szCs w:val="28"/>
        </w:rPr>
      </w:pPr>
      <w:r w:rsidRPr="0010618D">
        <w:rPr>
          <w:rFonts w:ascii="黑体" w:eastAsia="黑体" w:hAnsi="黑体" w:hint="eastAsia"/>
          <w:color w:val="FF0000"/>
          <w:sz w:val="28"/>
          <w:szCs w:val="28"/>
        </w:rPr>
        <w:t>嘉实</w:t>
      </w:r>
      <w:r w:rsidR="0050382F">
        <w:rPr>
          <w:rFonts w:ascii="黑体" w:eastAsia="黑体" w:hAnsi="黑体" w:hint="eastAsia"/>
          <w:color w:val="FF0000"/>
          <w:sz w:val="28"/>
          <w:szCs w:val="28"/>
        </w:rPr>
        <w:t>创业板</w:t>
      </w:r>
      <w:r w:rsidRPr="0010618D">
        <w:rPr>
          <w:rFonts w:ascii="黑体" w:eastAsia="黑体" w:hAnsi="黑体" w:hint="eastAsia"/>
          <w:color w:val="FF0000"/>
          <w:sz w:val="28"/>
          <w:szCs w:val="28"/>
        </w:rPr>
        <w:t>交易型开放式指数证券投资基金</w:t>
      </w:r>
      <w:r w:rsidR="00F76D06">
        <w:rPr>
          <w:rFonts w:ascii="黑体" w:eastAsia="黑体" w:hAnsi="黑体"/>
          <w:color w:val="FF0000"/>
          <w:sz w:val="28"/>
          <w:szCs w:val="28"/>
        </w:rPr>
        <w:br/>
      </w:r>
      <w:r w:rsidR="0008622A" w:rsidRPr="00146CDA">
        <w:rPr>
          <w:rFonts w:ascii="黑体" w:eastAsia="黑体" w:hAnsi="黑体" w:hint="eastAsia"/>
          <w:color w:val="FF0000"/>
          <w:sz w:val="28"/>
          <w:szCs w:val="28"/>
        </w:rPr>
        <w:t>剩余财产分配公告</w:t>
      </w:r>
    </w:p>
    <w:p w:rsidR="005D4D47" w:rsidRPr="00146CDA" w:rsidRDefault="005D4D47" w:rsidP="00146CDA">
      <w:pPr>
        <w:jc w:val="center"/>
        <w:rPr>
          <w:rFonts w:ascii="黑体" w:eastAsia="黑体" w:hAnsi="黑体"/>
          <w:color w:val="FF0000"/>
          <w:sz w:val="28"/>
          <w:szCs w:val="28"/>
        </w:rPr>
      </w:pPr>
    </w:p>
    <w:p w:rsidR="00D00280" w:rsidRPr="00D00280" w:rsidRDefault="00D00280" w:rsidP="00D00280">
      <w:pPr>
        <w:spacing w:line="360" w:lineRule="auto"/>
        <w:ind w:firstLineChars="200" w:firstLine="480"/>
        <w:rPr>
          <w:sz w:val="24"/>
        </w:rPr>
      </w:pPr>
      <w:r w:rsidRPr="00D00280">
        <w:rPr>
          <w:rFonts w:hint="eastAsia"/>
          <w:sz w:val="24"/>
        </w:rPr>
        <w:t>根据《中华人民共和国证券投资基金法》、《公开募集证券投资基金运作管理办法》和《嘉实</w:t>
      </w:r>
      <w:r w:rsidR="0050382F">
        <w:rPr>
          <w:rFonts w:hint="eastAsia"/>
          <w:sz w:val="24"/>
        </w:rPr>
        <w:t>创业板</w:t>
      </w:r>
      <w:r w:rsidRPr="00D00280">
        <w:rPr>
          <w:rFonts w:hint="eastAsia"/>
          <w:sz w:val="24"/>
        </w:rPr>
        <w:t>交易型开放式指数证券投资基金基金合同》（以下简称“《基金合同》”或“基金合同”）的有关规定，</w:t>
      </w:r>
      <w:r w:rsidR="002649E2" w:rsidRPr="002649E2">
        <w:rPr>
          <w:rFonts w:hint="eastAsia"/>
          <w:sz w:val="24"/>
        </w:rPr>
        <w:t>嘉实</w:t>
      </w:r>
      <w:r w:rsidR="0050382F">
        <w:rPr>
          <w:rFonts w:hint="eastAsia"/>
          <w:sz w:val="24"/>
        </w:rPr>
        <w:t>创业板</w:t>
      </w:r>
      <w:r w:rsidR="002649E2" w:rsidRPr="002649E2">
        <w:rPr>
          <w:rFonts w:hint="eastAsia"/>
          <w:sz w:val="24"/>
        </w:rPr>
        <w:t>交易型开放式指数证券投资基金</w:t>
      </w:r>
      <w:r w:rsidR="002649E2">
        <w:rPr>
          <w:rFonts w:hint="eastAsia"/>
          <w:sz w:val="24"/>
        </w:rPr>
        <w:t>（以下简称“</w:t>
      </w:r>
      <w:r w:rsidRPr="00D00280">
        <w:rPr>
          <w:rFonts w:hint="eastAsia"/>
          <w:sz w:val="24"/>
        </w:rPr>
        <w:t>本基金</w:t>
      </w:r>
      <w:r w:rsidR="002649E2">
        <w:rPr>
          <w:rFonts w:hint="eastAsia"/>
          <w:sz w:val="24"/>
        </w:rPr>
        <w:t>”）</w:t>
      </w:r>
      <w:r w:rsidRPr="00D00280">
        <w:rPr>
          <w:rFonts w:hint="eastAsia"/>
          <w:sz w:val="24"/>
        </w:rPr>
        <w:t>的基金管理人嘉实基金管理有限公司（以下简称“基金管理人”或“本公司”）经与本基金的基金托管人中国银行股份</w:t>
      </w:r>
      <w:r w:rsidR="0056560D">
        <w:rPr>
          <w:rFonts w:hint="eastAsia"/>
          <w:sz w:val="24"/>
        </w:rPr>
        <w:t>有限公司协商一致，决定以通讯方式召开本基金的基金份额持有人大会</w:t>
      </w:r>
      <w:r w:rsidRPr="00D00280">
        <w:rPr>
          <w:rFonts w:hint="eastAsia"/>
          <w:sz w:val="24"/>
        </w:rPr>
        <w:t>，并于</w:t>
      </w:r>
      <w:r w:rsidRPr="00D00280">
        <w:rPr>
          <w:rFonts w:hint="eastAsia"/>
          <w:sz w:val="24"/>
        </w:rPr>
        <w:t>2022</w:t>
      </w:r>
      <w:r w:rsidRPr="00D00280">
        <w:rPr>
          <w:rFonts w:hint="eastAsia"/>
          <w:sz w:val="24"/>
        </w:rPr>
        <w:t>年</w:t>
      </w:r>
      <w:r w:rsidR="0050382F">
        <w:rPr>
          <w:sz w:val="24"/>
        </w:rPr>
        <w:t>11</w:t>
      </w:r>
      <w:r w:rsidRPr="00D00280">
        <w:rPr>
          <w:rFonts w:hint="eastAsia"/>
          <w:sz w:val="24"/>
        </w:rPr>
        <w:t>月</w:t>
      </w:r>
      <w:r w:rsidR="0050382F">
        <w:rPr>
          <w:sz w:val="24"/>
        </w:rPr>
        <w:t>22</w:t>
      </w:r>
      <w:r w:rsidRPr="00D00280">
        <w:rPr>
          <w:rFonts w:hint="eastAsia"/>
          <w:sz w:val="24"/>
        </w:rPr>
        <w:t>日表决通过了《关于嘉实</w:t>
      </w:r>
      <w:r w:rsidR="0050382F">
        <w:rPr>
          <w:rFonts w:hint="eastAsia"/>
          <w:sz w:val="24"/>
        </w:rPr>
        <w:t>创业板</w:t>
      </w:r>
      <w:r w:rsidRPr="00D00280">
        <w:rPr>
          <w:rFonts w:hint="eastAsia"/>
          <w:sz w:val="24"/>
        </w:rPr>
        <w:t>交易型开放式指数证券投资基金终止基金合同并终止上市有关事项的议案》。</w:t>
      </w:r>
    </w:p>
    <w:p w:rsidR="0008622A" w:rsidRPr="00AF2B33" w:rsidRDefault="00D00280" w:rsidP="00FE5C3A">
      <w:pPr>
        <w:spacing w:line="360" w:lineRule="auto"/>
        <w:ind w:firstLineChars="200" w:firstLine="480"/>
        <w:rPr>
          <w:sz w:val="24"/>
        </w:rPr>
      </w:pPr>
      <w:r w:rsidRPr="00D00280">
        <w:rPr>
          <w:rFonts w:hint="eastAsia"/>
          <w:sz w:val="24"/>
        </w:rPr>
        <w:t>根据基金管理人于</w:t>
      </w:r>
      <w:r w:rsidRPr="00D00280">
        <w:rPr>
          <w:rFonts w:hint="eastAsia"/>
          <w:sz w:val="24"/>
        </w:rPr>
        <w:t>2022</w:t>
      </w:r>
      <w:r w:rsidRPr="00D00280">
        <w:rPr>
          <w:rFonts w:hint="eastAsia"/>
          <w:sz w:val="24"/>
        </w:rPr>
        <w:t>年</w:t>
      </w:r>
      <w:r w:rsidR="0050382F">
        <w:rPr>
          <w:sz w:val="24"/>
        </w:rPr>
        <w:t>11</w:t>
      </w:r>
      <w:r w:rsidRPr="00D00280">
        <w:rPr>
          <w:rFonts w:hint="eastAsia"/>
          <w:sz w:val="24"/>
        </w:rPr>
        <w:t>月</w:t>
      </w:r>
      <w:r w:rsidR="0050382F">
        <w:rPr>
          <w:sz w:val="24"/>
        </w:rPr>
        <w:t>23</w:t>
      </w:r>
      <w:r w:rsidRPr="00D00280">
        <w:rPr>
          <w:rFonts w:hint="eastAsia"/>
          <w:sz w:val="24"/>
        </w:rPr>
        <w:t>日公布的《关于嘉实</w:t>
      </w:r>
      <w:r w:rsidR="0050382F">
        <w:rPr>
          <w:rFonts w:hint="eastAsia"/>
          <w:sz w:val="24"/>
        </w:rPr>
        <w:t>创业板</w:t>
      </w:r>
      <w:r w:rsidRPr="00D00280">
        <w:rPr>
          <w:rFonts w:hint="eastAsia"/>
          <w:sz w:val="24"/>
        </w:rPr>
        <w:t>交易型开放式指数证券投资基金基金份额持有人大会表决结果暨决议生效的公告》，本基金自</w:t>
      </w:r>
      <w:r w:rsidRPr="00D00280">
        <w:rPr>
          <w:rFonts w:hint="eastAsia"/>
          <w:sz w:val="24"/>
        </w:rPr>
        <w:t>2022</w:t>
      </w:r>
      <w:r w:rsidRPr="00D00280">
        <w:rPr>
          <w:rFonts w:hint="eastAsia"/>
          <w:sz w:val="24"/>
        </w:rPr>
        <w:t>年</w:t>
      </w:r>
      <w:r w:rsidR="0050382F">
        <w:rPr>
          <w:sz w:val="24"/>
        </w:rPr>
        <w:t>11</w:t>
      </w:r>
      <w:r w:rsidRPr="00D00280">
        <w:rPr>
          <w:rFonts w:hint="eastAsia"/>
          <w:sz w:val="24"/>
        </w:rPr>
        <w:t>月</w:t>
      </w:r>
      <w:r w:rsidR="0050382F">
        <w:rPr>
          <w:sz w:val="24"/>
        </w:rPr>
        <w:t>23</w:t>
      </w:r>
      <w:r w:rsidRPr="00D00280">
        <w:rPr>
          <w:rFonts w:hint="eastAsia"/>
          <w:sz w:val="24"/>
        </w:rPr>
        <w:t>日起进入清算程序</w:t>
      </w:r>
      <w:r w:rsidR="00494197">
        <w:rPr>
          <w:rFonts w:hint="eastAsia"/>
          <w:sz w:val="24"/>
        </w:rPr>
        <w:t>。本基金</w:t>
      </w:r>
      <w:r w:rsidRPr="00775CB3">
        <w:rPr>
          <w:rFonts w:hAnsi="Arial" w:cs="宋体" w:hint="eastAsia"/>
          <w:color w:val="000000"/>
          <w:sz w:val="24"/>
          <w:szCs w:val="24"/>
        </w:rPr>
        <w:t>清算期间为自</w:t>
      </w:r>
      <w:r w:rsidRPr="00775CB3">
        <w:rPr>
          <w:rFonts w:hAnsi="Arial" w:cs="宋体" w:hint="eastAsia"/>
          <w:color w:val="000000"/>
          <w:sz w:val="24"/>
          <w:szCs w:val="24"/>
        </w:rPr>
        <w:t>202</w:t>
      </w:r>
      <w:r w:rsidRPr="00775CB3">
        <w:rPr>
          <w:rFonts w:hAnsi="Arial" w:cs="宋体"/>
          <w:color w:val="000000"/>
          <w:sz w:val="24"/>
          <w:szCs w:val="24"/>
        </w:rPr>
        <w:t>2</w:t>
      </w:r>
      <w:r w:rsidRPr="00775CB3">
        <w:rPr>
          <w:rFonts w:hAnsi="Arial" w:cs="宋体" w:hint="eastAsia"/>
          <w:color w:val="000000"/>
          <w:sz w:val="24"/>
          <w:szCs w:val="24"/>
        </w:rPr>
        <w:t>年</w:t>
      </w:r>
      <w:r w:rsidR="0050382F">
        <w:rPr>
          <w:rFonts w:hAnsi="Arial" w:cs="宋体" w:hint="eastAsia"/>
          <w:color w:val="000000"/>
          <w:sz w:val="24"/>
          <w:szCs w:val="24"/>
        </w:rPr>
        <w:t>1</w:t>
      </w:r>
      <w:r w:rsidR="0050382F">
        <w:rPr>
          <w:rFonts w:hAnsi="Arial" w:cs="宋体"/>
          <w:color w:val="000000"/>
          <w:sz w:val="24"/>
          <w:szCs w:val="24"/>
        </w:rPr>
        <w:t>1</w:t>
      </w:r>
      <w:r w:rsidRPr="00775CB3">
        <w:rPr>
          <w:rFonts w:hAnsi="Arial" w:cs="宋体" w:hint="eastAsia"/>
          <w:color w:val="000000"/>
          <w:sz w:val="24"/>
          <w:szCs w:val="24"/>
        </w:rPr>
        <w:t>月</w:t>
      </w:r>
      <w:r w:rsidR="0050382F">
        <w:rPr>
          <w:rFonts w:hAnsi="Arial" w:cs="宋体" w:hint="eastAsia"/>
          <w:color w:val="000000"/>
          <w:sz w:val="24"/>
          <w:szCs w:val="24"/>
        </w:rPr>
        <w:t>2</w:t>
      </w:r>
      <w:r w:rsidR="0050382F">
        <w:rPr>
          <w:rFonts w:hAnsi="Arial" w:cs="宋体"/>
          <w:color w:val="000000"/>
          <w:sz w:val="24"/>
          <w:szCs w:val="24"/>
        </w:rPr>
        <w:t>3</w:t>
      </w:r>
      <w:r w:rsidRPr="00775CB3">
        <w:rPr>
          <w:rFonts w:hAnsi="Arial" w:cs="宋体" w:hint="eastAsia"/>
          <w:color w:val="000000"/>
          <w:sz w:val="24"/>
          <w:szCs w:val="24"/>
        </w:rPr>
        <w:t>日至</w:t>
      </w:r>
      <w:r w:rsidRPr="00775CB3">
        <w:rPr>
          <w:rFonts w:hAnsi="Arial" w:cs="宋体" w:hint="eastAsia"/>
          <w:color w:val="000000"/>
          <w:sz w:val="24"/>
          <w:szCs w:val="24"/>
        </w:rPr>
        <w:t>202</w:t>
      </w:r>
      <w:r w:rsidRPr="00775CB3">
        <w:rPr>
          <w:rFonts w:hAnsi="Arial" w:cs="宋体"/>
          <w:color w:val="000000"/>
          <w:sz w:val="24"/>
          <w:szCs w:val="24"/>
        </w:rPr>
        <w:t>2</w:t>
      </w:r>
      <w:r w:rsidRPr="00775CB3">
        <w:rPr>
          <w:rFonts w:hAnsi="Arial" w:cs="宋体" w:hint="eastAsia"/>
          <w:color w:val="000000"/>
          <w:sz w:val="24"/>
          <w:szCs w:val="24"/>
        </w:rPr>
        <w:t>年</w:t>
      </w:r>
      <w:r w:rsidR="0050382F">
        <w:rPr>
          <w:rFonts w:hAnsi="Arial" w:cs="宋体"/>
          <w:color w:val="000000"/>
          <w:sz w:val="24"/>
          <w:szCs w:val="24"/>
        </w:rPr>
        <w:t>12</w:t>
      </w:r>
      <w:r w:rsidRPr="001F76B7">
        <w:rPr>
          <w:rFonts w:hAnsi="Arial" w:cs="宋体" w:hint="eastAsia"/>
          <w:color w:val="000000"/>
          <w:sz w:val="24"/>
          <w:szCs w:val="24"/>
        </w:rPr>
        <w:t>月</w:t>
      </w:r>
      <w:r w:rsidR="0050382F">
        <w:rPr>
          <w:rFonts w:hAnsi="Arial" w:cs="宋体" w:hint="eastAsia"/>
          <w:color w:val="000000"/>
          <w:sz w:val="24"/>
          <w:szCs w:val="24"/>
        </w:rPr>
        <w:t>1</w:t>
      </w:r>
      <w:r w:rsidR="0050382F">
        <w:rPr>
          <w:rFonts w:hAnsi="Arial" w:cs="宋体"/>
          <w:color w:val="000000"/>
          <w:sz w:val="24"/>
          <w:szCs w:val="24"/>
        </w:rPr>
        <w:t>3</w:t>
      </w:r>
      <w:r w:rsidRPr="001F76B7">
        <w:rPr>
          <w:rFonts w:hAnsi="Arial" w:cs="宋体" w:hint="eastAsia"/>
          <w:color w:val="000000"/>
          <w:sz w:val="24"/>
          <w:szCs w:val="24"/>
        </w:rPr>
        <w:t>日止。</w:t>
      </w:r>
      <w:r w:rsidR="00FE5C3A" w:rsidRPr="001F76B7">
        <w:rPr>
          <w:rFonts w:hint="eastAsia"/>
          <w:sz w:val="24"/>
        </w:rPr>
        <w:t>本</w:t>
      </w:r>
      <w:r w:rsidR="00FE5C3A">
        <w:rPr>
          <w:rFonts w:hint="eastAsia"/>
          <w:sz w:val="24"/>
        </w:rPr>
        <w:t>基金管理人</w:t>
      </w:r>
      <w:r w:rsidR="0056560D">
        <w:rPr>
          <w:rFonts w:hint="eastAsia"/>
          <w:sz w:val="24"/>
        </w:rPr>
        <w:t>已</w:t>
      </w:r>
      <w:r w:rsidR="00FE5C3A">
        <w:rPr>
          <w:rFonts w:hint="eastAsia"/>
          <w:sz w:val="24"/>
        </w:rPr>
        <w:t>于</w:t>
      </w:r>
      <w:r w:rsidR="00FE5C3A" w:rsidRPr="001F76B7">
        <w:rPr>
          <w:rFonts w:hint="eastAsia"/>
          <w:sz w:val="24"/>
        </w:rPr>
        <w:t>2</w:t>
      </w:r>
      <w:r w:rsidR="00FE5C3A" w:rsidRPr="001F76B7">
        <w:rPr>
          <w:sz w:val="24"/>
        </w:rPr>
        <w:t>02</w:t>
      </w:r>
      <w:r w:rsidR="00182EEF" w:rsidRPr="001F76B7">
        <w:rPr>
          <w:sz w:val="24"/>
        </w:rPr>
        <w:t>2</w:t>
      </w:r>
      <w:r w:rsidR="00FE5C3A" w:rsidRPr="001F76B7">
        <w:rPr>
          <w:sz w:val="24"/>
        </w:rPr>
        <w:t>年</w:t>
      </w:r>
      <w:r w:rsidR="0050382F">
        <w:rPr>
          <w:sz w:val="24"/>
        </w:rPr>
        <w:t>12</w:t>
      </w:r>
      <w:r w:rsidR="00FE5C3A" w:rsidRPr="001F76B7">
        <w:rPr>
          <w:rFonts w:hint="eastAsia"/>
          <w:sz w:val="24"/>
        </w:rPr>
        <w:t>月</w:t>
      </w:r>
      <w:r w:rsidR="0050382F">
        <w:rPr>
          <w:sz w:val="24"/>
        </w:rPr>
        <w:t>26</w:t>
      </w:r>
      <w:r w:rsidR="00FE5C3A" w:rsidRPr="001F76B7">
        <w:rPr>
          <w:sz w:val="24"/>
        </w:rPr>
        <w:t>日刊登了</w:t>
      </w:r>
      <w:r w:rsidR="004659AF" w:rsidRPr="00146CDA">
        <w:rPr>
          <w:rFonts w:hint="eastAsia"/>
          <w:sz w:val="24"/>
        </w:rPr>
        <w:t>《</w:t>
      </w:r>
      <w:r w:rsidRPr="00D00280">
        <w:rPr>
          <w:rFonts w:hint="eastAsia"/>
          <w:sz w:val="24"/>
        </w:rPr>
        <w:t>嘉实</w:t>
      </w:r>
      <w:r w:rsidR="0050382F">
        <w:rPr>
          <w:rFonts w:hint="eastAsia"/>
          <w:sz w:val="24"/>
        </w:rPr>
        <w:t>创业板</w:t>
      </w:r>
      <w:r w:rsidRPr="00D00280">
        <w:rPr>
          <w:rFonts w:hint="eastAsia"/>
          <w:sz w:val="24"/>
        </w:rPr>
        <w:t>交易型开放式指数证券投资基金</w:t>
      </w:r>
      <w:r w:rsidR="004659AF" w:rsidRPr="00146CDA">
        <w:rPr>
          <w:rFonts w:hint="eastAsia"/>
          <w:sz w:val="24"/>
        </w:rPr>
        <w:t>清算报告》</w:t>
      </w:r>
      <w:r w:rsidR="0008622A" w:rsidRPr="00146CDA">
        <w:rPr>
          <w:rFonts w:hint="eastAsia"/>
          <w:sz w:val="24"/>
        </w:rPr>
        <w:t>。</w:t>
      </w:r>
    </w:p>
    <w:p w:rsidR="009A76F4" w:rsidRDefault="0052206E" w:rsidP="00C87321">
      <w:pPr>
        <w:spacing w:line="360" w:lineRule="auto"/>
        <w:ind w:firstLineChars="200" w:firstLine="480"/>
        <w:rPr>
          <w:sz w:val="24"/>
        </w:rPr>
      </w:pPr>
      <w:r w:rsidRPr="0052206E">
        <w:rPr>
          <w:rFonts w:hAnsi="Arial" w:cs="宋体" w:hint="eastAsia"/>
          <w:color w:val="000000"/>
          <w:sz w:val="24"/>
          <w:szCs w:val="24"/>
        </w:rPr>
        <w:t>根据法律法规、《基金合同》及清算报告的相关规定，基金应分配剩余财产共计人民币</w:t>
      </w:r>
      <w:r w:rsidR="00CD3E57" w:rsidRPr="00CD3E57">
        <w:rPr>
          <w:rFonts w:hAnsi="Arial" w:cs="宋体"/>
          <w:color w:val="000000"/>
          <w:sz w:val="24"/>
          <w:szCs w:val="24"/>
        </w:rPr>
        <w:t>12,777,757.75</w:t>
      </w:r>
      <w:bookmarkStart w:id="0" w:name="_GoBack"/>
      <w:bookmarkEnd w:id="0"/>
      <w:r w:rsidRPr="0052206E">
        <w:rPr>
          <w:rFonts w:hAnsi="Arial" w:cs="宋体" w:hint="eastAsia"/>
          <w:color w:val="000000"/>
          <w:sz w:val="24"/>
          <w:szCs w:val="24"/>
        </w:rPr>
        <w:t>元，</w:t>
      </w:r>
      <w:r w:rsidR="0056560D" w:rsidRPr="0056560D">
        <w:rPr>
          <w:rFonts w:hAnsi="Arial" w:cs="宋体"/>
          <w:color w:val="000000"/>
          <w:sz w:val="24"/>
          <w:szCs w:val="24"/>
        </w:rPr>
        <w:t>将通过中国证券登记结算有限责任公司深圳分公司按其基</w:t>
      </w:r>
      <w:r w:rsidR="0056560D">
        <w:rPr>
          <w:rFonts w:hAnsi="Arial" w:cs="宋体"/>
          <w:color w:val="000000"/>
          <w:sz w:val="24"/>
          <w:szCs w:val="24"/>
        </w:rPr>
        <w:t>金现金清盘方式向基金份额持有人发放清算资金</w:t>
      </w:r>
      <w:r w:rsidR="0056560D">
        <w:rPr>
          <w:rFonts w:hint="eastAsia"/>
          <w:sz w:val="24"/>
        </w:rPr>
        <w:t>，</w:t>
      </w:r>
      <w:r w:rsidR="0094572D">
        <w:rPr>
          <w:rFonts w:hint="eastAsia"/>
          <w:sz w:val="24"/>
        </w:rPr>
        <w:t>本次发放的清盘权益登记日为</w:t>
      </w:r>
      <w:r w:rsidR="0094572D">
        <w:rPr>
          <w:rFonts w:hint="eastAsia"/>
          <w:sz w:val="24"/>
        </w:rPr>
        <w:t>2</w:t>
      </w:r>
      <w:r w:rsidR="0094572D">
        <w:rPr>
          <w:sz w:val="24"/>
        </w:rPr>
        <w:t>022</w:t>
      </w:r>
      <w:r w:rsidR="0094572D">
        <w:rPr>
          <w:rFonts w:hint="eastAsia"/>
          <w:sz w:val="24"/>
        </w:rPr>
        <w:t>年</w:t>
      </w:r>
      <w:r w:rsidR="004336E4">
        <w:rPr>
          <w:sz w:val="24"/>
        </w:rPr>
        <w:t>12</w:t>
      </w:r>
      <w:r w:rsidR="0094572D">
        <w:rPr>
          <w:rFonts w:hint="eastAsia"/>
          <w:sz w:val="24"/>
        </w:rPr>
        <w:t>月</w:t>
      </w:r>
      <w:r w:rsidR="004336E4">
        <w:rPr>
          <w:sz w:val="24"/>
        </w:rPr>
        <w:t>26</w:t>
      </w:r>
      <w:r w:rsidR="0094572D">
        <w:rPr>
          <w:rFonts w:hint="eastAsia"/>
          <w:sz w:val="24"/>
        </w:rPr>
        <w:t>日，</w:t>
      </w:r>
      <w:r w:rsidR="00B50801">
        <w:rPr>
          <w:rFonts w:hint="eastAsia"/>
          <w:sz w:val="24"/>
        </w:rPr>
        <w:t>资金发放日为</w:t>
      </w:r>
      <w:r w:rsidR="00B50801">
        <w:rPr>
          <w:rFonts w:hint="eastAsia"/>
          <w:sz w:val="24"/>
        </w:rPr>
        <w:t>2</w:t>
      </w:r>
      <w:r w:rsidR="00B50801">
        <w:rPr>
          <w:sz w:val="24"/>
        </w:rPr>
        <w:t>022</w:t>
      </w:r>
      <w:r w:rsidR="00B50801">
        <w:rPr>
          <w:rFonts w:hint="eastAsia"/>
          <w:sz w:val="24"/>
        </w:rPr>
        <w:t>年</w:t>
      </w:r>
      <w:r w:rsidR="004336E4">
        <w:rPr>
          <w:rFonts w:hint="eastAsia"/>
          <w:sz w:val="24"/>
        </w:rPr>
        <w:t>1</w:t>
      </w:r>
      <w:r w:rsidR="004336E4">
        <w:rPr>
          <w:sz w:val="24"/>
        </w:rPr>
        <w:t>2</w:t>
      </w:r>
      <w:r w:rsidR="00B50801">
        <w:rPr>
          <w:rFonts w:hint="eastAsia"/>
          <w:sz w:val="24"/>
        </w:rPr>
        <w:t>月</w:t>
      </w:r>
      <w:r w:rsidR="004336E4">
        <w:rPr>
          <w:sz w:val="24"/>
        </w:rPr>
        <w:t>27</w:t>
      </w:r>
      <w:r w:rsidR="00B50801">
        <w:rPr>
          <w:rFonts w:hint="eastAsia"/>
          <w:sz w:val="24"/>
        </w:rPr>
        <w:t>日（具体到账时间以销售机构为准）。</w:t>
      </w:r>
    </w:p>
    <w:p w:rsidR="00146CDA" w:rsidRPr="00C61696" w:rsidRDefault="00146CDA" w:rsidP="00146CDA">
      <w:pPr>
        <w:spacing w:line="360" w:lineRule="auto"/>
        <w:ind w:firstLineChars="200" w:firstLine="480"/>
        <w:rPr>
          <w:sz w:val="24"/>
        </w:rPr>
      </w:pPr>
      <w:r w:rsidRPr="00C61696">
        <w:rPr>
          <w:rFonts w:hint="eastAsia"/>
          <w:sz w:val="24"/>
        </w:rPr>
        <w:t>投资者可登录本基金管理人网站（</w:t>
      </w:r>
      <w:r w:rsidRPr="00C61696">
        <w:rPr>
          <w:sz w:val="24"/>
        </w:rPr>
        <w:t>www.jsfund.cn</w:t>
      </w:r>
      <w:r w:rsidRPr="00C61696">
        <w:rPr>
          <w:rFonts w:hint="eastAsia"/>
          <w:sz w:val="24"/>
        </w:rPr>
        <w:t>）或拨打本基金管理人的客户服务电话（</w:t>
      </w:r>
      <w:r w:rsidRPr="00C61696">
        <w:rPr>
          <w:sz w:val="24"/>
        </w:rPr>
        <w:t>400-600-8800</w:t>
      </w:r>
      <w:r w:rsidRPr="00C61696">
        <w:rPr>
          <w:rFonts w:hint="eastAsia"/>
          <w:sz w:val="24"/>
        </w:rPr>
        <w:t>）获取相关信息。</w:t>
      </w:r>
    </w:p>
    <w:p w:rsidR="0008622A" w:rsidRDefault="00146CDA" w:rsidP="00F76D06">
      <w:pPr>
        <w:autoSpaceDE w:val="0"/>
        <w:autoSpaceDN w:val="0"/>
        <w:adjustRightInd w:val="0"/>
        <w:spacing w:line="360" w:lineRule="auto"/>
        <w:ind w:left="60" w:firstLine="420"/>
        <w:jc w:val="left"/>
        <w:rPr>
          <w:sz w:val="24"/>
        </w:rPr>
      </w:pPr>
      <w:r w:rsidRPr="00C61696">
        <w:rPr>
          <w:rFonts w:hint="eastAsia"/>
          <w:sz w:val="24"/>
        </w:rPr>
        <w:t>特此公告。</w:t>
      </w:r>
    </w:p>
    <w:p w:rsidR="00623C31" w:rsidRPr="00F76D06" w:rsidRDefault="00623C31" w:rsidP="00F76D06">
      <w:pPr>
        <w:autoSpaceDE w:val="0"/>
        <w:autoSpaceDN w:val="0"/>
        <w:adjustRightInd w:val="0"/>
        <w:spacing w:line="360" w:lineRule="auto"/>
        <w:ind w:left="60" w:firstLine="420"/>
        <w:jc w:val="left"/>
        <w:rPr>
          <w:sz w:val="24"/>
        </w:rPr>
      </w:pPr>
    </w:p>
    <w:p w:rsidR="00146CDA" w:rsidRPr="00C61696" w:rsidRDefault="00146CDA" w:rsidP="00146CDA">
      <w:pPr>
        <w:jc w:val="right"/>
        <w:rPr>
          <w:sz w:val="24"/>
        </w:rPr>
      </w:pPr>
      <w:r w:rsidRPr="00C61696">
        <w:rPr>
          <w:rFonts w:hint="eastAsia"/>
          <w:sz w:val="24"/>
        </w:rPr>
        <w:t>嘉实基金管理有限公司</w:t>
      </w:r>
    </w:p>
    <w:p w:rsidR="003C0EDE" w:rsidRPr="00874E19" w:rsidRDefault="00760CCC" w:rsidP="009A76F4">
      <w:pPr>
        <w:ind w:firstLineChars="200" w:firstLine="480"/>
        <w:jc w:val="right"/>
        <w:rPr>
          <w:sz w:val="24"/>
        </w:rPr>
      </w:pPr>
      <w:r w:rsidRPr="00C61696">
        <w:rPr>
          <w:sz w:val="24"/>
        </w:rPr>
        <w:t>20</w:t>
      </w:r>
      <w:r w:rsidR="00F76D06">
        <w:rPr>
          <w:sz w:val="24"/>
        </w:rPr>
        <w:t>2</w:t>
      </w:r>
      <w:r w:rsidR="00182EEF">
        <w:rPr>
          <w:sz w:val="24"/>
        </w:rPr>
        <w:t>2</w:t>
      </w:r>
      <w:r w:rsidRPr="00C61696">
        <w:rPr>
          <w:rFonts w:hint="eastAsia"/>
          <w:sz w:val="24"/>
        </w:rPr>
        <w:t>年</w:t>
      </w:r>
      <w:r w:rsidR="0050382F">
        <w:rPr>
          <w:sz w:val="24"/>
        </w:rPr>
        <w:t>12</w:t>
      </w:r>
      <w:r w:rsidR="00146CDA" w:rsidRPr="00C61696">
        <w:rPr>
          <w:rFonts w:hint="eastAsia"/>
          <w:sz w:val="24"/>
        </w:rPr>
        <w:t>月</w:t>
      </w:r>
      <w:r w:rsidR="0050382F">
        <w:rPr>
          <w:sz w:val="24"/>
        </w:rPr>
        <w:t>27</w:t>
      </w:r>
      <w:r w:rsidR="00146CDA" w:rsidRPr="00C61696">
        <w:rPr>
          <w:rFonts w:hint="eastAsia"/>
          <w:sz w:val="24"/>
        </w:rPr>
        <w:t>日</w:t>
      </w:r>
    </w:p>
    <w:sectPr w:rsidR="003C0EDE" w:rsidRPr="00874E19" w:rsidSect="00623C31">
      <w:pgSz w:w="11906" w:h="16838"/>
      <w:pgMar w:top="1361" w:right="1797" w:bottom="1361" w:left="1797"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453CC" w16cex:dateUtc="2022-12-14T05: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CC04C4" w16cid:durableId="274453C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C5E" w:rsidRDefault="004B6C5E" w:rsidP="00C50BEF">
      <w:r>
        <w:separator/>
      </w:r>
    </w:p>
  </w:endnote>
  <w:endnote w:type="continuationSeparator" w:id="0">
    <w:p w:rsidR="004B6C5E" w:rsidRDefault="004B6C5E" w:rsidP="00C50B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C5E" w:rsidRDefault="004B6C5E" w:rsidP="00C50BEF">
      <w:r>
        <w:separator/>
      </w:r>
    </w:p>
  </w:footnote>
  <w:footnote w:type="continuationSeparator" w:id="0">
    <w:p w:rsidR="004B6C5E" w:rsidRDefault="004B6C5E" w:rsidP="00C50B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622A"/>
    <w:rsid w:val="00045995"/>
    <w:rsid w:val="00085295"/>
    <w:rsid w:val="0008622A"/>
    <w:rsid w:val="00105D22"/>
    <w:rsid w:val="0010618D"/>
    <w:rsid w:val="00146CDA"/>
    <w:rsid w:val="00182EEF"/>
    <w:rsid w:val="001A681A"/>
    <w:rsid w:val="001B0024"/>
    <w:rsid w:val="001F3336"/>
    <w:rsid w:val="001F76B7"/>
    <w:rsid w:val="00227AF8"/>
    <w:rsid w:val="00244AE7"/>
    <w:rsid w:val="002459B2"/>
    <w:rsid w:val="002649E2"/>
    <w:rsid w:val="002A71E5"/>
    <w:rsid w:val="002B07E0"/>
    <w:rsid w:val="002B6469"/>
    <w:rsid w:val="00335C00"/>
    <w:rsid w:val="003B51A5"/>
    <w:rsid w:val="003C0EDE"/>
    <w:rsid w:val="003C2ED5"/>
    <w:rsid w:val="003C530D"/>
    <w:rsid w:val="003F5D73"/>
    <w:rsid w:val="004075A7"/>
    <w:rsid w:val="004336E4"/>
    <w:rsid w:val="00463D16"/>
    <w:rsid w:val="004659AF"/>
    <w:rsid w:val="00494197"/>
    <w:rsid w:val="004B6C5E"/>
    <w:rsid w:val="00500493"/>
    <w:rsid w:val="0050382F"/>
    <w:rsid w:val="0052206E"/>
    <w:rsid w:val="00542A33"/>
    <w:rsid w:val="00561227"/>
    <w:rsid w:val="0056560D"/>
    <w:rsid w:val="005B2454"/>
    <w:rsid w:val="005B49A6"/>
    <w:rsid w:val="005D4D47"/>
    <w:rsid w:val="005E33E9"/>
    <w:rsid w:val="00604F93"/>
    <w:rsid w:val="00623C31"/>
    <w:rsid w:val="0064240A"/>
    <w:rsid w:val="00644599"/>
    <w:rsid w:val="0067769E"/>
    <w:rsid w:val="006952A4"/>
    <w:rsid w:val="00716350"/>
    <w:rsid w:val="0075736B"/>
    <w:rsid w:val="00760CCC"/>
    <w:rsid w:val="0078143F"/>
    <w:rsid w:val="007D6A76"/>
    <w:rsid w:val="00806A14"/>
    <w:rsid w:val="00813704"/>
    <w:rsid w:val="00831B08"/>
    <w:rsid w:val="008701B7"/>
    <w:rsid w:val="00874E19"/>
    <w:rsid w:val="008821DD"/>
    <w:rsid w:val="008A7173"/>
    <w:rsid w:val="008D5142"/>
    <w:rsid w:val="008D63A7"/>
    <w:rsid w:val="008F12DC"/>
    <w:rsid w:val="00923DCB"/>
    <w:rsid w:val="00940136"/>
    <w:rsid w:val="0094572D"/>
    <w:rsid w:val="00963CB3"/>
    <w:rsid w:val="00972247"/>
    <w:rsid w:val="00995C41"/>
    <w:rsid w:val="009A76F4"/>
    <w:rsid w:val="009C09FC"/>
    <w:rsid w:val="009D1BA2"/>
    <w:rsid w:val="00A271EF"/>
    <w:rsid w:val="00A456A1"/>
    <w:rsid w:val="00A81F6C"/>
    <w:rsid w:val="00AE2FEE"/>
    <w:rsid w:val="00AF2B33"/>
    <w:rsid w:val="00B3327F"/>
    <w:rsid w:val="00B43925"/>
    <w:rsid w:val="00B50801"/>
    <w:rsid w:val="00B76E4A"/>
    <w:rsid w:val="00B84E0A"/>
    <w:rsid w:val="00C50BEF"/>
    <w:rsid w:val="00C87321"/>
    <w:rsid w:val="00CB0E99"/>
    <w:rsid w:val="00CC1E6C"/>
    <w:rsid w:val="00CC5D56"/>
    <w:rsid w:val="00CD3E57"/>
    <w:rsid w:val="00D00280"/>
    <w:rsid w:val="00D10C09"/>
    <w:rsid w:val="00D11664"/>
    <w:rsid w:val="00D155E9"/>
    <w:rsid w:val="00D179FD"/>
    <w:rsid w:val="00D319B4"/>
    <w:rsid w:val="00D65F8F"/>
    <w:rsid w:val="00D86C7D"/>
    <w:rsid w:val="00DA170D"/>
    <w:rsid w:val="00DE15CB"/>
    <w:rsid w:val="00DE7F57"/>
    <w:rsid w:val="00DF07D0"/>
    <w:rsid w:val="00DF6E5A"/>
    <w:rsid w:val="00E132DE"/>
    <w:rsid w:val="00E2552B"/>
    <w:rsid w:val="00E6155D"/>
    <w:rsid w:val="00E71DDA"/>
    <w:rsid w:val="00EB52EA"/>
    <w:rsid w:val="00EF6CE8"/>
    <w:rsid w:val="00F60BBB"/>
    <w:rsid w:val="00F76D06"/>
    <w:rsid w:val="00FE5C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5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44AE7"/>
    <w:rPr>
      <w:sz w:val="18"/>
      <w:szCs w:val="18"/>
    </w:rPr>
  </w:style>
  <w:style w:type="character" w:customStyle="1" w:styleId="Char">
    <w:name w:val="批注框文本 Char"/>
    <w:basedOn w:val="a0"/>
    <w:link w:val="a3"/>
    <w:uiPriority w:val="99"/>
    <w:semiHidden/>
    <w:rsid w:val="00244AE7"/>
    <w:rPr>
      <w:sz w:val="18"/>
      <w:szCs w:val="18"/>
    </w:rPr>
  </w:style>
  <w:style w:type="character" w:styleId="a4">
    <w:name w:val="annotation reference"/>
    <w:basedOn w:val="a0"/>
    <w:semiHidden/>
    <w:unhideWhenUsed/>
    <w:rsid w:val="00244AE7"/>
    <w:rPr>
      <w:sz w:val="21"/>
      <w:szCs w:val="21"/>
    </w:rPr>
  </w:style>
  <w:style w:type="paragraph" w:styleId="a5">
    <w:name w:val="annotation text"/>
    <w:basedOn w:val="a"/>
    <w:link w:val="Char1"/>
    <w:unhideWhenUsed/>
    <w:rsid w:val="00244AE7"/>
    <w:pPr>
      <w:jc w:val="left"/>
    </w:pPr>
  </w:style>
  <w:style w:type="character" w:customStyle="1" w:styleId="Char1">
    <w:name w:val="批注文字 Char1"/>
    <w:basedOn w:val="a0"/>
    <w:link w:val="a5"/>
    <w:uiPriority w:val="99"/>
    <w:rsid w:val="00244AE7"/>
  </w:style>
  <w:style w:type="paragraph" w:styleId="a6">
    <w:name w:val="annotation subject"/>
    <w:basedOn w:val="a5"/>
    <w:next w:val="a5"/>
    <w:link w:val="Char0"/>
    <w:uiPriority w:val="99"/>
    <w:semiHidden/>
    <w:unhideWhenUsed/>
    <w:rsid w:val="00244AE7"/>
    <w:rPr>
      <w:b/>
      <w:bCs/>
    </w:rPr>
  </w:style>
  <w:style w:type="character" w:customStyle="1" w:styleId="Char0">
    <w:name w:val="批注主题 Char"/>
    <w:basedOn w:val="Char1"/>
    <w:link w:val="a6"/>
    <w:uiPriority w:val="99"/>
    <w:semiHidden/>
    <w:rsid w:val="00244AE7"/>
    <w:rPr>
      <w:b/>
      <w:bCs/>
    </w:rPr>
  </w:style>
  <w:style w:type="paragraph" w:styleId="a7">
    <w:name w:val="header"/>
    <w:basedOn w:val="a"/>
    <w:link w:val="Char2"/>
    <w:uiPriority w:val="99"/>
    <w:unhideWhenUsed/>
    <w:rsid w:val="00C50BE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C50BEF"/>
    <w:rPr>
      <w:sz w:val="18"/>
      <w:szCs w:val="18"/>
    </w:rPr>
  </w:style>
  <w:style w:type="paragraph" w:styleId="a8">
    <w:name w:val="footer"/>
    <w:basedOn w:val="a"/>
    <w:link w:val="Char3"/>
    <w:uiPriority w:val="99"/>
    <w:unhideWhenUsed/>
    <w:rsid w:val="00C50BEF"/>
    <w:pPr>
      <w:tabs>
        <w:tab w:val="center" w:pos="4153"/>
        <w:tab w:val="right" w:pos="8306"/>
      </w:tabs>
      <w:snapToGrid w:val="0"/>
      <w:jc w:val="left"/>
    </w:pPr>
    <w:rPr>
      <w:sz w:val="18"/>
      <w:szCs w:val="18"/>
    </w:rPr>
  </w:style>
  <w:style w:type="character" w:customStyle="1" w:styleId="Char3">
    <w:name w:val="页脚 Char"/>
    <w:basedOn w:val="a0"/>
    <w:link w:val="a8"/>
    <w:uiPriority w:val="99"/>
    <w:rsid w:val="00C50BEF"/>
    <w:rPr>
      <w:sz w:val="18"/>
      <w:szCs w:val="18"/>
    </w:rPr>
  </w:style>
  <w:style w:type="character" w:customStyle="1" w:styleId="Char4">
    <w:name w:val="批注文字 Char"/>
    <w:semiHidden/>
    <w:rsid w:val="00D00280"/>
    <w:rPr>
      <w:kern w:val="2"/>
      <w:sz w:val="21"/>
      <w:szCs w:val="24"/>
    </w:rPr>
  </w:style>
  <w:style w:type="paragraph" w:styleId="a9">
    <w:name w:val="Revision"/>
    <w:hidden/>
    <w:uiPriority w:val="99"/>
    <w:semiHidden/>
    <w:rsid w:val="008F12D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2CF6E-B026-455C-B208-5BFD22C50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616</Characters>
  <Application>Microsoft Office Word</Application>
  <DocSecurity>4</DocSecurity>
  <Lines>5</Lines>
  <Paragraphs>1</Paragraphs>
  <ScaleCrop>false</ScaleCrop>
  <Company>Microsoft</Company>
  <LinksUpToDate>false</LinksUpToDate>
  <CharactersWithSpaces>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项新月</dc:creator>
  <cp:lastModifiedBy>ZHONGM</cp:lastModifiedBy>
  <cp:revision>2</cp:revision>
  <dcterms:created xsi:type="dcterms:W3CDTF">2022-12-26T16:02:00Z</dcterms:created>
  <dcterms:modified xsi:type="dcterms:W3CDTF">2022-12-26T16:02:00Z</dcterms:modified>
</cp:coreProperties>
</file>