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FA" w:rsidRPr="00812E7E" w:rsidRDefault="005E00FE" w:rsidP="00812E7E">
      <w:pPr>
        <w:jc w:val="center"/>
        <w:rPr>
          <w:b/>
          <w:sz w:val="30"/>
          <w:szCs w:val="30"/>
        </w:rPr>
      </w:pPr>
      <w:r w:rsidRPr="00812E7E">
        <w:rPr>
          <w:b/>
          <w:sz w:val="30"/>
          <w:szCs w:val="30"/>
        </w:rPr>
        <w:t>易方达基金管理有限公司关于旗下部分开放式基金在直销中心开展申购费率与转换费率优惠活动的公告</w:t>
      </w:r>
    </w:p>
    <w:p w:rsidR="00812E7E" w:rsidRDefault="00812E7E" w:rsidP="00812E7E">
      <w:pPr>
        <w:spacing w:line="360" w:lineRule="auto"/>
      </w:pPr>
    </w:p>
    <w:p w:rsidR="00812E7E" w:rsidRDefault="005E00FE" w:rsidP="00812E7E">
      <w:pPr>
        <w:spacing w:line="360" w:lineRule="auto"/>
        <w:ind w:firstLineChars="200" w:firstLine="480"/>
        <w:rPr>
          <w:sz w:val="24"/>
          <w:szCs w:val="24"/>
        </w:rPr>
      </w:pPr>
      <w:r w:rsidRPr="00812E7E">
        <w:rPr>
          <w:sz w:val="24"/>
          <w:szCs w:val="24"/>
        </w:rPr>
        <w:t>为更好地向投资者提供投资理财服务，根据相关法律法规和基金合同的规定，易方达基金管理有限公司（以下简称</w:t>
      </w:r>
      <w:r w:rsidRPr="00812E7E">
        <w:rPr>
          <w:sz w:val="24"/>
          <w:szCs w:val="24"/>
        </w:rPr>
        <w:t>“</w:t>
      </w:r>
      <w:r w:rsidRPr="00812E7E">
        <w:rPr>
          <w:sz w:val="24"/>
          <w:szCs w:val="24"/>
        </w:rPr>
        <w:t>本公司</w:t>
      </w:r>
      <w:r w:rsidRPr="00812E7E">
        <w:rPr>
          <w:sz w:val="24"/>
          <w:szCs w:val="24"/>
        </w:rPr>
        <w:t>”</w:t>
      </w:r>
      <w:r w:rsidRPr="00812E7E">
        <w:rPr>
          <w:sz w:val="24"/>
          <w:szCs w:val="24"/>
        </w:rPr>
        <w:t>）决定对投资者通过本公司直销中心申购与转换转入旗下部分开放式基金开展申购费率与转换费率优惠活动。具体安排如下：</w:t>
      </w:r>
    </w:p>
    <w:p w:rsidR="00812E7E" w:rsidRPr="00812E7E" w:rsidRDefault="00812E7E" w:rsidP="00812E7E">
      <w:pPr>
        <w:spacing w:line="360" w:lineRule="auto"/>
        <w:ind w:firstLineChars="200" w:firstLine="480"/>
        <w:rPr>
          <w:sz w:val="24"/>
          <w:szCs w:val="24"/>
        </w:rPr>
      </w:pPr>
    </w:p>
    <w:p w:rsidR="00812E7E" w:rsidRPr="00812E7E" w:rsidRDefault="005E00FE" w:rsidP="005E00FE">
      <w:pPr>
        <w:spacing w:line="360" w:lineRule="auto"/>
        <w:ind w:firstLineChars="200" w:firstLine="482"/>
        <w:rPr>
          <w:b/>
          <w:sz w:val="24"/>
          <w:szCs w:val="24"/>
        </w:rPr>
      </w:pPr>
      <w:r>
        <w:rPr>
          <w:b/>
          <w:sz w:val="24"/>
          <w:szCs w:val="24"/>
        </w:rPr>
        <w:t>一、</w:t>
      </w:r>
      <w:r w:rsidRPr="00812E7E">
        <w:rPr>
          <w:b/>
          <w:sz w:val="24"/>
          <w:szCs w:val="24"/>
        </w:rPr>
        <w:t>适用基金</w:t>
      </w:r>
    </w:p>
    <w:tbl>
      <w:tblPr>
        <w:tblW w:w="5000" w:type="pct"/>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945"/>
        <w:gridCol w:w="6577"/>
      </w:tblGrid>
      <w:tr w:rsidR="0068357F" w:rsidTr="00AF512C">
        <w:trPr>
          <w:trHeight w:val="454"/>
        </w:trPr>
        <w:tc>
          <w:tcPr>
            <w:tcW w:w="189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54ED" w:rsidRPr="00237D4F" w:rsidRDefault="005E00FE" w:rsidP="00AF512C">
            <w:pPr>
              <w:jc w:val="center"/>
              <w:rPr>
                <w:rFonts w:ascii="Times New Roman" w:hAnsi="Times New Roman" w:cs="Times New Roman"/>
                <w:b/>
                <w:sz w:val="24"/>
                <w:szCs w:val="24"/>
              </w:rPr>
            </w:pPr>
            <w:r w:rsidRPr="00237D4F">
              <w:rPr>
                <w:rFonts w:ascii="Times New Roman" w:hAnsi="Times New Roman" w:cs="Times New Roman"/>
                <w:b/>
                <w:sz w:val="24"/>
                <w:szCs w:val="24"/>
              </w:rPr>
              <w:t>基金代码</w:t>
            </w:r>
          </w:p>
        </w:tc>
        <w:tc>
          <w:tcPr>
            <w:tcW w:w="639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54ED" w:rsidRPr="00237D4F" w:rsidRDefault="005E00FE" w:rsidP="00AF512C">
            <w:pPr>
              <w:jc w:val="center"/>
              <w:rPr>
                <w:rFonts w:ascii="Times New Roman" w:hAnsi="Times New Roman" w:cs="Times New Roman"/>
                <w:b/>
                <w:sz w:val="24"/>
                <w:szCs w:val="24"/>
              </w:rPr>
            </w:pPr>
            <w:r w:rsidRPr="00237D4F">
              <w:rPr>
                <w:rFonts w:ascii="Times New Roman" w:hAnsi="Times New Roman" w:cs="Times New Roman"/>
                <w:b/>
                <w:sz w:val="24"/>
                <w:szCs w:val="24"/>
              </w:rPr>
              <w:t>基金名称</w:t>
            </w:r>
          </w:p>
        </w:tc>
      </w:tr>
      <w:tr w:rsidR="0068357F" w:rsidTr="00AF512C">
        <w:trPr>
          <w:trHeight w:val="454"/>
        </w:trPr>
        <w:tc>
          <w:tcPr>
            <w:tcW w:w="18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4ED" w:rsidRPr="00114E7B" w:rsidRDefault="005E00FE" w:rsidP="00AF512C">
            <w:pPr>
              <w:jc w:val="center"/>
              <w:rPr>
                <w:rFonts w:ascii="Times New Roman" w:hAnsi="Times New Roman" w:cs="Times New Roman"/>
                <w:sz w:val="24"/>
                <w:szCs w:val="24"/>
              </w:rPr>
            </w:pPr>
            <w:r>
              <w:rPr>
                <w:rFonts w:ascii="Times New Roman" w:hAnsi="Times New Roman" w:cs="Times New Roman"/>
                <w:sz w:val="24"/>
                <w:szCs w:val="24"/>
              </w:rPr>
              <w:t>001475</w:t>
            </w:r>
          </w:p>
        </w:tc>
        <w:tc>
          <w:tcPr>
            <w:tcW w:w="6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4ED" w:rsidRPr="007D759F" w:rsidRDefault="005E00FE" w:rsidP="00AF512C">
            <w:pPr>
              <w:jc w:val="center"/>
              <w:rPr>
                <w:rFonts w:ascii="Times New Roman" w:hAnsi="Times New Roman" w:cs="Times New Roman"/>
                <w:sz w:val="24"/>
                <w:szCs w:val="24"/>
              </w:rPr>
            </w:pPr>
            <w:r w:rsidRPr="007D759F">
              <w:rPr>
                <w:rFonts w:ascii="Times New Roman" w:hAnsi="Times New Roman" w:cs="Times New Roman" w:hint="eastAsia"/>
                <w:sz w:val="24"/>
                <w:szCs w:val="24"/>
              </w:rPr>
              <w:t>易方达国防军工混合型证券投资基金（</w:t>
            </w:r>
            <w:r w:rsidRPr="007D759F">
              <w:rPr>
                <w:rFonts w:ascii="Times New Roman" w:hAnsi="Times New Roman" w:cs="Times New Roman" w:hint="eastAsia"/>
                <w:sz w:val="24"/>
                <w:szCs w:val="24"/>
              </w:rPr>
              <w:t>A</w:t>
            </w:r>
            <w:r w:rsidRPr="007D759F">
              <w:rPr>
                <w:rFonts w:ascii="Times New Roman" w:hAnsi="Times New Roman" w:cs="Times New Roman" w:hint="eastAsia"/>
                <w:sz w:val="24"/>
                <w:szCs w:val="24"/>
              </w:rPr>
              <w:t>类）</w:t>
            </w:r>
          </w:p>
        </w:tc>
      </w:tr>
      <w:tr w:rsidR="0068357F" w:rsidTr="00AF512C">
        <w:trPr>
          <w:trHeight w:val="454"/>
        </w:trPr>
        <w:tc>
          <w:tcPr>
            <w:tcW w:w="18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Pr="00114E7B" w:rsidRDefault="005E00FE" w:rsidP="007D759F">
            <w:pPr>
              <w:jc w:val="center"/>
              <w:rPr>
                <w:rFonts w:ascii="Times New Roman" w:hAnsi="Times New Roman" w:cs="Times New Roman"/>
                <w:sz w:val="24"/>
                <w:szCs w:val="24"/>
              </w:rPr>
            </w:pPr>
            <w:r>
              <w:rPr>
                <w:rFonts w:ascii="Times New Roman" w:hAnsi="Times New Roman" w:cs="Times New Roman"/>
                <w:sz w:val="24"/>
                <w:szCs w:val="24"/>
              </w:rPr>
              <w:t>002910</w:t>
            </w:r>
          </w:p>
        </w:tc>
        <w:tc>
          <w:tcPr>
            <w:tcW w:w="6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Pr="007D759F" w:rsidRDefault="005E00FE" w:rsidP="007D759F">
            <w:pPr>
              <w:jc w:val="center"/>
              <w:rPr>
                <w:rFonts w:ascii="Times New Roman" w:hAnsi="Times New Roman" w:cs="Times New Roman"/>
                <w:sz w:val="24"/>
                <w:szCs w:val="24"/>
              </w:rPr>
            </w:pPr>
            <w:r w:rsidRPr="007D759F">
              <w:rPr>
                <w:rFonts w:ascii="Times New Roman" w:hAnsi="Times New Roman" w:cs="Times New Roman" w:hint="eastAsia"/>
                <w:sz w:val="24"/>
                <w:szCs w:val="24"/>
              </w:rPr>
              <w:t>易方达供给改革灵活配置混合型证券投资基金</w:t>
            </w:r>
          </w:p>
        </w:tc>
      </w:tr>
      <w:tr w:rsidR="0068357F" w:rsidTr="00AF512C">
        <w:trPr>
          <w:trHeight w:val="454"/>
        </w:trPr>
        <w:tc>
          <w:tcPr>
            <w:tcW w:w="18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Default="005E00FE" w:rsidP="007D759F">
            <w:pPr>
              <w:jc w:val="center"/>
              <w:rPr>
                <w:rFonts w:ascii="Times New Roman" w:hAnsi="Times New Roman" w:cs="Times New Roman"/>
                <w:sz w:val="24"/>
                <w:szCs w:val="24"/>
              </w:rPr>
            </w:pPr>
            <w:r>
              <w:rPr>
                <w:rFonts w:ascii="Times New Roman" w:hAnsi="Times New Roman" w:cs="Times New Roman"/>
                <w:sz w:val="24"/>
                <w:szCs w:val="24"/>
              </w:rPr>
              <w:t>001856</w:t>
            </w:r>
          </w:p>
        </w:tc>
        <w:tc>
          <w:tcPr>
            <w:tcW w:w="6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Pr="007D759F" w:rsidRDefault="005E00FE" w:rsidP="007D759F">
            <w:pPr>
              <w:jc w:val="center"/>
              <w:rPr>
                <w:rFonts w:ascii="Times New Roman" w:hAnsi="Times New Roman" w:cs="Times New Roman"/>
                <w:sz w:val="24"/>
                <w:szCs w:val="24"/>
              </w:rPr>
            </w:pPr>
            <w:r w:rsidRPr="007D759F">
              <w:rPr>
                <w:rFonts w:ascii="Times New Roman" w:hAnsi="Times New Roman" w:cs="Times New Roman" w:hint="eastAsia"/>
                <w:sz w:val="24"/>
                <w:szCs w:val="24"/>
              </w:rPr>
              <w:t>易方达环保主题灵活配置混合型证券投资基金</w:t>
            </w:r>
          </w:p>
        </w:tc>
      </w:tr>
      <w:tr w:rsidR="0068357F" w:rsidTr="00AF512C">
        <w:trPr>
          <w:trHeight w:val="454"/>
        </w:trPr>
        <w:tc>
          <w:tcPr>
            <w:tcW w:w="18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Default="005E00FE" w:rsidP="007D759F">
            <w:pPr>
              <w:jc w:val="center"/>
              <w:rPr>
                <w:rFonts w:ascii="Times New Roman" w:hAnsi="Times New Roman" w:cs="Times New Roman"/>
                <w:sz w:val="24"/>
                <w:szCs w:val="24"/>
              </w:rPr>
            </w:pPr>
            <w:r>
              <w:rPr>
                <w:rFonts w:ascii="Times New Roman" w:hAnsi="Times New Roman" w:cs="Times New Roman"/>
                <w:sz w:val="24"/>
                <w:szCs w:val="24"/>
              </w:rPr>
              <w:t>013308</w:t>
            </w:r>
          </w:p>
        </w:tc>
        <w:tc>
          <w:tcPr>
            <w:tcW w:w="63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59F" w:rsidRPr="007D759F" w:rsidRDefault="005E00FE" w:rsidP="007D759F">
            <w:pPr>
              <w:jc w:val="center"/>
              <w:rPr>
                <w:rFonts w:ascii="Times New Roman" w:hAnsi="Times New Roman" w:cs="Times New Roman"/>
                <w:sz w:val="24"/>
                <w:szCs w:val="24"/>
              </w:rPr>
            </w:pPr>
            <w:r w:rsidRPr="007D759F">
              <w:rPr>
                <w:rFonts w:ascii="Times New Roman" w:hAnsi="Times New Roman" w:cs="Times New Roman" w:hint="eastAsia"/>
                <w:sz w:val="24"/>
                <w:szCs w:val="24"/>
              </w:rPr>
              <w:t>易方达恒生科技交易型开放式指数证券投资基金联接基金（</w:t>
            </w:r>
            <w:r w:rsidRPr="007D759F">
              <w:rPr>
                <w:rFonts w:ascii="Times New Roman" w:hAnsi="Times New Roman" w:cs="Times New Roman" w:hint="eastAsia"/>
                <w:sz w:val="24"/>
                <w:szCs w:val="24"/>
              </w:rPr>
              <w:t>QDII</w:t>
            </w:r>
            <w:r w:rsidRPr="007D759F">
              <w:rPr>
                <w:rFonts w:ascii="Times New Roman" w:hAnsi="Times New Roman" w:cs="Times New Roman" w:hint="eastAsia"/>
                <w:sz w:val="24"/>
                <w:szCs w:val="24"/>
              </w:rPr>
              <w:t>）（</w:t>
            </w:r>
            <w:r w:rsidRPr="007D759F">
              <w:rPr>
                <w:rFonts w:ascii="Times New Roman" w:hAnsi="Times New Roman" w:cs="Times New Roman" w:hint="eastAsia"/>
                <w:sz w:val="24"/>
                <w:szCs w:val="24"/>
              </w:rPr>
              <w:t>A</w:t>
            </w:r>
            <w:r w:rsidRPr="007D759F">
              <w:rPr>
                <w:rFonts w:ascii="Times New Roman" w:hAnsi="Times New Roman" w:cs="Times New Roman" w:hint="eastAsia"/>
                <w:sz w:val="24"/>
                <w:szCs w:val="24"/>
              </w:rPr>
              <w:t>类）</w:t>
            </w:r>
          </w:p>
        </w:tc>
      </w:tr>
    </w:tbl>
    <w:p w:rsidR="00812E7E" w:rsidRPr="00EE54ED" w:rsidRDefault="00812E7E" w:rsidP="00812E7E">
      <w:pPr>
        <w:spacing w:line="360" w:lineRule="auto"/>
        <w:ind w:firstLineChars="200" w:firstLine="480"/>
        <w:rPr>
          <w:sz w:val="24"/>
          <w:szCs w:val="24"/>
        </w:rPr>
      </w:pPr>
    </w:p>
    <w:p w:rsidR="00812E7E" w:rsidRPr="00812E7E" w:rsidRDefault="005E00FE" w:rsidP="005E00FE">
      <w:pPr>
        <w:spacing w:line="360" w:lineRule="auto"/>
        <w:ind w:firstLineChars="200" w:firstLine="482"/>
        <w:rPr>
          <w:sz w:val="24"/>
          <w:szCs w:val="24"/>
        </w:rPr>
      </w:pPr>
      <w:r>
        <w:rPr>
          <w:b/>
          <w:sz w:val="24"/>
          <w:szCs w:val="24"/>
        </w:rPr>
        <w:t>二、</w:t>
      </w:r>
      <w:r w:rsidRPr="00812E7E">
        <w:rPr>
          <w:b/>
          <w:sz w:val="24"/>
          <w:szCs w:val="24"/>
        </w:rPr>
        <w:t>优惠时间</w:t>
      </w:r>
    </w:p>
    <w:p w:rsidR="00812E7E" w:rsidRPr="00812E7E" w:rsidRDefault="005E00FE" w:rsidP="00812E7E">
      <w:pPr>
        <w:spacing w:line="360" w:lineRule="auto"/>
        <w:ind w:firstLineChars="200" w:firstLine="480"/>
        <w:rPr>
          <w:sz w:val="24"/>
          <w:szCs w:val="24"/>
        </w:rPr>
      </w:pPr>
      <w:r w:rsidRPr="00812E7E">
        <w:rPr>
          <w:sz w:val="24"/>
          <w:szCs w:val="24"/>
        </w:rPr>
        <w:t>费率优惠活动自</w:t>
      </w:r>
      <w:r w:rsidRPr="00812E7E">
        <w:rPr>
          <w:sz w:val="24"/>
          <w:szCs w:val="24"/>
        </w:rPr>
        <w:t xml:space="preserve"> 202</w:t>
      </w:r>
      <w:r w:rsidR="007D759F">
        <w:rPr>
          <w:sz w:val="24"/>
          <w:szCs w:val="24"/>
        </w:rPr>
        <w:t>2</w:t>
      </w:r>
      <w:r w:rsidRPr="00812E7E">
        <w:rPr>
          <w:sz w:val="24"/>
          <w:szCs w:val="24"/>
        </w:rPr>
        <w:t>年</w:t>
      </w:r>
      <w:r w:rsidR="00EE54ED">
        <w:rPr>
          <w:sz w:val="24"/>
          <w:szCs w:val="24"/>
        </w:rPr>
        <w:t>12</w:t>
      </w:r>
      <w:r w:rsidRPr="00812E7E">
        <w:rPr>
          <w:sz w:val="24"/>
          <w:szCs w:val="24"/>
        </w:rPr>
        <w:t>月</w:t>
      </w:r>
      <w:bookmarkStart w:id="0" w:name="_GoBack"/>
      <w:bookmarkEnd w:id="0"/>
      <w:r>
        <w:rPr>
          <w:sz w:val="24"/>
          <w:szCs w:val="24"/>
        </w:rPr>
        <w:t>7</w:t>
      </w:r>
      <w:r w:rsidRPr="00812E7E">
        <w:rPr>
          <w:sz w:val="24"/>
          <w:szCs w:val="24"/>
        </w:rPr>
        <w:t>日起开展，暂不设截止日期。若有变动，本公司将另行公告。</w:t>
      </w:r>
    </w:p>
    <w:p w:rsidR="00812E7E" w:rsidRPr="00812E7E" w:rsidRDefault="00812E7E" w:rsidP="00812E7E">
      <w:pPr>
        <w:spacing w:line="360" w:lineRule="auto"/>
        <w:ind w:firstLineChars="200" w:firstLine="480"/>
        <w:rPr>
          <w:sz w:val="24"/>
          <w:szCs w:val="24"/>
        </w:rPr>
      </w:pPr>
    </w:p>
    <w:p w:rsidR="00812E7E" w:rsidRPr="00EE54ED" w:rsidRDefault="005E00FE" w:rsidP="005E00FE">
      <w:pPr>
        <w:spacing w:line="360" w:lineRule="auto"/>
        <w:ind w:firstLineChars="200" w:firstLine="482"/>
        <w:rPr>
          <w:b/>
          <w:sz w:val="24"/>
          <w:szCs w:val="24"/>
        </w:rPr>
      </w:pPr>
      <w:r w:rsidRPr="00EE54ED">
        <w:rPr>
          <w:b/>
          <w:sz w:val="24"/>
          <w:szCs w:val="24"/>
        </w:rPr>
        <w:t>三、费率优惠情况</w:t>
      </w:r>
    </w:p>
    <w:p w:rsidR="00812E7E" w:rsidRPr="00812E7E" w:rsidRDefault="005E00FE" w:rsidP="00812E7E">
      <w:pPr>
        <w:spacing w:line="360" w:lineRule="auto"/>
        <w:ind w:firstLineChars="200" w:firstLine="480"/>
        <w:rPr>
          <w:sz w:val="24"/>
          <w:szCs w:val="24"/>
        </w:rPr>
      </w:pPr>
      <w:r w:rsidRPr="00812E7E">
        <w:rPr>
          <w:sz w:val="24"/>
          <w:szCs w:val="24"/>
        </w:rPr>
        <w:t>1.</w:t>
      </w:r>
      <w:r w:rsidRPr="00812E7E">
        <w:rPr>
          <w:sz w:val="24"/>
          <w:szCs w:val="24"/>
        </w:rPr>
        <w:t>优惠活动期间，投资者通过本公司直销中心申购上述适用基金，享有基金申购费率</w:t>
      </w:r>
      <w:r w:rsidRPr="00812E7E">
        <w:rPr>
          <w:sz w:val="24"/>
          <w:szCs w:val="24"/>
        </w:rPr>
        <w:t>1</w:t>
      </w:r>
      <w:r w:rsidRPr="00812E7E">
        <w:rPr>
          <w:sz w:val="24"/>
          <w:szCs w:val="24"/>
        </w:rPr>
        <w:t>折优惠，即实收申购费率＝原申购费率</w:t>
      </w:r>
      <w:r w:rsidRPr="00812E7E">
        <w:rPr>
          <w:sz w:val="24"/>
          <w:szCs w:val="24"/>
        </w:rPr>
        <w:t>×0.1</w:t>
      </w:r>
      <w:r w:rsidRPr="00812E7E">
        <w:rPr>
          <w:sz w:val="24"/>
          <w:szCs w:val="24"/>
        </w:rPr>
        <w:t>；原申购费率为固定费用的，则按原申购费率执行。</w:t>
      </w:r>
    </w:p>
    <w:p w:rsidR="00812E7E" w:rsidRPr="00812E7E" w:rsidRDefault="005E00FE" w:rsidP="00812E7E">
      <w:pPr>
        <w:spacing w:line="360" w:lineRule="auto"/>
        <w:ind w:firstLineChars="200" w:firstLine="480"/>
        <w:rPr>
          <w:sz w:val="24"/>
          <w:szCs w:val="24"/>
        </w:rPr>
      </w:pPr>
      <w:r w:rsidRPr="00812E7E">
        <w:rPr>
          <w:sz w:val="24"/>
          <w:szCs w:val="24"/>
        </w:rPr>
        <w:t>2.</w:t>
      </w:r>
      <w:r w:rsidRPr="00812E7E">
        <w:rPr>
          <w:sz w:val="24"/>
          <w:szCs w:val="24"/>
        </w:rPr>
        <w:t>优惠活动期间，投资者通过本公司直销中心转换转入至上述适用基金时，转出与转入基金的原申购费补差费率享受</w:t>
      </w:r>
      <w:r w:rsidRPr="00812E7E">
        <w:rPr>
          <w:sz w:val="24"/>
          <w:szCs w:val="24"/>
        </w:rPr>
        <w:t>1</w:t>
      </w:r>
      <w:r w:rsidRPr="00812E7E">
        <w:rPr>
          <w:sz w:val="24"/>
          <w:szCs w:val="24"/>
        </w:rPr>
        <w:t>折优惠；原申购补差费率为固定费用的，则按原申购补差费率执行。</w:t>
      </w:r>
    </w:p>
    <w:p w:rsidR="00812E7E" w:rsidRPr="00812E7E" w:rsidRDefault="005E00FE" w:rsidP="00812E7E">
      <w:pPr>
        <w:spacing w:line="360" w:lineRule="auto"/>
        <w:ind w:firstLineChars="200" w:firstLine="480"/>
        <w:rPr>
          <w:sz w:val="24"/>
          <w:szCs w:val="24"/>
        </w:rPr>
      </w:pPr>
      <w:r w:rsidRPr="00812E7E">
        <w:rPr>
          <w:sz w:val="24"/>
          <w:szCs w:val="24"/>
        </w:rPr>
        <w:t>上述适用基金的原申购费率参见各基金的相关法律文件及本公司发布的最</w:t>
      </w:r>
      <w:r w:rsidRPr="00812E7E">
        <w:rPr>
          <w:sz w:val="24"/>
          <w:szCs w:val="24"/>
        </w:rPr>
        <w:t xml:space="preserve"> </w:t>
      </w:r>
      <w:r w:rsidRPr="00812E7E">
        <w:rPr>
          <w:sz w:val="24"/>
          <w:szCs w:val="24"/>
        </w:rPr>
        <w:t>新相关公告。</w:t>
      </w:r>
    </w:p>
    <w:p w:rsidR="00812E7E" w:rsidRPr="00812E7E" w:rsidRDefault="005E00FE" w:rsidP="00812E7E">
      <w:pPr>
        <w:spacing w:line="360" w:lineRule="auto"/>
        <w:ind w:firstLineChars="200" w:firstLine="480"/>
        <w:rPr>
          <w:sz w:val="24"/>
          <w:szCs w:val="24"/>
        </w:rPr>
      </w:pPr>
      <w:r w:rsidRPr="003175AB">
        <w:rPr>
          <w:rFonts w:hint="eastAsia"/>
          <w:sz w:val="24"/>
          <w:szCs w:val="24"/>
        </w:rPr>
        <w:lastRenderedPageBreak/>
        <w:t>对于已在</w:t>
      </w:r>
      <w:r w:rsidR="00737FDA" w:rsidRPr="003175AB">
        <w:rPr>
          <w:rFonts w:hint="eastAsia"/>
          <w:sz w:val="24"/>
          <w:szCs w:val="24"/>
        </w:rPr>
        <w:t>本公司</w:t>
      </w:r>
      <w:r w:rsidRPr="003175AB">
        <w:rPr>
          <w:rFonts w:hint="eastAsia"/>
          <w:sz w:val="24"/>
          <w:szCs w:val="24"/>
        </w:rPr>
        <w:t>直销中心实</w:t>
      </w:r>
      <w:r w:rsidR="002544C3" w:rsidRPr="003175AB">
        <w:rPr>
          <w:rFonts w:hint="eastAsia"/>
          <w:sz w:val="24"/>
          <w:szCs w:val="24"/>
        </w:rPr>
        <w:t>施差别优惠申购费率的投资群体</w:t>
      </w:r>
      <w:r w:rsidRPr="003175AB">
        <w:rPr>
          <w:sz w:val="24"/>
          <w:szCs w:val="24"/>
        </w:rPr>
        <w:t>不适用上述优惠活动，</w:t>
      </w:r>
      <w:r w:rsidR="002544C3" w:rsidRPr="003175AB">
        <w:rPr>
          <w:rFonts w:hint="eastAsia"/>
          <w:sz w:val="24"/>
          <w:szCs w:val="24"/>
        </w:rPr>
        <w:t>实施差别优惠申购费率的投资群体</w:t>
      </w:r>
      <w:r w:rsidRPr="003175AB">
        <w:rPr>
          <w:sz w:val="24"/>
          <w:szCs w:val="24"/>
        </w:rPr>
        <w:t>的范围及相关业务费率参见上述适用基金的相关法律文件及本公司发布的最新相关公告。</w:t>
      </w:r>
    </w:p>
    <w:p w:rsidR="00812E7E" w:rsidRPr="00812E7E" w:rsidRDefault="00812E7E" w:rsidP="00812E7E">
      <w:pPr>
        <w:spacing w:line="360" w:lineRule="auto"/>
        <w:ind w:firstLineChars="200" w:firstLine="480"/>
        <w:rPr>
          <w:sz w:val="24"/>
          <w:szCs w:val="24"/>
        </w:rPr>
      </w:pPr>
    </w:p>
    <w:p w:rsidR="00812E7E" w:rsidRPr="00812E7E" w:rsidRDefault="005E00FE" w:rsidP="00812E7E">
      <w:pPr>
        <w:spacing w:line="360" w:lineRule="auto"/>
        <w:ind w:firstLineChars="200" w:firstLine="480"/>
        <w:rPr>
          <w:sz w:val="24"/>
          <w:szCs w:val="24"/>
        </w:rPr>
      </w:pPr>
      <w:r w:rsidRPr="00812E7E">
        <w:rPr>
          <w:sz w:val="24"/>
          <w:szCs w:val="24"/>
        </w:rPr>
        <w:t>重要提示</w:t>
      </w:r>
    </w:p>
    <w:p w:rsidR="00812E7E" w:rsidRPr="00812E7E" w:rsidRDefault="005E00FE" w:rsidP="00812E7E">
      <w:pPr>
        <w:spacing w:line="360" w:lineRule="auto"/>
        <w:ind w:firstLineChars="200" w:firstLine="480"/>
        <w:rPr>
          <w:sz w:val="24"/>
          <w:szCs w:val="24"/>
        </w:rPr>
      </w:pPr>
      <w:r w:rsidRPr="00812E7E">
        <w:rPr>
          <w:sz w:val="24"/>
          <w:szCs w:val="24"/>
        </w:rPr>
        <w:t>1.</w:t>
      </w:r>
      <w:r w:rsidRPr="00812E7E">
        <w:rPr>
          <w:sz w:val="24"/>
          <w:szCs w:val="24"/>
        </w:rPr>
        <w:t>本公告的最终解释权归易方达基金管理有限公司所有。</w:t>
      </w:r>
    </w:p>
    <w:p w:rsidR="00812E7E" w:rsidRPr="00812E7E" w:rsidRDefault="005E00FE" w:rsidP="00812E7E">
      <w:pPr>
        <w:spacing w:line="360" w:lineRule="auto"/>
        <w:ind w:firstLineChars="200" w:firstLine="480"/>
        <w:rPr>
          <w:sz w:val="24"/>
          <w:szCs w:val="24"/>
        </w:rPr>
      </w:pPr>
      <w:r w:rsidRPr="00812E7E">
        <w:rPr>
          <w:sz w:val="24"/>
          <w:szCs w:val="24"/>
        </w:rPr>
        <w:t>2.</w:t>
      </w:r>
      <w:r w:rsidRPr="00812E7E">
        <w:rPr>
          <w:sz w:val="24"/>
          <w:szCs w:val="24"/>
        </w:rPr>
        <w:t>本公告中涉及的费率优惠仅适用于日常申购费率、基金转换业务中转出</w:t>
      </w:r>
      <w:r w:rsidRPr="00812E7E">
        <w:rPr>
          <w:sz w:val="24"/>
          <w:szCs w:val="24"/>
        </w:rPr>
        <w:t xml:space="preserve"> </w:t>
      </w:r>
      <w:r w:rsidRPr="00812E7E">
        <w:rPr>
          <w:sz w:val="24"/>
          <w:szCs w:val="24"/>
        </w:rPr>
        <w:t>与转入基金的申购补差费率，不包括赎回及定期定额投资等其他费率。</w:t>
      </w:r>
    </w:p>
    <w:p w:rsidR="00812E7E" w:rsidRPr="00812E7E" w:rsidRDefault="005E00FE" w:rsidP="00812E7E">
      <w:pPr>
        <w:spacing w:line="360" w:lineRule="auto"/>
        <w:ind w:firstLineChars="200" w:firstLine="480"/>
        <w:rPr>
          <w:sz w:val="24"/>
          <w:szCs w:val="24"/>
        </w:rPr>
      </w:pPr>
      <w:r w:rsidRPr="00812E7E">
        <w:rPr>
          <w:sz w:val="24"/>
          <w:szCs w:val="24"/>
        </w:rPr>
        <w:t>3.</w:t>
      </w:r>
      <w:r w:rsidRPr="00812E7E">
        <w:rPr>
          <w:sz w:val="24"/>
          <w:szCs w:val="24"/>
        </w:rPr>
        <w:t>易方达基金管理有限公司客户服务电话：</w:t>
      </w:r>
      <w:r w:rsidRPr="00812E7E">
        <w:rPr>
          <w:sz w:val="24"/>
          <w:szCs w:val="24"/>
        </w:rPr>
        <w:t>400-881-8088</w:t>
      </w:r>
      <w:r w:rsidRPr="00812E7E">
        <w:rPr>
          <w:sz w:val="24"/>
          <w:szCs w:val="24"/>
        </w:rPr>
        <w:t>，网址：</w:t>
      </w:r>
      <w:r w:rsidR="00EE54ED">
        <w:rPr>
          <w:sz w:val="24"/>
          <w:szCs w:val="24"/>
        </w:rPr>
        <w:t xml:space="preserve"> www.efunds.com.cn</w:t>
      </w:r>
      <w:r w:rsidRPr="00812E7E">
        <w:rPr>
          <w:sz w:val="24"/>
          <w:szCs w:val="24"/>
        </w:rPr>
        <w:t>。</w:t>
      </w:r>
    </w:p>
    <w:p w:rsidR="00812E7E" w:rsidRPr="00812E7E" w:rsidRDefault="005E00FE" w:rsidP="00812E7E">
      <w:pPr>
        <w:spacing w:line="360" w:lineRule="auto"/>
        <w:ind w:firstLineChars="200" w:firstLine="480"/>
        <w:rPr>
          <w:sz w:val="24"/>
          <w:szCs w:val="24"/>
        </w:rPr>
      </w:pPr>
      <w:r w:rsidRPr="00812E7E">
        <w:rPr>
          <w:sz w:val="24"/>
          <w:szCs w:val="24"/>
        </w:rPr>
        <w:t>4.</w:t>
      </w:r>
      <w:r w:rsidRPr="00812E7E">
        <w:rPr>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sidR="007D759F">
        <w:rPr>
          <w:sz w:val="24"/>
          <w:szCs w:val="24"/>
        </w:rPr>
        <w:t>、</w:t>
      </w:r>
      <w:r w:rsidRPr="00812E7E">
        <w:rPr>
          <w:sz w:val="24"/>
          <w:szCs w:val="24"/>
        </w:rPr>
        <w:t>招募说明书（更新）</w:t>
      </w:r>
      <w:r w:rsidR="007D759F" w:rsidRPr="006F59B6">
        <w:rPr>
          <w:rFonts w:asciiTheme="minorEastAsia" w:hAnsiTheme="minorEastAsia"/>
          <w:sz w:val="24"/>
          <w:szCs w:val="24"/>
        </w:rPr>
        <w:t>和基金产品资料概要（更新）</w:t>
      </w:r>
      <w:r w:rsidRPr="00812E7E">
        <w:rPr>
          <w:sz w:val="24"/>
          <w:szCs w:val="24"/>
        </w:rPr>
        <w:t>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812E7E">
        <w:rPr>
          <w:sz w:val="24"/>
          <w:szCs w:val="24"/>
        </w:rPr>
        <w:t>“</w:t>
      </w:r>
      <w:r w:rsidRPr="00812E7E">
        <w:rPr>
          <w:sz w:val="24"/>
          <w:szCs w:val="24"/>
        </w:rPr>
        <w:t>买者自负</w:t>
      </w:r>
      <w:r w:rsidRPr="00812E7E">
        <w:rPr>
          <w:sz w:val="24"/>
          <w:szCs w:val="24"/>
        </w:rPr>
        <w:t>”</w:t>
      </w:r>
      <w:r w:rsidRPr="00812E7E">
        <w:rPr>
          <w:sz w:val="24"/>
          <w:szCs w:val="24"/>
        </w:rPr>
        <w:t>原则，在投资者作出投资决策后，基金运营状况与基金净值变化引致的投资风险，由投资者自行负责。</w:t>
      </w:r>
    </w:p>
    <w:p w:rsidR="00812E7E" w:rsidRPr="00812E7E" w:rsidRDefault="005E00FE" w:rsidP="00812E7E">
      <w:pPr>
        <w:spacing w:line="360" w:lineRule="auto"/>
        <w:ind w:firstLineChars="200" w:firstLine="480"/>
        <w:rPr>
          <w:sz w:val="24"/>
          <w:szCs w:val="24"/>
        </w:rPr>
      </w:pPr>
      <w:r w:rsidRPr="00812E7E">
        <w:rPr>
          <w:sz w:val="24"/>
          <w:szCs w:val="24"/>
        </w:rPr>
        <w:t>特此公告。</w:t>
      </w:r>
    </w:p>
    <w:p w:rsidR="00812E7E" w:rsidRPr="00812E7E" w:rsidRDefault="00812E7E" w:rsidP="00812E7E">
      <w:pPr>
        <w:spacing w:line="360" w:lineRule="auto"/>
        <w:ind w:firstLineChars="200" w:firstLine="480"/>
        <w:rPr>
          <w:sz w:val="24"/>
          <w:szCs w:val="24"/>
        </w:rPr>
      </w:pPr>
    </w:p>
    <w:p w:rsidR="00812E7E" w:rsidRPr="00812E7E" w:rsidRDefault="005E00FE" w:rsidP="00812E7E">
      <w:pPr>
        <w:spacing w:line="360" w:lineRule="auto"/>
        <w:ind w:firstLineChars="200" w:firstLine="480"/>
        <w:jc w:val="right"/>
        <w:rPr>
          <w:sz w:val="24"/>
          <w:szCs w:val="24"/>
        </w:rPr>
      </w:pPr>
      <w:r w:rsidRPr="00812E7E">
        <w:rPr>
          <w:sz w:val="24"/>
          <w:szCs w:val="24"/>
        </w:rPr>
        <w:t>易方达基金管理有限公司</w:t>
      </w:r>
    </w:p>
    <w:p w:rsidR="00812E7E" w:rsidRPr="00812E7E" w:rsidRDefault="005E00FE" w:rsidP="00812E7E">
      <w:pPr>
        <w:spacing w:line="360" w:lineRule="auto"/>
        <w:ind w:firstLineChars="200" w:firstLine="480"/>
        <w:jc w:val="right"/>
        <w:rPr>
          <w:sz w:val="24"/>
          <w:szCs w:val="24"/>
        </w:rPr>
      </w:pPr>
      <w:r w:rsidRPr="00812E7E">
        <w:rPr>
          <w:sz w:val="24"/>
          <w:szCs w:val="24"/>
        </w:rPr>
        <w:t xml:space="preserve"> 202</w:t>
      </w:r>
      <w:r w:rsidR="007D759F">
        <w:rPr>
          <w:sz w:val="24"/>
          <w:szCs w:val="24"/>
        </w:rPr>
        <w:t>2</w:t>
      </w:r>
      <w:r w:rsidRPr="00812E7E">
        <w:rPr>
          <w:sz w:val="24"/>
          <w:szCs w:val="24"/>
        </w:rPr>
        <w:t>年</w:t>
      </w:r>
      <w:r w:rsidRPr="00812E7E">
        <w:rPr>
          <w:sz w:val="24"/>
          <w:szCs w:val="24"/>
        </w:rPr>
        <w:t>12</w:t>
      </w:r>
      <w:r w:rsidRPr="00812E7E">
        <w:rPr>
          <w:sz w:val="24"/>
          <w:szCs w:val="24"/>
        </w:rPr>
        <w:t>月</w:t>
      </w:r>
      <w:r>
        <w:rPr>
          <w:sz w:val="24"/>
          <w:szCs w:val="24"/>
        </w:rPr>
        <w:t>7</w:t>
      </w:r>
      <w:r w:rsidRPr="00812E7E">
        <w:rPr>
          <w:sz w:val="24"/>
          <w:szCs w:val="24"/>
        </w:rPr>
        <w:t>日</w:t>
      </w:r>
    </w:p>
    <w:sectPr w:rsidR="00812E7E" w:rsidRPr="00812E7E" w:rsidSect="006835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梁美">
    <w15:presenceInfo w15:providerId="None" w15:userId="梁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5%9F%BA%E9%87%91%E7%AE%A1%E7%90%86%E6%9C%89%E9%99%90%E5%85%AC%E5%8F%B8%E5%85%B3%E4%BA%8E%E6%97%97%E4%B8%8B%E9%83%A8%E5%88%86%E5%BC%80%E6%94%BE%E5%BC%8F%E5%9F%BA%E9%87%91%E5%9C%A8%E7%9B%B4%E9%94%80%E4%B8%AD%E5%BF%83%E5%BC%80%E5%B1%95%E7%94%B3%E8%B4%AD%E8%B4%B9%E7%8E%87%E4%B8%8E%E8%BD%AC%E6%8D%A2%E8%B4%B9%E7%8E%87%E4%BC%98%E6%83%A0%E6%B4%BB%E5%8A%A8%E7%9A%84%E5%85%AC%E5%91%8A.docx&amp;fileId=ANN_DOC_29727&amp;t=1670291604350&amp;t=1670291604351"/>
  </w:docVars>
  <w:rsids>
    <w:rsidRoot w:val="00A30662"/>
    <w:rsid w:val="00114E7B"/>
    <w:rsid w:val="00237D4F"/>
    <w:rsid w:val="002544C3"/>
    <w:rsid w:val="003175AB"/>
    <w:rsid w:val="00561CC5"/>
    <w:rsid w:val="005E00FE"/>
    <w:rsid w:val="0068357F"/>
    <w:rsid w:val="006F59B6"/>
    <w:rsid w:val="00737FDA"/>
    <w:rsid w:val="007D759F"/>
    <w:rsid w:val="00812E7E"/>
    <w:rsid w:val="00A30662"/>
    <w:rsid w:val="00A72A8D"/>
    <w:rsid w:val="00AF512C"/>
    <w:rsid w:val="00B63653"/>
    <w:rsid w:val="00C443FA"/>
    <w:rsid w:val="00EA6286"/>
    <w:rsid w:val="00EE54ED"/>
    <w:rsid w:val="00F46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7E"/>
    <w:pPr>
      <w:ind w:firstLineChars="200" w:firstLine="420"/>
    </w:pPr>
  </w:style>
  <w:style w:type="paragraph" w:styleId="a4">
    <w:name w:val="Balloon Text"/>
    <w:basedOn w:val="a"/>
    <w:link w:val="Char"/>
    <w:uiPriority w:val="99"/>
    <w:semiHidden/>
    <w:unhideWhenUsed/>
    <w:rsid w:val="005E00FE"/>
    <w:rPr>
      <w:sz w:val="18"/>
      <w:szCs w:val="18"/>
    </w:rPr>
  </w:style>
  <w:style w:type="character" w:customStyle="1" w:styleId="Char">
    <w:name w:val="批注框文本 Char"/>
    <w:basedOn w:val="a0"/>
    <w:link w:val="a4"/>
    <w:uiPriority w:val="99"/>
    <w:semiHidden/>
    <w:rsid w:val="005E00F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4</DocSecurity>
  <Lines>8</Lines>
  <Paragraphs>2</Paragraphs>
  <ScaleCrop>false</ScaleCrop>
  <Company>E FUND</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梁美</dc:creator>
  <cp:lastModifiedBy>ZHONGM</cp:lastModifiedBy>
  <cp:revision>2</cp:revision>
  <dcterms:created xsi:type="dcterms:W3CDTF">2022-12-06T16:03:00Z</dcterms:created>
  <dcterms:modified xsi:type="dcterms:W3CDTF">2022-12-06T16:03:00Z</dcterms:modified>
</cp:coreProperties>
</file>