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B52BD6" w:rsidRDefault="003E5CB0" w:rsidP="00085226">
      <w:pPr>
        <w:tabs>
          <w:tab w:val="left" w:pos="10440"/>
        </w:tabs>
        <w:jc w:val="center"/>
        <w:rPr>
          <w:b/>
          <w:bCs/>
          <w:color w:val="000000"/>
          <w:sz w:val="24"/>
        </w:rPr>
      </w:pPr>
      <w:r w:rsidRPr="00B52BD6">
        <w:rPr>
          <w:rFonts w:hAnsi="宋体" w:hint="eastAsia"/>
          <w:b/>
          <w:bCs/>
          <w:color w:val="000000"/>
          <w:sz w:val="24"/>
        </w:rPr>
        <w:t>华夏</w:t>
      </w:r>
      <w:r w:rsidRPr="00B52BD6">
        <w:rPr>
          <w:b/>
          <w:bCs/>
          <w:color w:val="000000"/>
          <w:sz w:val="24"/>
        </w:rPr>
        <w:t>基金管理有限公司关于旗下基金</w:t>
      </w:r>
      <w:r w:rsidR="00AE0CF0" w:rsidRPr="00B52BD6">
        <w:rPr>
          <w:rFonts w:hint="eastAsia"/>
          <w:b/>
          <w:bCs/>
          <w:color w:val="000000"/>
          <w:sz w:val="24"/>
        </w:rPr>
        <w:t>投资</w:t>
      </w:r>
      <w:r w:rsidRPr="00B52BD6">
        <w:rPr>
          <w:rFonts w:hAnsi="宋体" w:hint="eastAsia"/>
          <w:b/>
          <w:bCs/>
          <w:sz w:val="24"/>
        </w:rPr>
        <w:t>关联方承销证券</w:t>
      </w:r>
      <w:r w:rsidRPr="00B52BD6">
        <w:rPr>
          <w:b/>
          <w:bCs/>
          <w:color w:val="000000"/>
          <w:sz w:val="24"/>
        </w:rPr>
        <w:t>的公告</w:t>
      </w:r>
    </w:p>
    <w:p w:rsidR="00624130" w:rsidRPr="00B52BD6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</w:rPr>
      </w:pPr>
    </w:p>
    <w:p w:rsidR="00C861BC" w:rsidRDefault="003E5CB0" w:rsidP="00C861BC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  <w:kern w:val="2"/>
        </w:rPr>
      </w:pPr>
      <w:r w:rsidRPr="00B52BD6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B52BD6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B52BD6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B52BD6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华夏基金管理有限公司（以下简称</w:t>
      </w:r>
      <w:r w:rsidR="008F2F79" w:rsidRPr="002D116C">
        <w:rPr>
          <w:rFonts w:asciiTheme="minorEastAsia" w:eastAsiaTheme="minorEastAsia" w:hAnsiTheme="minorEastAsia" w:cs="Times New Roman"/>
          <w:color w:val="000000" w:themeColor="text1"/>
          <w:kern w:val="2"/>
        </w:rPr>
        <w:t>“本公司”</w:t>
      </w:r>
      <w:r w:rsidR="008F2F79" w:rsidRPr="00182D9F">
        <w:rPr>
          <w:rFonts w:ascii="Times New Roman" w:eastAsiaTheme="minorEastAsia" w:hAnsiTheme="minorEastAsia" w:cs="Times New Roman"/>
          <w:color w:val="000000" w:themeColor="text1"/>
          <w:kern w:val="2"/>
        </w:rPr>
        <w:t>）旗下部分公募基金</w:t>
      </w:r>
      <w:r w:rsidR="0005750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参与了</w:t>
      </w:r>
      <w:r w:rsidR="001570DF" w:rsidRPr="001570DF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中节能风力发电股份有限公司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（以下简称“</w:t>
      </w:r>
      <w:r w:rsidR="001570DF" w:rsidRPr="001570DF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节能风电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”</w:t>
      </w:r>
      <w:r w:rsidR="001570DF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或发行人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）</w:t>
      </w:r>
      <w:r w:rsidR="00C861B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的</w:t>
      </w:r>
      <w:r w:rsidR="00C861B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A</w:t>
      </w:r>
      <w:r w:rsidR="00C861B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股配股发行</w:t>
      </w:r>
      <w:r w:rsidR="004F33D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。</w:t>
      </w:r>
      <w:r w:rsidR="004F33DC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本公司控股股东</w:t>
      </w:r>
      <w:r w:rsidR="004F33DC" w:rsidRPr="00593E09">
        <w:rPr>
          <w:rFonts w:ascii="Times New Roman" w:eastAsiaTheme="minorEastAsia" w:hAnsiTheme="minorEastAsia" w:cs="Times New Roman" w:hint="eastAsia"/>
          <w:color w:val="auto"/>
          <w:kern w:val="2"/>
        </w:rPr>
        <w:t>中信证券股份有限公司</w:t>
      </w:r>
      <w:r w:rsidR="004F33DC" w:rsidRPr="008A4E6F">
        <w:rPr>
          <w:rFonts w:ascii="Times New Roman" w:eastAsiaTheme="minorEastAsia" w:hAnsiTheme="minorEastAsia" w:cs="Times New Roman" w:hint="eastAsia"/>
          <w:color w:val="auto"/>
          <w:kern w:val="2"/>
        </w:rPr>
        <w:t>为</w:t>
      </w:r>
      <w:r w:rsidR="001570DF" w:rsidRPr="001570DF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节能风电</w:t>
      </w:r>
      <w:r w:rsidR="00C861BC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本次发行的</w:t>
      </w:r>
      <w:r w:rsidR="00C861BC" w:rsidRPr="000933A1">
        <w:rPr>
          <w:rFonts w:ascii="Times New Roman" w:eastAsiaTheme="minorEastAsia" w:hAnsiTheme="minorEastAsia" w:cs="Times New Roman" w:hint="eastAsia"/>
          <w:color w:val="auto"/>
          <w:kern w:val="2"/>
        </w:rPr>
        <w:t>保荐机构（主承销商）</w:t>
      </w:r>
      <w:r w:rsidR="004F33DC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1570DF">
        <w:rPr>
          <w:rFonts w:ascii="Times New Roman" w:eastAsiaTheme="minorEastAsia" w:hAnsiTheme="minorEastAsia" w:cs="Times New Roman" w:hint="eastAsia"/>
          <w:color w:val="auto"/>
          <w:kern w:val="2"/>
        </w:rPr>
        <w:t>节</w:t>
      </w:r>
      <w:r w:rsidR="001570DF" w:rsidRPr="001570DF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能风电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本次配股发行以</w:t>
      </w:r>
      <w:r w:rsidR="001570DF" w:rsidRPr="001570DF">
        <w:rPr>
          <w:rFonts w:ascii="Times New Roman" w:eastAsiaTheme="minorEastAsia" w:cs="Times New Roman" w:hint="eastAsia"/>
          <w:color w:val="auto"/>
          <w:kern w:val="2"/>
        </w:rPr>
        <w:t>2022</w:t>
      </w:r>
      <w:r w:rsidR="001570DF" w:rsidRPr="001570DF">
        <w:rPr>
          <w:rFonts w:ascii="Times New Roman" w:eastAsiaTheme="minorEastAsia" w:cs="Times New Roman" w:hint="eastAsia"/>
          <w:color w:val="auto"/>
          <w:kern w:val="2"/>
        </w:rPr>
        <w:t>年</w:t>
      </w:r>
      <w:r w:rsidR="001570DF" w:rsidRPr="001570DF">
        <w:rPr>
          <w:rFonts w:ascii="Times New Roman" w:eastAsiaTheme="minorEastAsia" w:cs="Times New Roman" w:hint="eastAsia"/>
          <w:color w:val="auto"/>
          <w:kern w:val="2"/>
        </w:rPr>
        <w:t>11</w:t>
      </w:r>
      <w:r w:rsidR="001570DF" w:rsidRPr="001570DF">
        <w:rPr>
          <w:rFonts w:ascii="Times New Roman" w:eastAsiaTheme="minorEastAsia" w:cs="Times New Roman" w:hint="eastAsia"/>
          <w:color w:val="auto"/>
          <w:kern w:val="2"/>
        </w:rPr>
        <w:t>月</w:t>
      </w:r>
      <w:r w:rsidR="001570DF" w:rsidRPr="001570DF">
        <w:rPr>
          <w:rFonts w:ascii="Times New Roman" w:eastAsiaTheme="minorEastAsia" w:cs="Times New Roman" w:hint="eastAsia"/>
          <w:color w:val="auto"/>
          <w:kern w:val="2"/>
        </w:rPr>
        <w:t>17</w:t>
      </w:r>
      <w:r w:rsidR="001570DF" w:rsidRPr="001570DF">
        <w:rPr>
          <w:rFonts w:ascii="Times New Roman" w:eastAsiaTheme="minorEastAsia" w:cs="Times New Roman" w:hint="eastAsia"/>
          <w:color w:val="auto"/>
          <w:kern w:val="2"/>
        </w:rPr>
        <w:t>日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为股权登记日，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按照每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10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股配售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3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股的比例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向</w:t>
      </w:r>
      <w:r w:rsidR="00C861BC">
        <w:rPr>
          <w:rFonts w:ascii="Times New Roman" w:eastAsiaTheme="minorEastAsia" w:hAnsiTheme="minorEastAsia" w:cs="Times New Roman"/>
          <w:color w:val="auto"/>
          <w:kern w:val="2"/>
        </w:rPr>
        <w:t>截至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该日</w:t>
      </w:r>
      <w:r w:rsidR="001570DF">
        <w:rPr>
          <w:rFonts w:ascii="Times New Roman" w:eastAsiaTheme="minorEastAsia" w:hAnsiTheme="minorEastAsia" w:cs="Times New Roman" w:hint="eastAsia"/>
          <w:color w:val="auto"/>
          <w:kern w:val="2"/>
        </w:rPr>
        <w:t>上海</w:t>
      </w:r>
      <w:r w:rsidR="00C861BC" w:rsidRPr="00C861BC">
        <w:rPr>
          <w:rFonts w:ascii="Times New Roman" w:eastAsiaTheme="minorEastAsia" w:hAnsiTheme="minorEastAsia" w:cs="Times New Roman" w:hint="eastAsia"/>
          <w:color w:val="auto"/>
          <w:kern w:val="2"/>
        </w:rPr>
        <w:t>证券交易所收市后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在中国证券登记结算有限责任公司上海分公司</w:t>
      </w:r>
      <w:r w:rsidR="00C861BC" w:rsidRPr="00C861BC">
        <w:rPr>
          <w:rFonts w:ascii="Times New Roman" w:eastAsiaTheme="minorEastAsia" w:hAnsiTheme="minorEastAsia" w:cs="Times New Roman" w:hint="eastAsia"/>
          <w:color w:val="auto"/>
          <w:kern w:val="2"/>
        </w:rPr>
        <w:t>登记在册的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节能风电</w:t>
      </w:r>
      <w:r w:rsidR="00C861BC" w:rsidRPr="00C861BC">
        <w:rPr>
          <w:rFonts w:ascii="Times New Roman" w:eastAsiaTheme="minorEastAsia" w:hAnsiTheme="minorEastAsia" w:cs="Times New Roman" w:hint="eastAsia"/>
          <w:color w:val="auto"/>
          <w:kern w:val="2"/>
        </w:rPr>
        <w:t>全体</w:t>
      </w:r>
      <w:r w:rsidR="001570DF">
        <w:rPr>
          <w:rFonts w:ascii="Times New Roman" w:eastAsiaTheme="minorEastAsia" w:hAnsiTheme="minorEastAsia" w:cs="Times New Roman" w:hint="eastAsia"/>
          <w:color w:val="auto"/>
          <w:kern w:val="2"/>
        </w:rPr>
        <w:t>A</w:t>
      </w:r>
      <w:r w:rsidR="001570DF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="00C861BC" w:rsidRPr="00C861BC">
        <w:rPr>
          <w:rFonts w:ascii="Times New Roman" w:eastAsiaTheme="minorEastAsia" w:hAnsiTheme="minorEastAsia" w:cs="Times New Roman" w:hint="eastAsia"/>
          <w:color w:val="auto"/>
          <w:kern w:val="2"/>
        </w:rPr>
        <w:t>股东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进行配售，本次</w:t>
      </w:r>
      <w:r w:rsidR="00C861BC" w:rsidRPr="00CB3729">
        <w:rPr>
          <w:rFonts w:ascii="Times New Roman" w:eastAsiaTheme="minorEastAsia" w:cs="Times New Roman"/>
          <w:color w:val="auto"/>
          <w:kern w:val="2"/>
        </w:rPr>
        <w:t>A</w:t>
      </w:r>
      <w:r w:rsidR="00C861BC" w:rsidRPr="00A72139">
        <w:rPr>
          <w:rFonts w:asciiTheme="minorEastAsia" w:eastAsiaTheme="minorEastAsia" w:hAnsiTheme="minorEastAsia" w:cs="Times New Roman"/>
          <w:color w:val="auto"/>
          <w:kern w:val="2"/>
        </w:rPr>
        <w:t>股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配股代码为</w:t>
      </w:r>
      <w:r w:rsidR="00C861BC" w:rsidRPr="00A72139">
        <w:rPr>
          <w:rFonts w:asciiTheme="minorEastAsia" w:eastAsiaTheme="minorEastAsia" w:hAnsiTheme="minorEastAsia" w:cs="Times New Roman"/>
          <w:color w:val="auto"/>
          <w:kern w:val="2"/>
        </w:rPr>
        <w:t>“</w:t>
      </w:r>
      <w:r w:rsidR="001570DF" w:rsidRPr="001570DF">
        <w:rPr>
          <w:rFonts w:ascii="Times New Roman" w:eastAsiaTheme="minorEastAsia" w:cs="Times New Roman"/>
        </w:rPr>
        <w:t>760016</w:t>
      </w:r>
      <w:r w:rsidR="00C861BC" w:rsidRPr="00A72139">
        <w:rPr>
          <w:rFonts w:asciiTheme="minorEastAsia" w:eastAsiaTheme="minorEastAsia" w:hAnsiTheme="minorEastAsia" w:cs="Times New Roman"/>
          <w:color w:val="auto"/>
          <w:kern w:val="2"/>
        </w:rPr>
        <w:t>”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，配股简称为</w:t>
      </w:r>
      <w:r w:rsidR="00C861BC" w:rsidRPr="00A72139">
        <w:rPr>
          <w:rFonts w:asciiTheme="minorEastAsia" w:eastAsiaTheme="minorEastAsia" w:hAnsiTheme="minorEastAsia" w:cs="Times New Roman"/>
          <w:color w:val="auto"/>
          <w:kern w:val="2"/>
        </w:rPr>
        <w:t>“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节能配股</w:t>
      </w:r>
      <w:r w:rsidR="00C861BC" w:rsidRPr="00A72139">
        <w:rPr>
          <w:rFonts w:asciiTheme="minorEastAsia" w:eastAsiaTheme="minorEastAsia" w:hAnsiTheme="minorEastAsia" w:cs="Times New Roman"/>
          <w:color w:val="auto"/>
          <w:kern w:val="2"/>
        </w:rPr>
        <w:t>”，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配股价格为</w:t>
      </w:r>
      <w:r w:rsidR="001570DF" w:rsidRPr="001570DF">
        <w:rPr>
          <w:rFonts w:ascii="Times New Roman" w:eastAsiaTheme="minorEastAsia" w:cs="Times New Roman"/>
        </w:rPr>
        <w:t>2.28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元</w:t>
      </w:r>
      <w:r w:rsidR="00C861BC" w:rsidRPr="00A72139">
        <w:rPr>
          <w:rFonts w:ascii="Times New Roman" w:eastAsiaTheme="minorEastAsia" w:cs="Times New Roman"/>
          <w:color w:val="auto"/>
          <w:kern w:val="2"/>
        </w:rPr>
        <w:t>/</w:t>
      </w:r>
      <w:r w:rsidR="00C861BC" w:rsidRPr="00A72139">
        <w:rPr>
          <w:rFonts w:ascii="Times New Roman" w:eastAsiaTheme="minorEastAsia" w:hAnsiTheme="minorEastAsia" w:cs="Times New Roman"/>
          <w:color w:val="auto"/>
          <w:kern w:val="2"/>
        </w:rPr>
        <w:t>股，配股价格的确定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参考发行时</w:t>
      </w:r>
      <w:r w:rsidR="001570DF">
        <w:rPr>
          <w:rFonts w:ascii="Times New Roman" w:eastAsiaTheme="minorEastAsia" w:hAnsiTheme="minorEastAsia" w:cs="Times New Roman" w:hint="eastAsia"/>
          <w:color w:val="auto"/>
          <w:kern w:val="2"/>
        </w:rPr>
        <w:t>发行人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股票在二级市场的价格、市盈率及市净率等估值指标，并综合考虑</w:t>
      </w:r>
      <w:r w:rsidR="001570DF">
        <w:rPr>
          <w:rFonts w:ascii="Times New Roman" w:eastAsiaTheme="minorEastAsia" w:hAnsiTheme="minorEastAsia" w:cs="Times New Roman" w:hint="eastAsia"/>
          <w:color w:val="auto"/>
          <w:kern w:val="2"/>
        </w:rPr>
        <w:t>发行人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的发展前景与股东利益、本次募集资金投资项目计划的资金需求量、</w:t>
      </w:r>
      <w:r w:rsidR="001570DF">
        <w:rPr>
          <w:rFonts w:ascii="Times New Roman" w:eastAsiaTheme="minorEastAsia" w:hAnsiTheme="minorEastAsia" w:cs="Times New Roman" w:hint="eastAsia"/>
          <w:color w:val="auto"/>
          <w:kern w:val="2"/>
        </w:rPr>
        <w:t>发行人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的实际情况等因素</w:t>
      </w:r>
      <w:r w:rsidR="00C861BC" w:rsidRPr="00C861BC">
        <w:rPr>
          <w:rFonts w:ascii="Times New Roman" w:eastAsiaTheme="minorEastAsia" w:hAnsiTheme="minorEastAsia" w:cs="Times New Roman" w:hint="eastAsia"/>
          <w:color w:val="auto"/>
          <w:kern w:val="2"/>
        </w:rPr>
        <w:t>，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遵循</w:t>
      </w:r>
      <w:r w:rsidR="001570DF">
        <w:rPr>
          <w:rFonts w:ascii="Times New Roman" w:eastAsiaTheme="minorEastAsia" w:hAnsiTheme="minorEastAsia" w:cs="Times New Roman" w:hint="eastAsia"/>
          <w:color w:val="auto"/>
          <w:kern w:val="2"/>
        </w:rPr>
        <w:t>发行人</w:t>
      </w:r>
      <w:r w:rsidR="001570DF" w:rsidRPr="001570DF">
        <w:rPr>
          <w:rFonts w:ascii="Times New Roman" w:eastAsiaTheme="minorEastAsia" w:hAnsiTheme="minorEastAsia" w:cs="Times New Roman" w:hint="eastAsia"/>
          <w:color w:val="auto"/>
          <w:kern w:val="2"/>
        </w:rPr>
        <w:t>董事会及其授权人士与保荐机构（主承销商）协商确定原则</w:t>
      </w:r>
      <w:r w:rsidR="00C861BC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C861BC" w:rsidRPr="00C861BC">
        <w:rPr>
          <w:rFonts w:ascii="Times New Roman" w:eastAsiaTheme="minorEastAsia" w:hAnsiTheme="minorEastAsia" w:cs="Times New Roman" w:hint="eastAsia"/>
          <w:color w:val="auto"/>
          <w:kern w:val="2"/>
        </w:rPr>
        <w:t>现将本公司旗下公募基金参与</w:t>
      </w:r>
      <w:r w:rsidR="001570DF">
        <w:rPr>
          <w:rFonts w:ascii="Times New Roman" w:eastAsiaTheme="minorEastAsia" w:hAnsiTheme="minorEastAsia" w:cs="Times New Roman" w:hint="eastAsia"/>
          <w:color w:val="auto"/>
          <w:kern w:val="2"/>
        </w:rPr>
        <w:t>节</w:t>
      </w:r>
      <w:r w:rsidR="001570DF" w:rsidRPr="001570DF">
        <w:rPr>
          <w:rFonts w:ascii="Times New Roman" w:eastAsiaTheme="minorEastAsia" w:hAnsiTheme="minorEastAsia" w:cs="Times New Roman" w:hint="eastAsia"/>
          <w:color w:val="000000" w:themeColor="text1"/>
          <w:kern w:val="2"/>
        </w:rPr>
        <w:t>能风电</w:t>
      </w:r>
      <w:r w:rsidR="00C861BC" w:rsidRPr="00C861BC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C861BC" w:rsidRPr="00C861BC">
        <w:rPr>
          <w:rFonts w:ascii="Times New Roman" w:eastAsiaTheme="minorEastAsia" w:hAnsiTheme="minorEastAsia" w:cs="Times New Roman" w:hint="eastAsia"/>
          <w:color w:val="auto"/>
          <w:kern w:val="2"/>
        </w:rPr>
        <w:t>A</w:t>
      </w:r>
      <w:r w:rsidR="00C861BC" w:rsidRPr="00C861BC">
        <w:rPr>
          <w:rFonts w:ascii="Times New Roman" w:eastAsiaTheme="minorEastAsia" w:hAnsiTheme="minorEastAsia" w:cs="Times New Roman" w:hint="eastAsia"/>
          <w:color w:val="auto"/>
          <w:kern w:val="2"/>
        </w:rPr>
        <w:t>股配股发行的相关信息公告如下：</w:t>
      </w:r>
    </w:p>
    <w:tbl>
      <w:tblPr>
        <w:tblW w:w="53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7"/>
        <w:gridCol w:w="1132"/>
        <w:gridCol w:w="1276"/>
        <w:gridCol w:w="1419"/>
      </w:tblGrid>
      <w:tr w:rsidR="00CF426F" w:rsidRPr="001570DF" w:rsidTr="00B906CE">
        <w:trPr>
          <w:trHeight w:val="20"/>
        </w:trPr>
        <w:tc>
          <w:tcPr>
            <w:tcW w:w="2891" w:type="pct"/>
            <w:shd w:val="clear" w:color="auto" w:fill="auto"/>
            <w:noWrap/>
            <w:vAlign w:val="center"/>
            <w:hideMark/>
          </w:tcPr>
          <w:p w:rsidR="00CF426F" w:rsidRPr="001570DF" w:rsidRDefault="00CF426F" w:rsidP="00CF426F">
            <w:pPr>
              <w:widowControl/>
              <w:jc w:val="center"/>
              <w:rPr>
                <w:kern w:val="0"/>
                <w:szCs w:val="21"/>
              </w:rPr>
            </w:pPr>
            <w:bookmarkStart w:id="0" w:name="_GoBack"/>
            <w:r w:rsidRPr="001570DF">
              <w:rPr>
                <w:rFonts w:hAnsi="宋体"/>
                <w:kern w:val="0"/>
                <w:szCs w:val="21"/>
              </w:rPr>
              <w:t>基金名称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CF426F" w:rsidRPr="001570DF" w:rsidRDefault="00CF426F" w:rsidP="00CF426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70DF">
              <w:rPr>
                <w:rFonts w:hAnsi="宋体"/>
                <w:color w:val="000000"/>
                <w:kern w:val="0"/>
                <w:szCs w:val="21"/>
              </w:rPr>
              <w:t>获配证券</w:t>
            </w:r>
          </w:p>
          <w:p w:rsidR="00CF426F" w:rsidRPr="001570DF" w:rsidRDefault="00CF426F" w:rsidP="00CF426F">
            <w:pPr>
              <w:jc w:val="center"/>
              <w:rPr>
                <w:color w:val="000000"/>
                <w:kern w:val="0"/>
                <w:szCs w:val="21"/>
              </w:rPr>
            </w:pPr>
            <w:r w:rsidRPr="001570DF">
              <w:rPr>
                <w:rFonts w:hAnsi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CF426F" w:rsidRPr="001570DF" w:rsidRDefault="00CF426F" w:rsidP="00CF426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70DF">
              <w:rPr>
                <w:rFonts w:hAnsi="宋体"/>
                <w:color w:val="000000"/>
                <w:kern w:val="0"/>
                <w:szCs w:val="21"/>
              </w:rPr>
              <w:t>获配数量</w:t>
            </w:r>
          </w:p>
          <w:p w:rsidR="00CF426F" w:rsidRPr="001570DF" w:rsidRDefault="00CF426F" w:rsidP="00CF426F">
            <w:pPr>
              <w:jc w:val="center"/>
              <w:rPr>
                <w:color w:val="000000"/>
                <w:kern w:val="0"/>
                <w:szCs w:val="21"/>
              </w:rPr>
            </w:pPr>
            <w:r w:rsidRPr="001570DF">
              <w:rPr>
                <w:rFonts w:hAnsi="宋体"/>
                <w:color w:val="000000"/>
                <w:kern w:val="0"/>
                <w:szCs w:val="21"/>
              </w:rPr>
              <w:t>（股）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CF426F" w:rsidRPr="001570DF" w:rsidRDefault="00CF426F" w:rsidP="00CF426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1570DF">
              <w:rPr>
                <w:rFonts w:hAnsi="宋体"/>
                <w:color w:val="000000"/>
                <w:kern w:val="0"/>
                <w:szCs w:val="21"/>
              </w:rPr>
              <w:t>获配金额</w:t>
            </w:r>
          </w:p>
          <w:p w:rsidR="00CF426F" w:rsidRPr="001570DF" w:rsidRDefault="00CF426F" w:rsidP="00CF426F">
            <w:pPr>
              <w:jc w:val="center"/>
              <w:rPr>
                <w:color w:val="000000"/>
                <w:kern w:val="0"/>
                <w:szCs w:val="21"/>
              </w:rPr>
            </w:pPr>
            <w:r w:rsidRPr="001570DF">
              <w:rPr>
                <w:rFonts w:hAnsi="宋体"/>
                <w:color w:val="000000"/>
                <w:kern w:val="0"/>
                <w:szCs w:val="21"/>
              </w:rPr>
              <w:t>（元）</w:t>
            </w:r>
          </w:p>
        </w:tc>
      </w:tr>
      <w:tr w:rsidR="001570DF" w:rsidRPr="001570DF" w:rsidTr="00DD7881">
        <w:trPr>
          <w:trHeight w:val="20"/>
        </w:trPr>
        <w:tc>
          <w:tcPr>
            <w:tcW w:w="2891" w:type="pct"/>
            <w:shd w:val="clear" w:color="auto" w:fill="auto"/>
            <w:noWrap/>
            <w:vAlign w:val="bottom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华夏新锦顺灵活配置混合型证券投资基金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节能风电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738,000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1,682,640.00</w:t>
            </w:r>
          </w:p>
        </w:tc>
      </w:tr>
      <w:tr w:rsidR="001570DF" w:rsidRPr="001570DF" w:rsidTr="00DD7881">
        <w:trPr>
          <w:trHeight w:val="20"/>
        </w:trPr>
        <w:tc>
          <w:tcPr>
            <w:tcW w:w="2891" w:type="pct"/>
            <w:shd w:val="clear" w:color="auto" w:fill="auto"/>
            <w:noWrap/>
            <w:vAlign w:val="bottom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华夏量化优选股票型证券投资基金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节能风电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934,920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2,131,617.60</w:t>
            </w:r>
          </w:p>
        </w:tc>
      </w:tr>
      <w:tr w:rsidR="001570DF" w:rsidRPr="001570DF" w:rsidTr="00DD7881">
        <w:trPr>
          <w:trHeight w:val="20"/>
        </w:trPr>
        <w:tc>
          <w:tcPr>
            <w:tcW w:w="2891" w:type="pct"/>
            <w:shd w:val="clear" w:color="auto" w:fill="auto"/>
            <w:noWrap/>
            <w:vAlign w:val="bottom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华夏新趋势灵活配置混合型证券投资基金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节能风电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45,330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103,352.40</w:t>
            </w:r>
          </w:p>
        </w:tc>
      </w:tr>
      <w:tr w:rsidR="001570DF" w:rsidRPr="001570DF" w:rsidTr="00DD7881">
        <w:trPr>
          <w:trHeight w:val="20"/>
        </w:trPr>
        <w:tc>
          <w:tcPr>
            <w:tcW w:w="2891" w:type="pct"/>
            <w:shd w:val="clear" w:color="auto" w:fill="auto"/>
            <w:noWrap/>
            <w:vAlign w:val="bottom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华夏新机遇灵活配置混合型证券投资基金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节能风电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10,050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22,914.00</w:t>
            </w:r>
          </w:p>
        </w:tc>
      </w:tr>
      <w:tr w:rsidR="001570DF" w:rsidRPr="001570DF" w:rsidTr="00DD7881">
        <w:trPr>
          <w:trHeight w:val="20"/>
        </w:trPr>
        <w:tc>
          <w:tcPr>
            <w:tcW w:w="2891" w:type="pct"/>
            <w:shd w:val="clear" w:color="auto" w:fill="auto"/>
            <w:noWrap/>
            <w:vAlign w:val="bottom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华夏中证</w:t>
            </w:r>
            <w:r w:rsidRPr="001570DF">
              <w:rPr>
                <w:color w:val="000000"/>
                <w:sz w:val="22"/>
                <w:szCs w:val="22"/>
              </w:rPr>
              <w:t>500</w:t>
            </w:r>
            <w:r w:rsidRPr="001570DF">
              <w:rPr>
                <w:rFonts w:hAnsi="宋体"/>
                <w:color w:val="000000"/>
                <w:sz w:val="22"/>
                <w:szCs w:val="22"/>
              </w:rPr>
              <w:t>交易型开放式指数证券投资基金联接基金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节能风电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1,436.40</w:t>
            </w:r>
          </w:p>
        </w:tc>
      </w:tr>
      <w:tr w:rsidR="001570DF" w:rsidRPr="001570DF" w:rsidTr="00DD7881">
        <w:trPr>
          <w:trHeight w:val="20"/>
        </w:trPr>
        <w:tc>
          <w:tcPr>
            <w:tcW w:w="2891" w:type="pct"/>
            <w:shd w:val="clear" w:color="auto" w:fill="auto"/>
            <w:noWrap/>
            <w:vAlign w:val="bottom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华夏中证智选</w:t>
            </w:r>
            <w:r w:rsidRPr="001570DF">
              <w:rPr>
                <w:color w:val="000000"/>
                <w:sz w:val="22"/>
                <w:szCs w:val="22"/>
              </w:rPr>
              <w:t>500</w:t>
            </w:r>
            <w:r w:rsidRPr="001570DF">
              <w:rPr>
                <w:rFonts w:hAnsi="宋体"/>
                <w:color w:val="000000"/>
                <w:sz w:val="22"/>
                <w:szCs w:val="22"/>
              </w:rPr>
              <w:t>成长创新策略交易型开放式指数证券投资基金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节能风电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9,390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21,409.20</w:t>
            </w:r>
          </w:p>
        </w:tc>
      </w:tr>
      <w:tr w:rsidR="001570DF" w:rsidRPr="001570DF" w:rsidTr="00DD7881">
        <w:trPr>
          <w:trHeight w:val="20"/>
        </w:trPr>
        <w:tc>
          <w:tcPr>
            <w:tcW w:w="2891" w:type="pct"/>
            <w:shd w:val="clear" w:color="auto" w:fill="auto"/>
            <w:noWrap/>
            <w:vAlign w:val="bottom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华夏中证</w:t>
            </w:r>
            <w:r w:rsidRPr="001570DF">
              <w:rPr>
                <w:color w:val="000000"/>
                <w:sz w:val="22"/>
                <w:szCs w:val="22"/>
              </w:rPr>
              <w:t>500</w:t>
            </w:r>
            <w:r w:rsidRPr="001570DF">
              <w:rPr>
                <w:rFonts w:hAnsi="宋体"/>
                <w:color w:val="000000"/>
                <w:sz w:val="22"/>
                <w:szCs w:val="22"/>
              </w:rPr>
              <w:t>交易型开放式指数证券投资基金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节能风电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554,943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1,265,270.04</w:t>
            </w:r>
          </w:p>
        </w:tc>
      </w:tr>
      <w:tr w:rsidR="001570DF" w:rsidRPr="001570DF" w:rsidTr="00DD7881">
        <w:trPr>
          <w:trHeight w:val="20"/>
        </w:trPr>
        <w:tc>
          <w:tcPr>
            <w:tcW w:w="2891" w:type="pct"/>
            <w:shd w:val="clear" w:color="auto" w:fill="auto"/>
            <w:noWrap/>
            <w:vAlign w:val="bottom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华夏</w:t>
            </w:r>
            <w:r w:rsidRPr="001570DF">
              <w:rPr>
                <w:color w:val="000000"/>
                <w:sz w:val="22"/>
                <w:szCs w:val="22"/>
              </w:rPr>
              <w:t>MSCI</w:t>
            </w:r>
            <w:r w:rsidRPr="001570DF">
              <w:rPr>
                <w:rFonts w:hAnsi="宋体"/>
                <w:color w:val="000000"/>
                <w:sz w:val="22"/>
                <w:szCs w:val="22"/>
              </w:rPr>
              <w:t>中国</w:t>
            </w:r>
            <w:r w:rsidRPr="001570DF">
              <w:rPr>
                <w:color w:val="000000"/>
                <w:sz w:val="22"/>
                <w:szCs w:val="22"/>
              </w:rPr>
              <w:t>A</w:t>
            </w:r>
            <w:r w:rsidRPr="001570DF">
              <w:rPr>
                <w:rFonts w:hAnsi="宋体"/>
                <w:color w:val="000000"/>
                <w:sz w:val="22"/>
                <w:szCs w:val="22"/>
              </w:rPr>
              <w:t>股国际通交易型开放式指数证券投资基金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节能风电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11,250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25,650.00</w:t>
            </w:r>
          </w:p>
        </w:tc>
      </w:tr>
      <w:tr w:rsidR="001570DF" w:rsidRPr="001570DF" w:rsidTr="00DD7881">
        <w:trPr>
          <w:trHeight w:val="20"/>
        </w:trPr>
        <w:tc>
          <w:tcPr>
            <w:tcW w:w="2891" w:type="pct"/>
            <w:shd w:val="clear" w:color="auto" w:fill="auto"/>
            <w:noWrap/>
            <w:vAlign w:val="bottom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华夏中证新能源交易型开放式指数证券投资基金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rPr>
                <w:color w:val="000000"/>
                <w:sz w:val="22"/>
                <w:szCs w:val="22"/>
              </w:rPr>
            </w:pPr>
            <w:r w:rsidRPr="001570DF">
              <w:rPr>
                <w:rFonts w:hAnsi="宋体"/>
                <w:color w:val="000000"/>
                <w:sz w:val="22"/>
                <w:szCs w:val="22"/>
              </w:rPr>
              <w:t>节能风电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20,970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1570DF" w:rsidRPr="001570DF" w:rsidRDefault="001570DF">
            <w:pPr>
              <w:jc w:val="right"/>
              <w:rPr>
                <w:color w:val="000000"/>
                <w:sz w:val="22"/>
                <w:szCs w:val="22"/>
              </w:rPr>
            </w:pPr>
            <w:r w:rsidRPr="001570DF">
              <w:rPr>
                <w:color w:val="000000"/>
                <w:sz w:val="22"/>
                <w:szCs w:val="22"/>
              </w:rPr>
              <w:t>47,811.60</w:t>
            </w:r>
          </w:p>
        </w:tc>
      </w:tr>
    </w:tbl>
    <w:bookmarkEnd w:id="0"/>
    <w:p w:rsidR="00624130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E35F90">
        <w:rPr>
          <w:rFonts w:asciiTheme="minorEastAsia" w:eastAsiaTheme="minorEastAsia" w:hAnsiTheme="minorEastAsia"/>
        </w:rPr>
        <w:t>特此公告</w:t>
      </w:r>
    </w:p>
    <w:p w:rsidR="00794C9F" w:rsidRDefault="00794C9F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624130" w:rsidRPr="00B52BD6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</w:rPr>
      </w:pPr>
      <w:r w:rsidRPr="00B52BD6">
        <w:rPr>
          <w:rFonts w:hAnsi="宋体"/>
          <w:color w:val="000000"/>
          <w:sz w:val="24"/>
        </w:rPr>
        <w:t>华夏基金管理有限公司</w:t>
      </w:r>
    </w:p>
    <w:p w:rsidR="00624130" w:rsidRPr="00BE18ED" w:rsidRDefault="00D10D61" w:rsidP="00085226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 w:rsidRPr="00B52BD6">
        <w:rPr>
          <w:rFonts w:ascii="宋体" w:hAnsi="宋体"/>
          <w:color w:val="000000"/>
          <w:sz w:val="24"/>
        </w:rPr>
        <w:t>二○</w:t>
      </w:r>
      <w:r w:rsidR="00346166" w:rsidRPr="00B52BD6">
        <w:rPr>
          <w:rFonts w:ascii="宋体" w:hAnsi="宋体"/>
          <w:color w:val="000000"/>
          <w:sz w:val="24"/>
        </w:rPr>
        <w:t>二</w:t>
      </w:r>
      <w:r w:rsidR="001570DF">
        <w:rPr>
          <w:rFonts w:ascii="宋体" w:hAnsi="宋体" w:hint="eastAsia"/>
          <w:color w:val="000000"/>
          <w:sz w:val="24"/>
        </w:rPr>
        <w:t>二</w:t>
      </w:r>
      <w:r w:rsidR="002C2308" w:rsidRPr="00B52BD6">
        <w:rPr>
          <w:rFonts w:ascii="宋体" w:hAnsi="宋体"/>
          <w:color w:val="000000"/>
          <w:sz w:val="24"/>
        </w:rPr>
        <w:t>年</w:t>
      </w:r>
      <w:r w:rsidR="001570DF">
        <w:rPr>
          <w:rFonts w:ascii="宋体" w:hAnsi="宋体" w:hint="eastAsia"/>
          <w:color w:val="000000"/>
          <w:sz w:val="24"/>
        </w:rPr>
        <w:t>十一</w:t>
      </w:r>
      <w:r w:rsidR="002C2308" w:rsidRPr="00B52BD6">
        <w:rPr>
          <w:rFonts w:hAnsi="宋体"/>
          <w:color w:val="000000"/>
          <w:sz w:val="24"/>
        </w:rPr>
        <w:t>月</w:t>
      </w:r>
      <w:r w:rsidR="001570DF">
        <w:rPr>
          <w:rFonts w:hAnsi="宋体" w:hint="eastAsia"/>
          <w:color w:val="000000"/>
          <w:sz w:val="24"/>
        </w:rPr>
        <w:t>三十</w:t>
      </w:r>
      <w:r w:rsidR="002C2308" w:rsidRPr="00B52BD6">
        <w:rPr>
          <w:rFonts w:hAnsi="宋体"/>
          <w:color w:val="000000"/>
          <w:sz w:val="24"/>
        </w:rPr>
        <w:t>日</w:t>
      </w:r>
    </w:p>
    <w:sectPr w:rsidR="00624130" w:rsidRPr="00BE18ED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E4" w:rsidRDefault="00EF05E4">
      <w:r>
        <w:separator/>
      </w:r>
    </w:p>
  </w:endnote>
  <w:endnote w:type="continuationSeparator" w:id="0">
    <w:p w:rsidR="00EF05E4" w:rsidRDefault="00EF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AC" w:rsidRDefault="0075397F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6AC" w:rsidRDefault="006C16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AC" w:rsidRDefault="0075397F" w:rsidP="000933A1">
    <w:pPr>
      <w:pStyle w:val="a4"/>
      <w:jc w:val="center"/>
    </w:pPr>
    <w:r w:rsidRPr="0075397F">
      <w:fldChar w:fldCharType="begin"/>
    </w:r>
    <w:r w:rsidR="006C16AC">
      <w:instrText xml:space="preserve"> PAGE   \* MERGEFORMAT </w:instrText>
    </w:r>
    <w:r w:rsidRPr="0075397F">
      <w:fldChar w:fldCharType="separate"/>
    </w:r>
    <w:r w:rsidR="00DA01D7" w:rsidRPr="00DA01D7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E4" w:rsidRDefault="00EF05E4">
      <w:r>
        <w:separator/>
      </w:r>
    </w:p>
  </w:footnote>
  <w:footnote w:type="continuationSeparator" w:id="0">
    <w:p w:rsidR="00EF05E4" w:rsidRDefault="00EF0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AC" w:rsidRDefault="006C16AC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AC" w:rsidRDefault="006C16AC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4D55"/>
    <w:rsid w:val="00055F40"/>
    <w:rsid w:val="0005750C"/>
    <w:rsid w:val="00057B85"/>
    <w:rsid w:val="0006088A"/>
    <w:rsid w:val="000617AD"/>
    <w:rsid w:val="00064DBA"/>
    <w:rsid w:val="000658F7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E5968"/>
    <w:rsid w:val="000F3D56"/>
    <w:rsid w:val="000F4BB1"/>
    <w:rsid w:val="000F5486"/>
    <w:rsid w:val="000F69B2"/>
    <w:rsid w:val="0010282D"/>
    <w:rsid w:val="001104A1"/>
    <w:rsid w:val="00110A7D"/>
    <w:rsid w:val="00111088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246E"/>
    <w:rsid w:val="00154F00"/>
    <w:rsid w:val="00156566"/>
    <w:rsid w:val="001570DF"/>
    <w:rsid w:val="00161B74"/>
    <w:rsid w:val="001646E0"/>
    <w:rsid w:val="00164BD3"/>
    <w:rsid w:val="001669D1"/>
    <w:rsid w:val="00174B79"/>
    <w:rsid w:val="001819C4"/>
    <w:rsid w:val="00185D40"/>
    <w:rsid w:val="001863D0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6599"/>
    <w:rsid w:val="001C6889"/>
    <w:rsid w:val="001D2E06"/>
    <w:rsid w:val="001D4CDE"/>
    <w:rsid w:val="001D5B75"/>
    <w:rsid w:val="001E35F9"/>
    <w:rsid w:val="001F0B96"/>
    <w:rsid w:val="001F7306"/>
    <w:rsid w:val="002001F0"/>
    <w:rsid w:val="00200615"/>
    <w:rsid w:val="00203F2A"/>
    <w:rsid w:val="00207552"/>
    <w:rsid w:val="00215194"/>
    <w:rsid w:val="00216F3D"/>
    <w:rsid w:val="002171F8"/>
    <w:rsid w:val="00217452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625E8"/>
    <w:rsid w:val="0026682F"/>
    <w:rsid w:val="00266B90"/>
    <w:rsid w:val="00267914"/>
    <w:rsid w:val="00273BE7"/>
    <w:rsid w:val="00276A04"/>
    <w:rsid w:val="00276C5F"/>
    <w:rsid w:val="00277CD2"/>
    <w:rsid w:val="0028743D"/>
    <w:rsid w:val="002874BE"/>
    <w:rsid w:val="00290A8B"/>
    <w:rsid w:val="002924BC"/>
    <w:rsid w:val="002A0D7B"/>
    <w:rsid w:val="002A144A"/>
    <w:rsid w:val="002A2618"/>
    <w:rsid w:val="002A263F"/>
    <w:rsid w:val="002A3B6A"/>
    <w:rsid w:val="002A73B1"/>
    <w:rsid w:val="002C2308"/>
    <w:rsid w:val="002C27F2"/>
    <w:rsid w:val="002C27FF"/>
    <w:rsid w:val="002C3792"/>
    <w:rsid w:val="002C4521"/>
    <w:rsid w:val="002C583C"/>
    <w:rsid w:val="002C5A21"/>
    <w:rsid w:val="002C6831"/>
    <w:rsid w:val="002D0270"/>
    <w:rsid w:val="002D0584"/>
    <w:rsid w:val="002D116C"/>
    <w:rsid w:val="002D26F8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460D"/>
    <w:rsid w:val="003765C0"/>
    <w:rsid w:val="003778F6"/>
    <w:rsid w:val="00381B26"/>
    <w:rsid w:val="00381B67"/>
    <w:rsid w:val="0039160D"/>
    <w:rsid w:val="003956B0"/>
    <w:rsid w:val="003A0AC8"/>
    <w:rsid w:val="003A1CA7"/>
    <w:rsid w:val="003A44B8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83A"/>
    <w:rsid w:val="003C582E"/>
    <w:rsid w:val="003C60EB"/>
    <w:rsid w:val="003C63FB"/>
    <w:rsid w:val="003C7091"/>
    <w:rsid w:val="003D0D91"/>
    <w:rsid w:val="003D4E89"/>
    <w:rsid w:val="003D6616"/>
    <w:rsid w:val="003E0585"/>
    <w:rsid w:val="003E271A"/>
    <w:rsid w:val="003E3A67"/>
    <w:rsid w:val="003E48D4"/>
    <w:rsid w:val="003E4BBA"/>
    <w:rsid w:val="003E5CB0"/>
    <w:rsid w:val="003E7484"/>
    <w:rsid w:val="003E7CDD"/>
    <w:rsid w:val="003F4BEA"/>
    <w:rsid w:val="003F69F4"/>
    <w:rsid w:val="0040455D"/>
    <w:rsid w:val="00404A7C"/>
    <w:rsid w:val="004054A7"/>
    <w:rsid w:val="00411EAA"/>
    <w:rsid w:val="0041241D"/>
    <w:rsid w:val="00414407"/>
    <w:rsid w:val="004155AF"/>
    <w:rsid w:val="00425B0B"/>
    <w:rsid w:val="00425D09"/>
    <w:rsid w:val="00426433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DA3"/>
    <w:rsid w:val="00491BB0"/>
    <w:rsid w:val="00491FD9"/>
    <w:rsid w:val="004955DC"/>
    <w:rsid w:val="00495FA4"/>
    <w:rsid w:val="004A0400"/>
    <w:rsid w:val="004A17EF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1DA"/>
    <w:rsid w:val="00510645"/>
    <w:rsid w:val="00510BF2"/>
    <w:rsid w:val="005117F6"/>
    <w:rsid w:val="00520B19"/>
    <w:rsid w:val="00526D6F"/>
    <w:rsid w:val="00532EED"/>
    <w:rsid w:val="0053655C"/>
    <w:rsid w:val="005437C6"/>
    <w:rsid w:val="005440EE"/>
    <w:rsid w:val="00544E7F"/>
    <w:rsid w:val="005458A8"/>
    <w:rsid w:val="00545E18"/>
    <w:rsid w:val="00546A68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65F"/>
    <w:rsid w:val="00590E64"/>
    <w:rsid w:val="00591759"/>
    <w:rsid w:val="0059776C"/>
    <w:rsid w:val="005A105A"/>
    <w:rsid w:val="005A4092"/>
    <w:rsid w:val="005A5D9A"/>
    <w:rsid w:val="005A70C4"/>
    <w:rsid w:val="005B2EC3"/>
    <w:rsid w:val="005B461D"/>
    <w:rsid w:val="005B6551"/>
    <w:rsid w:val="005B6CA2"/>
    <w:rsid w:val="005B7718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5043"/>
    <w:rsid w:val="0067528A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FE2"/>
    <w:rsid w:val="006A544E"/>
    <w:rsid w:val="006A58F0"/>
    <w:rsid w:val="006C01AF"/>
    <w:rsid w:val="006C06C9"/>
    <w:rsid w:val="006C16AC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7009E2"/>
    <w:rsid w:val="00700C82"/>
    <w:rsid w:val="00700E45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7B24"/>
    <w:rsid w:val="0075397F"/>
    <w:rsid w:val="007539A4"/>
    <w:rsid w:val="00766085"/>
    <w:rsid w:val="00772775"/>
    <w:rsid w:val="00773D81"/>
    <w:rsid w:val="007779FC"/>
    <w:rsid w:val="007817D2"/>
    <w:rsid w:val="0078300A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6F01"/>
    <w:rsid w:val="007E1A08"/>
    <w:rsid w:val="007E2598"/>
    <w:rsid w:val="007E2618"/>
    <w:rsid w:val="007E2811"/>
    <w:rsid w:val="007E52A8"/>
    <w:rsid w:val="007E781F"/>
    <w:rsid w:val="007F19DB"/>
    <w:rsid w:val="007F4920"/>
    <w:rsid w:val="007F7958"/>
    <w:rsid w:val="00810587"/>
    <w:rsid w:val="00812EAE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6D55"/>
    <w:rsid w:val="00867D3E"/>
    <w:rsid w:val="00871FDB"/>
    <w:rsid w:val="00880788"/>
    <w:rsid w:val="00887E28"/>
    <w:rsid w:val="00890462"/>
    <w:rsid w:val="0089106C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6023"/>
    <w:rsid w:val="008D732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50B93"/>
    <w:rsid w:val="00951D6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5E35"/>
    <w:rsid w:val="009C1E6C"/>
    <w:rsid w:val="009C327F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5825"/>
    <w:rsid w:val="00A677C6"/>
    <w:rsid w:val="00A72139"/>
    <w:rsid w:val="00A770A3"/>
    <w:rsid w:val="00A86FAE"/>
    <w:rsid w:val="00A92CB1"/>
    <w:rsid w:val="00A977DD"/>
    <w:rsid w:val="00AA0D80"/>
    <w:rsid w:val="00AA15FE"/>
    <w:rsid w:val="00AA18DA"/>
    <w:rsid w:val="00AA2638"/>
    <w:rsid w:val="00AA28BC"/>
    <w:rsid w:val="00AA36EA"/>
    <w:rsid w:val="00AA441B"/>
    <w:rsid w:val="00AA4BB9"/>
    <w:rsid w:val="00AA6783"/>
    <w:rsid w:val="00AB0B51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52E1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4492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06CE"/>
    <w:rsid w:val="00B91C0E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210C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6217C"/>
    <w:rsid w:val="00C63E13"/>
    <w:rsid w:val="00C656B8"/>
    <w:rsid w:val="00C660AC"/>
    <w:rsid w:val="00C66E9B"/>
    <w:rsid w:val="00C71BA9"/>
    <w:rsid w:val="00C72375"/>
    <w:rsid w:val="00C774E6"/>
    <w:rsid w:val="00C803B0"/>
    <w:rsid w:val="00C81AC3"/>
    <w:rsid w:val="00C861BC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788D"/>
    <w:rsid w:val="00CD0FBE"/>
    <w:rsid w:val="00CD1132"/>
    <w:rsid w:val="00CE641F"/>
    <w:rsid w:val="00CE64EB"/>
    <w:rsid w:val="00CF2E8E"/>
    <w:rsid w:val="00CF426F"/>
    <w:rsid w:val="00CF46CF"/>
    <w:rsid w:val="00CF4734"/>
    <w:rsid w:val="00CF56F0"/>
    <w:rsid w:val="00CF6B3E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52269"/>
    <w:rsid w:val="00D54A37"/>
    <w:rsid w:val="00D5673F"/>
    <w:rsid w:val="00D577C5"/>
    <w:rsid w:val="00D60B6B"/>
    <w:rsid w:val="00D6238C"/>
    <w:rsid w:val="00D63FE9"/>
    <w:rsid w:val="00D74304"/>
    <w:rsid w:val="00D75C51"/>
    <w:rsid w:val="00D77394"/>
    <w:rsid w:val="00D91080"/>
    <w:rsid w:val="00D94D4B"/>
    <w:rsid w:val="00D97765"/>
    <w:rsid w:val="00DA01D7"/>
    <w:rsid w:val="00DA59E1"/>
    <w:rsid w:val="00DA5C28"/>
    <w:rsid w:val="00DA6CA8"/>
    <w:rsid w:val="00DA7C11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E14"/>
    <w:rsid w:val="00E02A27"/>
    <w:rsid w:val="00E033AC"/>
    <w:rsid w:val="00E0686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5428"/>
    <w:rsid w:val="00E8794C"/>
    <w:rsid w:val="00E87C7B"/>
    <w:rsid w:val="00E913F1"/>
    <w:rsid w:val="00E91C14"/>
    <w:rsid w:val="00E92CBA"/>
    <w:rsid w:val="00E95B62"/>
    <w:rsid w:val="00E963A6"/>
    <w:rsid w:val="00EB77D4"/>
    <w:rsid w:val="00EC232D"/>
    <w:rsid w:val="00ED1A2E"/>
    <w:rsid w:val="00ED1C28"/>
    <w:rsid w:val="00ED2832"/>
    <w:rsid w:val="00ED697D"/>
    <w:rsid w:val="00EE04A5"/>
    <w:rsid w:val="00EE365F"/>
    <w:rsid w:val="00EE3AA5"/>
    <w:rsid w:val="00EE5593"/>
    <w:rsid w:val="00EE6B53"/>
    <w:rsid w:val="00EF05E4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A059B"/>
    <w:rsid w:val="00FA2009"/>
    <w:rsid w:val="00FA4B88"/>
    <w:rsid w:val="00FB1579"/>
    <w:rsid w:val="00FB27D3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D1BE4-449F-41A5-9150-BF695544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4</DocSecurity>
  <Lines>7</Lines>
  <Paragraphs>1</Paragraphs>
  <ScaleCrop>false</ScaleCrop>
  <Company>CHINAAMC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2022-11-29T16:02:00Z</dcterms:created>
  <dcterms:modified xsi:type="dcterms:W3CDTF">2022-11-29T16:02:00Z</dcterms:modified>
</cp:coreProperties>
</file>