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F" w:rsidRPr="009373FD" w:rsidRDefault="003D2EEF" w:rsidP="008115C8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中金基金管理有限公司关于旗下基金投资关联方承销期内</w:t>
      </w:r>
    </w:p>
    <w:p w:rsidR="003D2EEF" w:rsidRPr="009373FD" w:rsidRDefault="003D2EEF" w:rsidP="008115C8">
      <w:pPr>
        <w:spacing w:beforeLines="30" w:afterLines="30"/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9373FD">
        <w:rPr>
          <w:rFonts w:ascii="Times New Roman" w:eastAsia="楷体_GB2312" w:hAnsi="Times New Roman" w:cs="Times New Roman"/>
          <w:b/>
          <w:sz w:val="28"/>
          <w:szCs w:val="24"/>
        </w:rPr>
        <w:t>承销证券的公告</w:t>
      </w:r>
    </w:p>
    <w:p w:rsidR="003D2EEF" w:rsidRDefault="003D2EEF" w:rsidP="008115C8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B83294">
        <w:rPr>
          <w:rFonts w:ascii="Times New Roman" w:eastAsia="楷体_GB2312" w:hAnsi="Times New Roman" w:cs="Times New Roman"/>
          <w:sz w:val="24"/>
          <w:szCs w:val="24"/>
        </w:rPr>
        <w:t>根据《中华人民共和国证券投资基金法》《公开募集证券投资基金运作管理办法》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《公开募集证券投资基金信息披露管理办法》及相关基金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基金合同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、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招募说明书等有关规定，经履行适当审批程序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，中金</w:t>
      </w:r>
      <w:r w:rsidRPr="00B83294">
        <w:rPr>
          <w:rFonts w:ascii="Times New Roman" w:eastAsia="楷体_GB2312" w:hAnsi="Times New Roman" w:cs="Times New Roman"/>
          <w:sz w:val="24"/>
          <w:szCs w:val="24"/>
        </w:rPr>
        <w:t>基金管理有限公司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（“本公司”）管理的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部分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基金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参与了</w:t>
      </w:r>
      <w:r w:rsidRPr="00FA65F4">
        <w:rPr>
          <w:rFonts w:ascii="Times New Roman" w:eastAsia="楷体_GB2312" w:hAnsi="Times New Roman" w:cs="Times New Roman" w:hint="eastAsia"/>
          <w:sz w:val="24"/>
          <w:szCs w:val="24"/>
        </w:rPr>
        <w:t>卡莱特云科技股份有限公司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</w:t>
      </w:r>
      <w:r w:rsidRPr="00FA65F4">
        <w:rPr>
          <w:rFonts w:ascii="Times New Roman" w:eastAsia="楷体_GB2312" w:hAnsi="Times New Roman" w:cs="Times New Roman" w:hint="eastAsia"/>
          <w:sz w:val="24"/>
          <w:szCs w:val="24"/>
        </w:rPr>
        <w:t>卡莱特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”）首次公开发行股票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并在创业板上市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（“本次发行”）的网下申购，</w:t>
      </w:r>
      <w:r w:rsidRPr="00087C22">
        <w:rPr>
          <w:rFonts w:ascii="Times New Roman" w:eastAsia="楷体_GB2312" w:hAnsi="Times New Roman" w:cs="Times New Roman" w:hint="eastAsia"/>
          <w:sz w:val="24"/>
          <w:szCs w:val="24"/>
        </w:rPr>
        <w:t>公司股东中国国际金融股份有限公司为本次发行的主承销商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。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本次发行价格为</w:t>
      </w:r>
      <w:r w:rsidRPr="00FA65F4">
        <w:rPr>
          <w:rFonts w:ascii="Times New Roman" w:eastAsia="楷体_GB2312" w:hAnsi="Times New Roman" w:cs="Times New Roman"/>
          <w:sz w:val="24"/>
          <w:szCs w:val="24"/>
        </w:rPr>
        <w:t>96.00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元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/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股，由发行人和主承销商</w:t>
      </w:r>
      <w:r w:rsidRPr="00FA65F4">
        <w:rPr>
          <w:rFonts w:ascii="Times New Roman" w:eastAsia="楷体_GB2312" w:hAnsi="Times New Roman" w:cs="Times New Roman" w:hint="eastAsia"/>
          <w:sz w:val="24"/>
          <w:szCs w:val="24"/>
        </w:rPr>
        <w:t>根据初步询价结果，综合考虑发行人基本面、市场情况、同行业上市公司估值水平、募集资金需求及承销风险</w:t>
      </w:r>
      <w:r w:rsidRPr="00B83294">
        <w:rPr>
          <w:rFonts w:ascii="Times New Roman" w:eastAsia="楷体_GB2312" w:hAnsi="Times New Roman" w:cs="Times New Roman" w:hint="eastAsia"/>
          <w:sz w:val="24"/>
          <w:szCs w:val="24"/>
        </w:rPr>
        <w:t>等因素协商确定。</w:t>
      </w:r>
    </w:p>
    <w:p w:rsidR="003D2EEF" w:rsidRPr="003203B1" w:rsidRDefault="003D2EEF" w:rsidP="008115C8">
      <w:pPr>
        <w:spacing w:beforeLines="50" w:afterLines="50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根据法律法规、基金合同及</w:t>
      </w:r>
      <w:r w:rsidRPr="00FA65F4">
        <w:rPr>
          <w:rFonts w:ascii="Times New Roman" w:eastAsia="楷体_GB2312" w:hAnsi="Times New Roman" w:cs="Times New Roman" w:hint="eastAsia"/>
          <w:sz w:val="24"/>
          <w:szCs w:val="24"/>
        </w:rPr>
        <w:t>卡莱特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《</w:t>
      </w:r>
      <w:r w:rsidRPr="00AF3918">
        <w:rPr>
          <w:rFonts w:ascii="Times New Roman" w:eastAsia="楷体_GB2312" w:hAnsi="Times New Roman" w:cs="Times New Roman" w:hint="eastAsia"/>
          <w:sz w:val="24"/>
          <w:szCs w:val="24"/>
        </w:rPr>
        <w:t>首次公开发行股票并在创业板上市网下初步配售结果公告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》，</w:t>
      </w:r>
      <w:r w:rsidRPr="003203B1">
        <w:rPr>
          <w:rFonts w:ascii="Times New Roman" w:eastAsia="楷体_GB2312" w:hAnsi="Times New Roman" w:cs="Times New Roman" w:hint="eastAsia"/>
          <w:sz w:val="24"/>
          <w:szCs w:val="24"/>
        </w:rPr>
        <w:t>现将获配信息公告如下：</w:t>
      </w:r>
    </w:p>
    <w:tbl>
      <w:tblPr>
        <w:tblW w:w="8516" w:type="dxa"/>
        <w:jc w:val="center"/>
        <w:tblLayout w:type="fixed"/>
        <w:tblLook w:val="04A0"/>
      </w:tblPr>
      <w:tblGrid>
        <w:gridCol w:w="5172"/>
        <w:gridCol w:w="1552"/>
        <w:gridCol w:w="1792"/>
      </w:tblGrid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获配数量（股）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EF" w:rsidRPr="003203B1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3203B1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0"/>
                <w:szCs w:val="20"/>
              </w:rPr>
              <w:t>获配金额（元）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中金消费升级股票型证券投资基金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790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75,840.00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中金沪深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300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840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80,640.00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中金中证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500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指数增强型发起式证券投资基金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2,470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237,120.00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333517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中金丰硕混合型证券投资基金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741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F02B3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71,136.00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E76F0D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MSCI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中国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A</w:t>
            </w: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股国际质量指数发起式证券投资基金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1,482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A86924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142,272.00</w:t>
            </w:r>
          </w:p>
        </w:tc>
      </w:tr>
      <w:tr w:rsidR="003D2EEF" w:rsidRPr="003203B1" w:rsidTr="00FE3184">
        <w:trPr>
          <w:trHeight w:val="270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087C22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  <w:r w:rsidRPr="00087C22">
              <w:rPr>
                <w:rFonts w:ascii="Times New Roman" w:eastAsia="楷体_GB2312" w:hAnsi="Times New Roman" w:cs="Times New Roman" w:hint="eastAsia"/>
                <w:sz w:val="20"/>
                <w:szCs w:val="20"/>
              </w:rPr>
              <w:t>中金瑞和灵活配置混合型证券投资基金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790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EF" w:rsidRPr="00C24D47" w:rsidRDefault="003D2EEF" w:rsidP="00FE3184">
            <w:pPr>
              <w:widowControl/>
              <w:jc w:val="center"/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</w:pPr>
            <w:r w:rsidRPr="00AF3918">
              <w:rPr>
                <w:rFonts w:ascii="Times New Roman" w:eastAsia="楷体_GB2312" w:hAnsi="Times New Roman" w:cs="Times New Roman"/>
                <w:bCs/>
                <w:kern w:val="0"/>
                <w:sz w:val="20"/>
                <w:szCs w:val="20"/>
              </w:rPr>
              <w:t>75,840.00</w:t>
            </w:r>
          </w:p>
        </w:tc>
      </w:tr>
    </w:tbl>
    <w:p w:rsidR="003D2EEF" w:rsidRPr="00C9678C" w:rsidRDefault="003D2EEF" w:rsidP="008115C8">
      <w:pPr>
        <w:spacing w:beforeLines="50" w:afterLines="50"/>
        <w:ind w:firstLineChars="200" w:firstLine="400"/>
        <w:rPr>
          <w:rFonts w:ascii="Times New Roman" w:eastAsia="楷体_GB2312" w:hAnsi="Times New Roman" w:cs="Times New Roman"/>
          <w:kern w:val="0"/>
          <w:sz w:val="20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注：</w:t>
      </w:r>
      <w:r w:rsidRPr="00E9340F">
        <w:rPr>
          <w:rFonts w:ascii="Times New Roman" w:eastAsia="楷体_GB2312" w:hAnsi="Times New Roman" w:cs="Times New Roman" w:hint="eastAsia"/>
          <w:kern w:val="0"/>
          <w:sz w:val="20"/>
          <w:szCs w:val="24"/>
        </w:rPr>
        <w:t>本次网下发行不向网下投资者收取佣金、过户费和印花税等费用。</w:t>
      </w:r>
    </w:p>
    <w:p w:rsidR="003D2EEF" w:rsidRDefault="003D2EEF" w:rsidP="008115C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特此公告</w:t>
      </w:r>
    </w:p>
    <w:p w:rsidR="003D2EEF" w:rsidRDefault="003D2EEF" w:rsidP="008115C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8115C8">
      <w:pPr>
        <w:autoSpaceDE w:val="0"/>
        <w:autoSpaceDN w:val="0"/>
        <w:adjustRightInd w:val="0"/>
        <w:spacing w:beforeLines="50" w:afterLines="50"/>
        <w:ind w:firstLineChars="200" w:firstLine="480"/>
        <w:jc w:val="left"/>
        <w:rPr>
          <w:rFonts w:ascii="Times New Roman" w:eastAsia="楷体_GB2312" w:hAnsi="Times New Roman" w:cs="Times New Roman"/>
          <w:kern w:val="0"/>
          <w:sz w:val="24"/>
          <w:szCs w:val="24"/>
        </w:rPr>
      </w:pPr>
    </w:p>
    <w:p w:rsidR="003D2EEF" w:rsidRPr="003203B1" w:rsidRDefault="003D2EEF" w:rsidP="008115C8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Times New Roman" w:eastAsia="楷体_GB2312" w:hAnsi="Times New Roman" w:cs="Times New Roman"/>
          <w:kern w:val="0"/>
          <w:sz w:val="24"/>
          <w:szCs w:val="24"/>
        </w:rPr>
      </w:pP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中金基金管理有限公司</w:t>
      </w:r>
    </w:p>
    <w:p w:rsidR="003D2EEF" w:rsidRDefault="003D2EEF" w:rsidP="008115C8">
      <w:pPr>
        <w:spacing w:beforeLines="50" w:afterLines="50"/>
        <w:jc w:val="right"/>
      </w:pPr>
      <w:r w:rsidRPr="003203B1">
        <w:rPr>
          <w:rFonts w:ascii="Times New Roman" w:eastAsia="楷体_GB2312" w:hAnsi="Times New Roman" w:cs="Times New Roman"/>
          <w:kern w:val="0"/>
          <w:sz w:val="24"/>
          <w:szCs w:val="24"/>
        </w:rPr>
        <w:t>202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年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11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月</w:t>
      </w:r>
      <w:r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25</w:t>
      </w:r>
      <w:r w:rsidRPr="003203B1">
        <w:rPr>
          <w:rFonts w:ascii="Times New Roman" w:eastAsia="楷体_GB2312" w:hAnsi="Times New Roman" w:cs="Times New Roman" w:hint="eastAsia"/>
          <w:kern w:val="0"/>
          <w:sz w:val="24"/>
          <w:szCs w:val="24"/>
        </w:rPr>
        <w:t>日</w:t>
      </w:r>
    </w:p>
    <w:p w:rsidR="0031570B" w:rsidRDefault="008115C8">
      <w:bookmarkStart w:id="0" w:name="_GoBack"/>
      <w:bookmarkEnd w:id="0"/>
    </w:p>
    <w:sectPr w:rsidR="0031570B" w:rsidSect="00663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FF3" w:rsidRDefault="00145FF3" w:rsidP="003D2EEF">
      <w:r>
        <w:separator/>
      </w:r>
    </w:p>
  </w:endnote>
  <w:endnote w:type="continuationSeparator" w:id="0">
    <w:p w:rsidR="00145FF3" w:rsidRDefault="00145FF3" w:rsidP="003D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FF3" w:rsidRDefault="00145FF3" w:rsidP="003D2EEF">
      <w:r>
        <w:separator/>
      </w:r>
    </w:p>
  </w:footnote>
  <w:footnote w:type="continuationSeparator" w:id="0">
    <w:p w:rsidR="00145FF3" w:rsidRDefault="00145FF3" w:rsidP="003D2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F48"/>
    <w:rsid w:val="001369EC"/>
    <w:rsid w:val="00145FF3"/>
    <w:rsid w:val="003D2EEF"/>
    <w:rsid w:val="005B1F48"/>
    <w:rsid w:val="007162CE"/>
    <w:rsid w:val="008115C8"/>
    <w:rsid w:val="00D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2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2E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2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2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Jiani Di</dc:creator>
  <cp:keywords/>
  <dc:description/>
  <cp:lastModifiedBy>ZHONGM</cp:lastModifiedBy>
  <cp:revision>2</cp:revision>
  <dcterms:created xsi:type="dcterms:W3CDTF">2022-11-24T16:02:00Z</dcterms:created>
  <dcterms:modified xsi:type="dcterms:W3CDTF">2022-11-24T16:02:00Z</dcterms:modified>
</cp:coreProperties>
</file>