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5E" w:rsidRDefault="00AA2EE9" w:rsidP="0047560C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A2EE9">
        <w:rPr>
          <w:rFonts w:ascii="仿宋" w:eastAsia="仿宋" w:hAnsi="仿宋" w:hint="eastAsia"/>
          <w:b/>
          <w:color w:val="000000" w:themeColor="text1"/>
          <w:sz w:val="32"/>
          <w:szCs w:val="32"/>
        </w:rPr>
        <w:t>方正富邦基金管理有限公司</w:t>
      </w:r>
    </w:p>
    <w:p w:rsidR="00C32275" w:rsidRPr="00E16B40" w:rsidRDefault="00AA2EE9" w:rsidP="0047560C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A2EE9">
        <w:rPr>
          <w:rFonts w:ascii="仿宋" w:eastAsia="仿宋" w:hAnsi="仿宋" w:hint="eastAsia"/>
          <w:b/>
          <w:color w:val="000000" w:themeColor="text1"/>
          <w:sz w:val="32"/>
          <w:szCs w:val="32"/>
        </w:rPr>
        <w:t>关于</w:t>
      </w:r>
      <w:r w:rsidR="002D1A34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FC3AFF" w:rsidRPr="00FC3AFF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Pr="00AA2EE9"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招募说明书</w:t>
      </w:r>
      <w:r w:rsidR="00D07E58">
        <w:rPr>
          <w:rFonts w:ascii="仿宋" w:eastAsia="仿宋" w:hAnsi="仿宋" w:hint="eastAsia"/>
          <w:b/>
          <w:color w:val="000000" w:themeColor="text1"/>
          <w:sz w:val="32"/>
          <w:szCs w:val="32"/>
        </w:rPr>
        <w:t>及</w:t>
      </w:r>
      <w:r w:rsidR="00537224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基金产品资料概要</w:t>
      </w:r>
      <w:r w:rsidR="005000FB" w:rsidRPr="00AA2EE9"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</w:t>
      </w:r>
      <w:r w:rsidRPr="00AA2EE9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的提示性公告</w:t>
      </w:r>
    </w:p>
    <w:p w:rsidR="00BD5EFD" w:rsidRDefault="00AA2EE9" w:rsidP="00750D9D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方正富邦基金管理有限公司旗下</w:t>
      </w:r>
      <w:r w:rsidR="00BD5EFD" w:rsidRPr="00BD5EFD">
        <w:rPr>
          <w:rFonts w:ascii="仿宋" w:eastAsia="仿宋" w:hAnsi="仿宋" w:hint="eastAsia"/>
          <w:color w:val="000000" w:themeColor="text1"/>
          <w:sz w:val="32"/>
          <w:szCs w:val="32"/>
        </w:rPr>
        <w:t>方正富邦策略轮动混合型证券投资基金</w:t>
      </w:r>
      <w:r w:rsidR="00BD5EF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D5EFD" w:rsidRPr="00BD5EFD">
        <w:rPr>
          <w:rFonts w:ascii="仿宋" w:eastAsia="仿宋" w:hAnsi="仿宋" w:hint="eastAsia"/>
          <w:color w:val="000000" w:themeColor="text1"/>
          <w:sz w:val="32"/>
          <w:szCs w:val="32"/>
        </w:rPr>
        <w:t>方正富邦泰利12个月持有期混合型证券投资基金</w:t>
      </w:r>
      <w:r w:rsidR="00BD5EF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D5EFD" w:rsidRPr="00BD5EFD">
        <w:rPr>
          <w:rFonts w:ascii="仿宋" w:eastAsia="仿宋" w:hAnsi="仿宋" w:hint="eastAsia"/>
          <w:color w:val="000000" w:themeColor="text1"/>
          <w:sz w:val="32"/>
          <w:szCs w:val="32"/>
        </w:rPr>
        <w:t>方正富邦稳丰一年定期开放债券型发起式证券投资基金</w:t>
      </w:r>
      <w:r w:rsidR="00BD5EF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D5EFD" w:rsidRPr="00BD5EFD">
        <w:rPr>
          <w:rFonts w:ascii="仿宋" w:eastAsia="仿宋" w:hAnsi="仿宋" w:hint="eastAsia"/>
          <w:color w:val="000000" w:themeColor="text1"/>
          <w:sz w:val="32"/>
          <w:szCs w:val="32"/>
        </w:rPr>
        <w:t>方正富邦稳恒3个月定期开放债券型证券投资基金</w:t>
      </w:r>
      <w:r w:rsidR="00BD5EF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D5EFD" w:rsidRPr="00BD5EFD">
        <w:rPr>
          <w:rFonts w:ascii="仿宋" w:eastAsia="仿宋" w:hAnsi="仿宋" w:hint="eastAsia"/>
          <w:color w:val="000000" w:themeColor="text1"/>
          <w:sz w:val="32"/>
          <w:szCs w:val="32"/>
        </w:rPr>
        <w:t>方正富邦鑫益一年定期开放混合型证券投资基金</w:t>
      </w:r>
      <w:r w:rsidR="00BD5EF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D5EFD" w:rsidRPr="00BD5EFD">
        <w:rPr>
          <w:rFonts w:ascii="仿宋" w:eastAsia="仿宋" w:hAnsi="仿宋" w:hint="eastAsia"/>
          <w:color w:val="000000" w:themeColor="text1"/>
          <w:sz w:val="32"/>
          <w:szCs w:val="32"/>
        </w:rPr>
        <w:t>方正富邦中证科创创业50交易型开放式指数证券投资基金</w:t>
      </w:r>
      <w:r w:rsidR="00BD5EF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D5EFD" w:rsidRPr="00BD5EFD">
        <w:rPr>
          <w:rFonts w:ascii="仿宋" w:eastAsia="仿宋" w:hAnsi="仿宋" w:hint="eastAsia"/>
          <w:color w:val="000000" w:themeColor="text1"/>
          <w:sz w:val="32"/>
          <w:szCs w:val="32"/>
        </w:rPr>
        <w:t>方正富邦中证医药及医疗器械创新交易型开放式指数证券投资基金</w:t>
      </w:r>
      <w:r w:rsidR="00BD5EF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D5EFD" w:rsidRPr="00BD5EFD">
        <w:rPr>
          <w:rFonts w:ascii="仿宋" w:eastAsia="仿宋" w:hAnsi="仿宋" w:hint="eastAsia"/>
          <w:color w:val="000000" w:themeColor="text1"/>
          <w:sz w:val="32"/>
          <w:szCs w:val="32"/>
        </w:rPr>
        <w:t>方正富邦中证主要消费红利指数增强型证券投资基金</w:t>
      </w:r>
      <w:bookmarkStart w:id="0" w:name="_GoBack"/>
      <w:bookmarkEnd w:id="0"/>
      <w:r w:rsidR="005D1F25" w:rsidRPr="005D1F25">
        <w:rPr>
          <w:rFonts w:ascii="仿宋" w:eastAsia="仿宋" w:hAnsi="仿宋" w:hint="eastAsia"/>
          <w:color w:val="000000" w:themeColor="text1"/>
          <w:sz w:val="32"/>
          <w:szCs w:val="32"/>
        </w:rPr>
        <w:t>（LOF）</w:t>
      </w:r>
      <w:r w:rsidR="00FC3AFF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C32275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CB7DED">
        <w:rPr>
          <w:rFonts w:ascii="仿宋" w:eastAsia="仿宋" w:hAnsi="仿宋" w:hint="eastAsia"/>
          <w:color w:val="000000" w:themeColor="text1"/>
          <w:sz w:val="32"/>
          <w:szCs w:val="32"/>
        </w:rPr>
        <w:t>及基金产品资料概要更新</w:t>
      </w:r>
      <w:r w:rsidR="00C32275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C3227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D1A34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C3227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0489D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C3227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0489D">
        <w:rPr>
          <w:rFonts w:ascii="仿宋" w:eastAsia="仿宋" w:hAnsi="仿宋"/>
          <w:color w:val="000000" w:themeColor="text1"/>
          <w:sz w:val="32"/>
          <w:szCs w:val="32"/>
        </w:rPr>
        <w:t>25</w:t>
      </w:r>
      <w:r w:rsidR="00C3227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C32275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32275" w:rsidRPr="00BD0BDF">
        <w:rPr>
          <w:rFonts w:ascii="仿宋" w:eastAsia="仿宋" w:hAnsi="仿宋"/>
          <w:color w:val="000000" w:themeColor="text1"/>
          <w:sz w:val="32"/>
          <w:szCs w:val="32"/>
        </w:rPr>
        <w:t>www.founderff.com</w:t>
      </w:r>
      <w:r w:rsidR="00C32275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C32275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基金电子</w:t>
      </w:r>
      <w:r w:rsidR="00C32275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C32275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="00C32275" w:rsidRPr="001C0496">
          <w:rPr>
            <w:rStyle w:val="a4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 w:rsidR="00C32275" w:rsidRPr="001C049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C32275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C32275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C32275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32275" w:rsidRPr="00BD0BDF">
        <w:rPr>
          <w:rFonts w:ascii="仿宋" w:eastAsia="仿宋" w:hAnsi="仿宋"/>
          <w:color w:val="000000" w:themeColor="text1"/>
          <w:sz w:val="32"/>
          <w:szCs w:val="32"/>
        </w:rPr>
        <w:t>400-818-0990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C32275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C32275" w:rsidRPr="00B17C02" w:rsidRDefault="00C32275" w:rsidP="00C32275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FC3AFF" w:rsidRDefault="00E16B40" w:rsidP="00750D9D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E16B40" w:rsidRDefault="00E16B40" w:rsidP="00E16B40">
      <w:pPr>
        <w:spacing w:line="360" w:lineRule="auto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E16B40" w:rsidRPr="00B17C02" w:rsidRDefault="00E16B40" w:rsidP="00E16B40">
      <w:pPr>
        <w:spacing w:line="360" w:lineRule="auto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2D1A34">
        <w:rPr>
          <w:rFonts w:ascii="仿宋" w:eastAsia="仿宋" w:hAnsi="仿宋" w:hint="eastAsia"/>
          <w:color w:val="000000" w:themeColor="text1"/>
          <w:sz w:val="32"/>
          <w:szCs w:val="32"/>
        </w:rPr>
        <w:t>二〇二二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0489D">
        <w:rPr>
          <w:rFonts w:ascii="仿宋" w:eastAsia="仿宋" w:hAnsi="仿宋" w:hint="eastAsia"/>
          <w:color w:val="000000" w:themeColor="text1"/>
          <w:sz w:val="32"/>
          <w:szCs w:val="32"/>
        </w:rPr>
        <w:t>十一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0489D">
        <w:rPr>
          <w:rFonts w:ascii="仿宋" w:eastAsia="仿宋" w:hAnsi="仿宋" w:hint="eastAsia"/>
          <w:color w:val="000000" w:themeColor="text1"/>
          <w:sz w:val="32"/>
          <w:szCs w:val="32"/>
        </w:rPr>
        <w:t>二十五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</w:t>
      </w:r>
    </w:p>
    <w:sectPr w:rsidR="00E16B40" w:rsidRPr="00B17C02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A22" w:rsidRDefault="001D0A22">
      <w:r>
        <w:separator/>
      </w:r>
    </w:p>
  </w:endnote>
  <w:endnote w:type="continuationSeparator" w:id="0">
    <w:p w:rsidR="001D0A22" w:rsidRDefault="001D0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132B5A" w:rsidRDefault="008B6631">
        <w:pPr>
          <w:pStyle w:val="a3"/>
          <w:jc w:val="center"/>
        </w:pPr>
        <w:r>
          <w:fldChar w:fldCharType="begin"/>
        </w:r>
        <w:r w:rsidR="00C80796">
          <w:instrText>PAGE   \* MERGEFORMAT</w:instrText>
        </w:r>
        <w:r>
          <w:fldChar w:fldCharType="separate"/>
        </w:r>
        <w:r w:rsidR="00750D9D" w:rsidRPr="00750D9D">
          <w:rPr>
            <w:noProof/>
            <w:lang w:val="zh-CN"/>
          </w:rPr>
          <w:t>2</w:t>
        </w:r>
        <w:r>
          <w:fldChar w:fldCharType="end"/>
        </w:r>
      </w:p>
    </w:sdtContent>
  </w:sdt>
  <w:p w:rsidR="00132B5A" w:rsidRDefault="0047560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5A" w:rsidRDefault="0047560C">
    <w:pPr>
      <w:pStyle w:val="a3"/>
      <w:jc w:val="center"/>
    </w:pPr>
  </w:p>
  <w:p w:rsidR="00132B5A" w:rsidRDefault="004756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A22" w:rsidRDefault="001D0A22">
      <w:r>
        <w:separator/>
      </w:r>
    </w:p>
  </w:footnote>
  <w:footnote w:type="continuationSeparator" w:id="0">
    <w:p w:rsidR="001D0A22" w:rsidRDefault="001D0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275"/>
    <w:rsid w:val="0002380D"/>
    <w:rsid w:val="000C1247"/>
    <w:rsid w:val="000C4CDB"/>
    <w:rsid w:val="000E7AA2"/>
    <w:rsid w:val="0010576B"/>
    <w:rsid w:val="00105A18"/>
    <w:rsid w:val="00131689"/>
    <w:rsid w:val="00145CB0"/>
    <w:rsid w:val="001C0496"/>
    <w:rsid w:val="001D0A22"/>
    <w:rsid w:val="001D2961"/>
    <w:rsid w:val="001E26D0"/>
    <w:rsid w:val="0020162E"/>
    <w:rsid w:val="0020489D"/>
    <w:rsid w:val="002663F4"/>
    <w:rsid w:val="002876AD"/>
    <w:rsid w:val="002D1A34"/>
    <w:rsid w:val="002D4304"/>
    <w:rsid w:val="00337C27"/>
    <w:rsid w:val="0034369B"/>
    <w:rsid w:val="003602A6"/>
    <w:rsid w:val="003603B4"/>
    <w:rsid w:val="003B4A82"/>
    <w:rsid w:val="003C7E16"/>
    <w:rsid w:val="0047560C"/>
    <w:rsid w:val="004F7453"/>
    <w:rsid w:val="005000FB"/>
    <w:rsid w:val="00537224"/>
    <w:rsid w:val="005669AF"/>
    <w:rsid w:val="00580733"/>
    <w:rsid w:val="0058476F"/>
    <w:rsid w:val="005D1F25"/>
    <w:rsid w:val="005E383B"/>
    <w:rsid w:val="006B3901"/>
    <w:rsid w:val="00720F07"/>
    <w:rsid w:val="00747507"/>
    <w:rsid w:val="00750D9D"/>
    <w:rsid w:val="007A1893"/>
    <w:rsid w:val="007A4ADE"/>
    <w:rsid w:val="00844E75"/>
    <w:rsid w:val="0089389F"/>
    <w:rsid w:val="008B6631"/>
    <w:rsid w:val="008C0F5D"/>
    <w:rsid w:val="0090356C"/>
    <w:rsid w:val="009545C3"/>
    <w:rsid w:val="00990F59"/>
    <w:rsid w:val="00A500F7"/>
    <w:rsid w:val="00A52F8A"/>
    <w:rsid w:val="00AA2EE9"/>
    <w:rsid w:val="00B23DA0"/>
    <w:rsid w:val="00B7101E"/>
    <w:rsid w:val="00BA2973"/>
    <w:rsid w:val="00BA3758"/>
    <w:rsid w:val="00BD5EFD"/>
    <w:rsid w:val="00BF7C5E"/>
    <w:rsid w:val="00C32275"/>
    <w:rsid w:val="00C56B20"/>
    <w:rsid w:val="00C80796"/>
    <w:rsid w:val="00CB7DED"/>
    <w:rsid w:val="00D07E58"/>
    <w:rsid w:val="00D12CAA"/>
    <w:rsid w:val="00D4245E"/>
    <w:rsid w:val="00D53912"/>
    <w:rsid w:val="00D600BD"/>
    <w:rsid w:val="00D919E7"/>
    <w:rsid w:val="00E16B40"/>
    <w:rsid w:val="00E30E6C"/>
    <w:rsid w:val="00E41B9B"/>
    <w:rsid w:val="00E46E50"/>
    <w:rsid w:val="00EC59E6"/>
    <w:rsid w:val="00EF2FB0"/>
    <w:rsid w:val="00EF76DC"/>
    <w:rsid w:val="00F67E23"/>
    <w:rsid w:val="00FC3AFF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32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32275"/>
    <w:rPr>
      <w:sz w:val="18"/>
      <w:szCs w:val="18"/>
    </w:rPr>
  </w:style>
  <w:style w:type="character" w:styleId="a4">
    <w:name w:val="Hyperlink"/>
    <w:basedOn w:val="a0"/>
    <w:uiPriority w:val="99"/>
    <w:unhideWhenUsed/>
    <w:rsid w:val="00C32275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603B4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3603B4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3603B4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3603B4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3603B4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3603B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603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4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郭畅研</dc:creator>
  <cp:keywords/>
  <dc:description/>
  <cp:lastModifiedBy>ZHONGM</cp:lastModifiedBy>
  <cp:revision>2</cp:revision>
  <dcterms:created xsi:type="dcterms:W3CDTF">2022-11-24T16:01:00Z</dcterms:created>
  <dcterms:modified xsi:type="dcterms:W3CDTF">2022-11-24T16:01:00Z</dcterms:modified>
</cp:coreProperties>
</file>