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82F" w:rsidRDefault="008F682F">
      <w:pPr>
        <w:pStyle w:val="XBRL2"/>
        <w:spacing w:before="156"/>
        <w:rPr>
          <w:lang w:eastAsia="zh-CN"/>
        </w:rPr>
      </w:pPr>
      <w:bookmarkStart w:id="0" w:name="_Toc510201001"/>
      <w:bookmarkEnd w:id="0"/>
      <w:r>
        <w:rPr>
          <w:lang w:eastAsia="zh-CN"/>
        </w:rPr>
        <w:t xml:space="preserve">　</w:t>
      </w:r>
      <w:r>
        <w:rPr>
          <w:lang w:eastAsia="zh-CN"/>
        </w:rPr>
        <w:t xml:space="preserve"> </w:t>
      </w:r>
    </w:p>
    <w:p w:rsidR="008F682F" w:rsidRDefault="00250E59">
      <w:pPr>
        <w:jc w:val="center"/>
      </w:pPr>
      <w:r w:rsidRPr="00250E59">
        <w:rPr>
          <w:rFonts w:cs="Times New Roman" w:hint="eastAsia"/>
          <w:b/>
          <w:sz w:val="48"/>
          <w:szCs w:val="48"/>
        </w:rPr>
        <w:t>西部利得个股精选股票型证券投资基金</w:t>
      </w:r>
      <w:r w:rsidR="008F682F">
        <w:rPr>
          <w:rFonts w:cs="Times New Roman" w:hint="eastAsia"/>
          <w:b/>
          <w:sz w:val="48"/>
          <w:szCs w:val="48"/>
        </w:rPr>
        <w:t>分红公告</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560" w:lineRule="exact"/>
        <w:jc w:val="center"/>
        <w:rPr>
          <w:rFonts w:hint="eastAsia"/>
          <w:color w:val="000000"/>
          <w:kern w:val="0"/>
          <w:sz w:val="18"/>
        </w:rPr>
      </w:pPr>
      <w:r>
        <w:rPr>
          <w:rFonts w:hint="eastAsia"/>
          <w:color w:val="000000"/>
          <w:kern w:val="0"/>
          <w:sz w:val="18"/>
        </w:rPr>
        <w:t xml:space="preserve">　 </w:t>
      </w:r>
    </w:p>
    <w:p w:rsidR="008F682F" w:rsidRDefault="008F682F">
      <w:pPr>
        <w:spacing w:line="360" w:lineRule="auto"/>
        <w:jc w:val="center"/>
        <w:rPr>
          <w:rFonts w:hint="eastAsia"/>
        </w:rPr>
      </w:pPr>
      <w:r>
        <w:rPr>
          <w:rFonts w:hint="eastAsia"/>
          <w:b/>
          <w:bCs/>
          <w:sz w:val="24"/>
          <w:szCs w:val="30"/>
        </w:rPr>
        <w:t>公告送出日期：2022年</w:t>
      </w:r>
      <w:r w:rsidR="00250E59">
        <w:rPr>
          <w:b/>
          <w:bCs/>
          <w:sz w:val="24"/>
          <w:szCs w:val="30"/>
        </w:rPr>
        <w:t>11</w:t>
      </w:r>
      <w:r>
        <w:rPr>
          <w:rFonts w:hint="eastAsia"/>
          <w:b/>
          <w:bCs/>
          <w:sz w:val="24"/>
          <w:szCs w:val="30"/>
        </w:rPr>
        <w:t>月2</w:t>
      </w:r>
      <w:r w:rsidR="00250E59">
        <w:rPr>
          <w:b/>
          <w:bCs/>
          <w:sz w:val="24"/>
          <w:szCs w:val="30"/>
        </w:rPr>
        <w:t>4</w:t>
      </w:r>
      <w:r>
        <w:rPr>
          <w:rFonts w:hint="eastAsia"/>
          <w:b/>
          <w:bCs/>
          <w:sz w:val="24"/>
          <w:szCs w:val="30"/>
        </w:rPr>
        <w:t>日</w:t>
      </w:r>
    </w:p>
    <w:p w:rsidR="008F682F" w:rsidRDefault="008F682F">
      <w:pPr>
        <w:pStyle w:val="XBRLTitle1"/>
        <w:spacing w:before="156"/>
        <w:ind w:left="425"/>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2473"/>
        <w:gridCol w:w="2693"/>
        <w:gridCol w:w="2458"/>
      </w:tblGrid>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rsidP="00810144">
            <w:pPr>
              <w:rPr>
                <w:rFonts w:hint="eastAsia"/>
                <w:szCs w:val="21"/>
              </w:rPr>
            </w:pPr>
            <w:r w:rsidRPr="00810144">
              <w:rPr>
                <w:rFonts w:hint="eastAsia"/>
                <w:szCs w:val="21"/>
              </w:rPr>
              <w:t xml:space="preserve">基金名称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250E59">
            <w:pPr>
              <w:rPr>
                <w:rFonts w:hint="eastAsia"/>
              </w:rPr>
            </w:pPr>
            <w:r w:rsidRPr="00250E59">
              <w:rPr>
                <w:rFonts w:hint="eastAsia"/>
                <w:szCs w:val="21"/>
              </w:rPr>
              <w:t>西部利得个股精选股票型证券投资基金</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基金简称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250E59">
            <w:pPr>
              <w:rPr>
                <w:rFonts w:hint="eastAsia"/>
              </w:rPr>
            </w:pPr>
            <w:r w:rsidRPr="00250E59">
              <w:rPr>
                <w:rFonts w:hint="eastAsia"/>
                <w:szCs w:val="21"/>
              </w:rPr>
              <w:t>西部利得个股精选股票</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基金主代码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250E59">
            <w:pPr>
              <w:rPr>
                <w:rFonts w:hint="eastAsia"/>
              </w:rPr>
            </w:pPr>
            <w:r w:rsidRPr="00250E59">
              <w:rPr>
                <w:szCs w:val="21"/>
              </w:rPr>
              <w:t>673090</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基金合同生效日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8F682F">
            <w:pPr>
              <w:rPr>
                <w:rFonts w:hint="eastAsia"/>
              </w:rPr>
            </w:pPr>
            <w:r w:rsidRPr="00810144">
              <w:rPr>
                <w:rFonts w:hint="eastAsia"/>
                <w:szCs w:val="21"/>
              </w:rPr>
              <w:t>2017年</w:t>
            </w:r>
            <w:r w:rsidR="00B56BDD">
              <w:rPr>
                <w:szCs w:val="21"/>
              </w:rPr>
              <w:t>1</w:t>
            </w:r>
            <w:r w:rsidRPr="00810144">
              <w:rPr>
                <w:rFonts w:hint="eastAsia"/>
                <w:szCs w:val="21"/>
              </w:rPr>
              <w:t>月</w:t>
            </w:r>
            <w:r w:rsidR="00B56BDD">
              <w:rPr>
                <w:szCs w:val="21"/>
              </w:rPr>
              <w:t>23</w:t>
            </w:r>
            <w:r w:rsidRPr="00810144">
              <w:rPr>
                <w:rFonts w:hint="eastAsia"/>
                <w:szCs w:val="21"/>
              </w:rPr>
              <w:t>日</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基金管理人名称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8F682F">
            <w:pPr>
              <w:rPr>
                <w:rFonts w:hint="eastAsia"/>
              </w:rPr>
            </w:pPr>
            <w:r w:rsidRPr="00810144">
              <w:rPr>
                <w:rFonts w:hint="eastAsia"/>
                <w:szCs w:val="21"/>
              </w:rPr>
              <w:t>西部利得基金管理有限公司</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基金托管人名称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Default="00B56BDD">
            <w:pPr>
              <w:rPr>
                <w:rFonts w:hint="eastAsia"/>
              </w:rPr>
            </w:pPr>
            <w:r w:rsidRPr="00B56BDD">
              <w:rPr>
                <w:rFonts w:hint="eastAsia"/>
                <w:szCs w:val="21"/>
              </w:rPr>
              <w:t>兴业银行股份有限公司</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810144" w:rsidRDefault="008F682F">
            <w:pPr>
              <w:rPr>
                <w:rFonts w:hint="eastAsia"/>
                <w:szCs w:val="21"/>
              </w:rPr>
            </w:pPr>
            <w:r w:rsidRPr="00810144">
              <w:rPr>
                <w:rFonts w:hint="eastAsia"/>
                <w:szCs w:val="21"/>
              </w:rPr>
              <w:t xml:space="preserve">公告依据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FD5C38" w:rsidRDefault="00FD5C38" w:rsidP="00FD5C38">
            <w:pPr>
              <w:rPr>
                <w:rFonts w:hint="eastAsia"/>
                <w:szCs w:val="21"/>
              </w:rPr>
            </w:pPr>
            <w:r w:rsidRPr="00FD5C38">
              <w:rPr>
                <w:rFonts w:hint="eastAsia"/>
                <w:szCs w:val="21"/>
              </w:rPr>
              <w:t>《公开募集证券投资基金信息披露管理办法》、《</w:t>
            </w:r>
            <w:r w:rsidR="00B56BDD" w:rsidRPr="00B56BDD">
              <w:rPr>
                <w:rFonts w:hint="eastAsia"/>
                <w:szCs w:val="21"/>
              </w:rPr>
              <w:t>西部利得个股精选股票型证券投资基金</w:t>
            </w:r>
            <w:r w:rsidRPr="00FD5C38">
              <w:rPr>
                <w:rFonts w:hint="eastAsia"/>
                <w:szCs w:val="21"/>
              </w:rPr>
              <w:t>基金合同》、《</w:t>
            </w:r>
            <w:r w:rsidR="0080723B" w:rsidRPr="0080723B">
              <w:rPr>
                <w:rFonts w:hint="eastAsia"/>
                <w:szCs w:val="21"/>
              </w:rPr>
              <w:t>西部利得个股精选股票型证券投资基金</w:t>
            </w:r>
            <w:r w:rsidRPr="00FD5C38">
              <w:rPr>
                <w:rFonts w:hint="eastAsia"/>
                <w:szCs w:val="21"/>
              </w:rPr>
              <w:t>招募说明书》等</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F682F">
            <w:pPr>
              <w:rPr>
                <w:rFonts w:hint="eastAsia"/>
                <w:szCs w:val="21"/>
              </w:rPr>
            </w:pPr>
            <w:r w:rsidRPr="006533D5">
              <w:rPr>
                <w:rFonts w:hint="eastAsia"/>
                <w:szCs w:val="21"/>
              </w:rPr>
              <w:t xml:space="preserve">收益分配基准日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F682F">
            <w:pPr>
              <w:rPr>
                <w:rFonts w:hint="eastAsia"/>
              </w:rPr>
            </w:pPr>
            <w:r w:rsidRPr="006533D5">
              <w:rPr>
                <w:rFonts w:hint="eastAsia"/>
                <w:szCs w:val="21"/>
              </w:rPr>
              <w:t>2022年</w:t>
            </w:r>
            <w:r w:rsidR="009372C3" w:rsidRPr="006533D5">
              <w:rPr>
                <w:szCs w:val="21"/>
              </w:rPr>
              <w:t>1</w:t>
            </w:r>
            <w:r w:rsidR="0080723B">
              <w:rPr>
                <w:szCs w:val="21"/>
              </w:rPr>
              <w:t>1</w:t>
            </w:r>
            <w:r w:rsidRPr="006533D5">
              <w:rPr>
                <w:rFonts w:hint="eastAsia"/>
                <w:szCs w:val="21"/>
              </w:rPr>
              <w:t>月</w:t>
            </w:r>
            <w:r w:rsidR="006533D5" w:rsidRPr="006533D5">
              <w:rPr>
                <w:szCs w:val="21"/>
              </w:rPr>
              <w:t>1</w:t>
            </w:r>
            <w:r w:rsidR="0080723B">
              <w:rPr>
                <w:szCs w:val="21"/>
              </w:rPr>
              <w:t>5</w:t>
            </w:r>
            <w:r w:rsidRPr="006533D5">
              <w:rPr>
                <w:rFonts w:hint="eastAsia"/>
                <w:szCs w:val="21"/>
              </w:rPr>
              <w:t>日</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682F" w:rsidRPr="006533D5" w:rsidRDefault="008F682F">
            <w:pPr>
              <w:rPr>
                <w:rFonts w:hint="eastAsia"/>
                <w:szCs w:val="21"/>
              </w:rPr>
            </w:pPr>
            <w:r w:rsidRPr="006533D5">
              <w:rPr>
                <w:rFonts w:hint="eastAsia"/>
                <w:szCs w:val="21"/>
              </w:rPr>
              <w:t xml:space="preserve">有关年度分红次数的说明 </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F682F">
            <w:pPr>
              <w:rPr>
                <w:rFonts w:hint="eastAsia"/>
              </w:rPr>
            </w:pPr>
            <w:r w:rsidRPr="006533D5">
              <w:rPr>
                <w:rFonts w:hint="eastAsia"/>
                <w:szCs w:val="21"/>
              </w:rPr>
              <w:t>本次为</w:t>
            </w:r>
            <w:r w:rsidR="0080723B" w:rsidRPr="0080723B">
              <w:rPr>
                <w:rFonts w:hint="eastAsia"/>
                <w:szCs w:val="21"/>
              </w:rPr>
              <w:t>西部利得个股精选股票型证券投资基金</w:t>
            </w:r>
            <w:r w:rsidRPr="006533D5">
              <w:rPr>
                <w:rFonts w:hint="eastAsia"/>
                <w:szCs w:val="21"/>
              </w:rPr>
              <w:t>2022年度第</w:t>
            </w:r>
            <w:r w:rsidR="0080723B">
              <w:rPr>
                <w:szCs w:val="21"/>
              </w:rPr>
              <w:t>一</w:t>
            </w:r>
            <w:r w:rsidRPr="006533D5">
              <w:rPr>
                <w:rFonts w:hint="eastAsia"/>
                <w:szCs w:val="21"/>
              </w:rPr>
              <w:t>次分红</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F682F">
            <w:pPr>
              <w:rPr>
                <w:rFonts w:hint="eastAsia"/>
                <w:szCs w:val="21"/>
              </w:rPr>
            </w:pPr>
            <w:r w:rsidRPr="006533D5">
              <w:rPr>
                <w:rFonts w:hint="eastAsia"/>
                <w:szCs w:val="21"/>
              </w:rPr>
              <w:t xml:space="preserve">下属分级基金的基金简称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rFonts w:hint="eastAsia"/>
                <w:szCs w:val="21"/>
              </w:rPr>
              <w:t>西部利得个股精选股票</w:t>
            </w:r>
            <w:r w:rsidRPr="0080723B">
              <w:rPr>
                <w:szCs w:val="21"/>
              </w:rPr>
              <w:t>A</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rFonts w:hint="eastAsia"/>
                <w:szCs w:val="21"/>
              </w:rPr>
              <w:t>西部利得个股精选股票</w:t>
            </w:r>
            <w:r w:rsidRPr="0080723B">
              <w:rPr>
                <w:szCs w:val="21"/>
              </w:rPr>
              <w:t>C</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682F" w:rsidRPr="006533D5" w:rsidRDefault="008F682F">
            <w:pPr>
              <w:rPr>
                <w:rFonts w:hint="eastAsia"/>
                <w:szCs w:val="21"/>
              </w:rPr>
            </w:pPr>
            <w:r w:rsidRPr="006533D5">
              <w:rPr>
                <w:rFonts w:hint="eastAsia"/>
                <w:szCs w:val="21"/>
              </w:rPr>
              <w:t xml:space="preserve">下属分级基金的交易代码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szCs w:val="21"/>
              </w:rPr>
              <w:t>673090</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szCs w:val="21"/>
              </w:rPr>
              <w:t>013262</w:t>
            </w:r>
          </w:p>
        </w:tc>
      </w:tr>
      <w:tr w:rsidR="00FD5C38" w:rsidRPr="00810144" w:rsidTr="00EE4E95">
        <w:tc>
          <w:tcPr>
            <w:tcW w:w="896" w:type="dxa"/>
            <w:vMerge w:val="restart"/>
            <w:tcBorders>
              <w:top w:val="single" w:sz="4" w:space="0" w:color="000000"/>
              <w:left w:val="single" w:sz="4" w:space="0" w:color="000000"/>
              <w:right w:val="single" w:sz="4" w:space="0" w:color="000000"/>
            </w:tcBorders>
            <w:shd w:val="clear" w:color="auto" w:fill="auto"/>
            <w:hideMark/>
          </w:tcPr>
          <w:p w:rsidR="00FD5C38" w:rsidRPr="006533D5" w:rsidRDefault="00FD5C38">
            <w:pPr>
              <w:rPr>
                <w:rFonts w:hint="eastAsia"/>
                <w:szCs w:val="21"/>
              </w:rPr>
            </w:pPr>
            <w:r w:rsidRPr="006533D5">
              <w:rPr>
                <w:rFonts w:hint="eastAsia"/>
                <w:szCs w:val="21"/>
              </w:rPr>
              <w:t xml:space="preserve">截止基准日下属分级基金的相关指标 </w:t>
            </w:r>
          </w:p>
        </w:tc>
        <w:tc>
          <w:tcPr>
            <w:tcW w:w="2473"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FD5C38">
            <w:pPr>
              <w:rPr>
                <w:rFonts w:hint="eastAsia"/>
                <w:szCs w:val="21"/>
              </w:rPr>
            </w:pPr>
            <w:r w:rsidRPr="006533D5">
              <w:rPr>
                <w:rFonts w:hint="eastAsia"/>
                <w:szCs w:val="21"/>
              </w:rPr>
              <w:t xml:space="preserve">基准日下属分级基金份额净值（单位： 人民币元）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80723B">
            <w:pPr>
              <w:rPr>
                <w:rFonts w:hint="eastAsia"/>
              </w:rPr>
            </w:pPr>
            <w:r w:rsidRPr="0080723B">
              <w:rPr>
                <w:szCs w:val="21"/>
              </w:rPr>
              <w:t>1.4765</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80723B">
            <w:pPr>
              <w:rPr>
                <w:rFonts w:hint="eastAsia"/>
              </w:rPr>
            </w:pPr>
            <w:r w:rsidRPr="0080723B">
              <w:rPr>
                <w:szCs w:val="21"/>
              </w:rPr>
              <w:t>1.4690</w:t>
            </w:r>
          </w:p>
        </w:tc>
      </w:tr>
      <w:tr w:rsidR="00FD5C38" w:rsidRPr="00810144" w:rsidTr="00EE4E95">
        <w:tc>
          <w:tcPr>
            <w:tcW w:w="896" w:type="dxa"/>
            <w:vMerge/>
            <w:tcBorders>
              <w:left w:val="single" w:sz="4" w:space="0" w:color="000000"/>
              <w:right w:val="single" w:sz="4" w:space="0" w:color="000000"/>
            </w:tcBorders>
            <w:shd w:val="clear" w:color="auto" w:fill="auto"/>
            <w:vAlign w:val="center"/>
            <w:hideMark/>
          </w:tcPr>
          <w:p w:rsidR="00FD5C38" w:rsidRPr="006533D5" w:rsidRDefault="00FD5C38" w:rsidP="00810144">
            <w:pPr>
              <w:widowControl/>
              <w:jc w:val="left"/>
              <w:rPr>
                <w:szCs w:val="21"/>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FD5C38">
            <w:pPr>
              <w:rPr>
                <w:rFonts w:hint="eastAsia"/>
                <w:szCs w:val="21"/>
              </w:rPr>
            </w:pPr>
            <w:r w:rsidRPr="006533D5">
              <w:rPr>
                <w:rFonts w:hint="eastAsia"/>
                <w:szCs w:val="21"/>
              </w:rPr>
              <w:t xml:space="preserve">基准日下属分级基金可供分配利润（单位:人民币元）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80723B">
            <w:pPr>
              <w:rPr>
                <w:rFonts w:hint="eastAsia"/>
              </w:rPr>
            </w:pPr>
            <w:r w:rsidRPr="0080723B">
              <w:rPr>
                <w:szCs w:val="21"/>
              </w:rPr>
              <w:t>48,936,621.90</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FD5C38" w:rsidRPr="006533D5" w:rsidRDefault="0080723B">
            <w:pPr>
              <w:rPr>
                <w:rFonts w:hint="eastAsia"/>
              </w:rPr>
            </w:pPr>
            <w:r w:rsidRPr="0080723B">
              <w:rPr>
                <w:szCs w:val="21"/>
              </w:rPr>
              <w:t>46,517,534.98</w:t>
            </w:r>
          </w:p>
        </w:tc>
      </w:tr>
      <w:tr w:rsidR="00FD5C38" w:rsidRPr="00810144" w:rsidTr="00EE4E95">
        <w:tc>
          <w:tcPr>
            <w:tcW w:w="896" w:type="dxa"/>
            <w:vMerge/>
            <w:tcBorders>
              <w:left w:val="single" w:sz="4" w:space="0" w:color="000000"/>
              <w:bottom w:val="single" w:sz="4" w:space="0" w:color="000000"/>
              <w:right w:val="single" w:sz="4" w:space="0" w:color="000000"/>
            </w:tcBorders>
            <w:shd w:val="clear" w:color="auto" w:fill="auto"/>
            <w:vAlign w:val="center"/>
          </w:tcPr>
          <w:p w:rsidR="00FD5C38" w:rsidRPr="006533D5" w:rsidRDefault="00FD5C38" w:rsidP="00810144">
            <w:pPr>
              <w:widowControl/>
              <w:jc w:val="left"/>
              <w:rPr>
                <w:szCs w:val="21"/>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D5C38" w:rsidRPr="006533D5" w:rsidRDefault="00FD5C38" w:rsidP="00FD5C38">
            <w:pPr>
              <w:rPr>
                <w:rFonts w:hint="eastAsia"/>
                <w:szCs w:val="21"/>
              </w:rPr>
            </w:pPr>
            <w:r w:rsidRPr="006533D5">
              <w:rPr>
                <w:rFonts w:hint="eastAsia"/>
                <w:szCs w:val="21"/>
              </w:rPr>
              <w:t>截止基准日按照基金合同约定的分红比例计算的应分配金额（单位：人民币元）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5C38" w:rsidRPr="006533D5" w:rsidRDefault="0080723B">
            <w:pPr>
              <w:rPr>
                <w:rFonts w:hint="eastAsia"/>
                <w:szCs w:val="21"/>
              </w:rPr>
            </w:pPr>
            <w:r w:rsidRPr="0080723B">
              <w:rPr>
                <w:szCs w:val="21"/>
              </w:rPr>
              <w:t>24</w:t>
            </w:r>
            <w:r>
              <w:rPr>
                <w:szCs w:val="21"/>
              </w:rPr>
              <w:t>,</w:t>
            </w:r>
            <w:r w:rsidRPr="0080723B">
              <w:rPr>
                <w:szCs w:val="21"/>
              </w:rPr>
              <w:t>468</w:t>
            </w:r>
            <w:r>
              <w:rPr>
                <w:rFonts w:hint="eastAsia"/>
                <w:szCs w:val="21"/>
              </w:rPr>
              <w:t>,</w:t>
            </w:r>
            <w:r w:rsidRPr="0080723B">
              <w:rPr>
                <w:szCs w:val="21"/>
              </w:rPr>
              <w:t>310.95</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FD5C38" w:rsidRPr="006533D5" w:rsidRDefault="0080723B">
            <w:pPr>
              <w:rPr>
                <w:rFonts w:hint="eastAsia"/>
                <w:szCs w:val="21"/>
              </w:rPr>
            </w:pPr>
            <w:r w:rsidRPr="0080723B">
              <w:rPr>
                <w:szCs w:val="21"/>
              </w:rPr>
              <w:t>23</w:t>
            </w:r>
            <w:r>
              <w:rPr>
                <w:szCs w:val="21"/>
              </w:rPr>
              <w:t>,</w:t>
            </w:r>
            <w:r w:rsidRPr="0080723B">
              <w:rPr>
                <w:szCs w:val="21"/>
              </w:rPr>
              <w:t>258</w:t>
            </w:r>
            <w:r>
              <w:rPr>
                <w:szCs w:val="21"/>
              </w:rPr>
              <w:t>,</w:t>
            </w:r>
            <w:r w:rsidRPr="0080723B">
              <w:rPr>
                <w:szCs w:val="21"/>
              </w:rPr>
              <w:t>767.49</w:t>
            </w:r>
          </w:p>
        </w:tc>
      </w:tr>
      <w:tr w:rsidR="008F682F" w:rsidRPr="00810144" w:rsidTr="00EE4E95">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F682F">
            <w:pPr>
              <w:rPr>
                <w:rFonts w:hint="eastAsia"/>
                <w:szCs w:val="21"/>
              </w:rPr>
            </w:pPr>
            <w:r w:rsidRPr="006533D5">
              <w:rPr>
                <w:rFonts w:hint="eastAsia"/>
                <w:szCs w:val="21"/>
              </w:rPr>
              <w:t xml:space="preserve">本次下属分级基金分红方案（单位：元/10份基金份额）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szCs w:val="21"/>
              </w:rPr>
              <w:t>2.4000</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8F682F" w:rsidRPr="006533D5" w:rsidRDefault="0080723B">
            <w:pPr>
              <w:rPr>
                <w:rFonts w:hint="eastAsia"/>
              </w:rPr>
            </w:pPr>
            <w:r w:rsidRPr="0080723B">
              <w:rPr>
                <w:szCs w:val="21"/>
              </w:rPr>
              <w:t>2.4000</w:t>
            </w:r>
          </w:p>
        </w:tc>
      </w:tr>
    </w:tbl>
    <w:p w:rsidR="008F682F" w:rsidRDefault="008F682F" w:rsidP="00516E8A">
      <w:pPr>
        <w:adjustRightInd w:val="0"/>
        <w:snapToGrid w:val="0"/>
        <w:spacing w:beforeLines="50" w:line="360" w:lineRule="auto"/>
        <w:jc w:val="left"/>
        <w:rPr>
          <w:rFonts w:hint="eastAsia"/>
          <w:szCs w:val="24"/>
          <w:lang/>
        </w:rPr>
      </w:pPr>
      <w:r>
        <w:rPr>
          <w:rFonts w:hint="eastAsia"/>
        </w:rPr>
        <w:t>注：</w:t>
      </w:r>
      <w:r>
        <w:rPr>
          <w:rFonts w:hint="eastAsia"/>
          <w:szCs w:val="24"/>
          <w:lang/>
        </w:rPr>
        <w:t>1、在符合有关基金分红条件的前提下，本基金每年收益分配次数最多为12次，每次收益分配比例不得低于该次可供分配利润的</w:t>
      </w:r>
      <w:r w:rsidR="0080723B">
        <w:rPr>
          <w:szCs w:val="24"/>
          <w:lang/>
        </w:rPr>
        <w:t>5</w:t>
      </w:r>
      <w:r>
        <w:rPr>
          <w:rFonts w:hint="eastAsia"/>
          <w:szCs w:val="24"/>
          <w:lang/>
        </w:rPr>
        <w:t>0%</w:t>
      </w:r>
      <w:r w:rsidR="00516E8A">
        <w:rPr>
          <w:rFonts w:hint="eastAsia"/>
          <w:szCs w:val="24"/>
          <w:lang/>
        </w:rPr>
        <w:t>，</w:t>
      </w:r>
      <w:r w:rsidR="00516E8A" w:rsidRPr="00516E8A">
        <w:rPr>
          <w:rFonts w:hint="eastAsia"/>
          <w:szCs w:val="24"/>
          <w:lang/>
        </w:rPr>
        <w:t>若《基金合同》生效不满</w:t>
      </w:r>
      <w:r w:rsidR="00516E8A" w:rsidRPr="00516E8A">
        <w:rPr>
          <w:szCs w:val="24"/>
          <w:lang/>
        </w:rPr>
        <w:t>3个月可不进行收益分配</w:t>
      </w:r>
      <w:r w:rsidR="0080723B">
        <w:rPr>
          <w:szCs w:val="24"/>
          <w:lang/>
        </w:rPr>
        <w:t>。</w:t>
      </w:r>
      <w:r w:rsidR="0080723B" w:rsidRPr="00FD5C38" w:rsidDel="0080723B">
        <w:rPr>
          <w:rFonts w:hint="eastAsia"/>
          <w:szCs w:val="24"/>
          <w:lang/>
        </w:rPr>
        <w:t xml:space="preserve"> </w:t>
      </w:r>
      <w:r>
        <w:rPr>
          <w:rFonts w:hint="eastAsia"/>
          <w:szCs w:val="24"/>
          <w:lang/>
        </w:rPr>
        <w:br/>
        <w:t xml:space="preserve">　　2、本次分红的最终金额以实际分配的金额为准。</w:t>
      </w:r>
      <w:r>
        <w:rPr>
          <w:rFonts w:hint="eastAsia"/>
          <w:szCs w:val="24"/>
        </w:rPr>
        <w:t xml:space="preserve"> </w:t>
      </w:r>
    </w:p>
    <w:p w:rsidR="008F682F" w:rsidRDefault="008F682F">
      <w:pPr>
        <w:pStyle w:val="XBRLTitle1"/>
        <w:spacing w:before="156" w:line="360" w:lineRule="auto"/>
        <w:ind w:left="425"/>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2022年</w:t>
            </w:r>
            <w:r w:rsidR="00FD5C38">
              <w:rPr>
                <w:szCs w:val="21"/>
              </w:rPr>
              <w:t>1</w:t>
            </w:r>
            <w:r w:rsidR="0093090C">
              <w:rPr>
                <w:szCs w:val="21"/>
              </w:rPr>
              <w:t>1</w:t>
            </w:r>
            <w:r>
              <w:rPr>
                <w:rFonts w:hint="eastAsia"/>
                <w:szCs w:val="21"/>
              </w:rPr>
              <w:t>月2</w:t>
            </w:r>
            <w:r w:rsidR="0093090C">
              <w:rPr>
                <w:szCs w:val="21"/>
              </w:rPr>
              <w:t>5</w:t>
            </w:r>
            <w:r>
              <w:rPr>
                <w:rFonts w:hint="eastAsia"/>
                <w:szCs w:val="21"/>
              </w:rPr>
              <w:t>日</w:t>
            </w:r>
          </w:p>
        </w:tc>
      </w:tr>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2022年</w:t>
            </w:r>
            <w:r w:rsidR="00FD5C38">
              <w:rPr>
                <w:szCs w:val="21"/>
              </w:rPr>
              <w:t>1</w:t>
            </w:r>
            <w:r w:rsidR="0093090C">
              <w:rPr>
                <w:szCs w:val="21"/>
              </w:rPr>
              <w:t>1</w:t>
            </w:r>
            <w:r>
              <w:rPr>
                <w:rFonts w:hint="eastAsia"/>
                <w:szCs w:val="21"/>
              </w:rPr>
              <w:t>月2</w:t>
            </w:r>
            <w:r w:rsidR="0093090C">
              <w:rPr>
                <w:szCs w:val="21"/>
              </w:rPr>
              <w:t>5</w:t>
            </w:r>
            <w:r>
              <w:rPr>
                <w:rFonts w:hint="eastAsia"/>
                <w:szCs w:val="21"/>
              </w:rPr>
              <w:t>日</w:t>
            </w:r>
          </w:p>
        </w:tc>
      </w:tr>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2022年</w:t>
            </w:r>
            <w:r w:rsidR="00FD5C38">
              <w:rPr>
                <w:szCs w:val="21"/>
              </w:rPr>
              <w:t>1</w:t>
            </w:r>
            <w:r w:rsidR="0093090C">
              <w:rPr>
                <w:szCs w:val="21"/>
              </w:rPr>
              <w:t>1</w:t>
            </w:r>
            <w:r>
              <w:rPr>
                <w:rFonts w:hint="eastAsia"/>
                <w:szCs w:val="21"/>
              </w:rPr>
              <w:t>月</w:t>
            </w:r>
            <w:r w:rsidR="0093090C">
              <w:rPr>
                <w:szCs w:val="21"/>
              </w:rPr>
              <w:t>29</w:t>
            </w:r>
            <w:r>
              <w:rPr>
                <w:rFonts w:hint="eastAsia"/>
                <w:szCs w:val="21"/>
              </w:rPr>
              <w:t>日</w:t>
            </w:r>
          </w:p>
        </w:tc>
      </w:tr>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权益登记日登记在册的本基金份额持有人</w:t>
            </w:r>
          </w:p>
        </w:tc>
      </w:tr>
      <w:tr w:rsidR="008F682F">
        <w:tc>
          <w:tcPr>
            <w:tcW w:w="3927" w:type="dxa"/>
            <w:tcBorders>
              <w:top w:val="single" w:sz="4" w:space="0" w:color="auto"/>
              <w:left w:val="single" w:sz="4" w:space="0" w:color="auto"/>
              <w:bottom w:val="single" w:sz="4" w:space="0" w:color="auto"/>
              <w:right w:val="single" w:sz="4" w:space="0" w:color="auto"/>
            </w:tcBorders>
            <w:vAlign w:val="center"/>
            <w:hideMark/>
          </w:tcPr>
          <w:p w:rsidR="008F682F" w:rsidRDefault="008F682F">
            <w:pPr>
              <w:rPr>
                <w:rFonts w:hint="eastAsia"/>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1）选择红利再投资的投资者其转投基金份额的基金份额净值日为：2022年</w:t>
            </w:r>
            <w:r w:rsidR="00FD5C38">
              <w:rPr>
                <w:szCs w:val="21"/>
              </w:rPr>
              <w:t>1</w:t>
            </w:r>
            <w:r w:rsidR="0093090C">
              <w:rPr>
                <w:szCs w:val="21"/>
              </w:rPr>
              <w:t>1</w:t>
            </w:r>
            <w:r>
              <w:rPr>
                <w:rFonts w:hint="eastAsia"/>
                <w:szCs w:val="21"/>
              </w:rPr>
              <w:t>月2</w:t>
            </w:r>
            <w:r w:rsidR="0093090C">
              <w:rPr>
                <w:szCs w:val="21"/>
              </w:rPr>
              <w:t>5</w:t>
            </w:r>
            <w:r>
              <w:rPr>
                <w:rFonts w:hint="eastAsia"/>
                <w:szCs w:val="21"/>
              </w:rPr>
              <w:t>日；</w:t>
            </w:r>
            <w:r>
              <w:rPr>
                <w:rFonts w:hint="eastAsia"/>
                <w:szCs w:val="21"/>
              </w:rPr>
              <w:br/>
              <w:t>2）红利再投资的基金份额可赎回起始日：2022年</w:t>
            </w:r>
            <w:r w:rsidR="00FD5C38">
              <w:rPr>
                <w:szCs w:val="21"/>
              </w:rPr>
              <w:t>1</w:t>
            </w:r>
            <w:r w:rsidR="0093090C">
              <w:rPr>
                <w:szCs w:val="21"/>
              </w:rPr>
              <w:t>1</w:t>
            </w:r>
            <w:r>
              <w:rPr>
                <w:rFonts w:hint="eastAsia"/>
                <w:szCs w:val="21"/>
              </w:rPr>
              <w:t>月</w:t>
            </w:r>
            <w:r w:rsidR="0093090C">
              <w:rPr>
                <w:szCs w:val="21"/>
              </w:rPr>
              <w:t>29</w:t>
            </w:r>
            <w:r>
              <w:rPr>
                <w:rFonts w:hint="eastAsia"/>
                <w:szCs w:val="21"/>
              </w:rPr>
              <w:t>日。</w:t>
            </w:r>
          </w:p>
        </w:tc>
      </w:tr>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根据财政部、国家税务总局相关规定，基金向投资者分配的基金收益，暂免征收所得税。</w:t>
            </w:r>
          </w:p>
        </w:tc>
      </w:tr>
      <w:tr w:rsidR="008F682F">
        <w:tc>
          <w:tcPr>
            <w:tcW w:w="3927"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szCs w:val="21"/>
              </w:rPr>
            </w:pPr>
            <w:r>
              <w:rPr>
                <w:rFonts w:hint="eastAsia"/>
                <w:szCs w:val="21"/>
              </w:rPr>
              <w:lastRenderedPageBreak/>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682F" w:rsidRDefault="008F682F">
            <w:pPr>
              <w:rPr>
                <w:rFonts w:hint="eastAsia"/>
              </w:rPr>
            </w:pPr>
            <w:r>
              <w:rPr>
                <w:rFonts w:hint="eastAsia"/>
                <w:szCs w:val="21"/>
              </w:rPr>
              <w:t>1）本基金本次分红免收分红手续费；</w:t>
            </w:r>
            <w:r>
              <w:rPr>
                <w:rFonts w:hint="eastAsia"/>
                <w:szCs w:val="21"/>
              </w:rPr>
              <w:br/>
              <w:t>2）选择红利再投资方式的投资者其红利再投资的基金份额免收申购费用。</w:t>
            </w:r>
          </w:p>
        </w:tc>
      </w:tr>
    </w:tbl>
    <w:p w:rsidR="008F682F" w:rsidRDefault="008F682F">
      <w:pPr>
        <w:pStyle w:val="XBRLTitle1"/>
        <w:spacing w:before="156" w:line="360" w:lineRule="auto"/>
        <w:ind w:left="425"/>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8F682F" w:rsidRPr="006533D5" w:rsidRDefault="008F682F" w:rsidP="006533D5">
      <w:pPr>
        <w:spacing w:line="360" w:lineRule="auto"/>
        <w:ind w:firstLineChars="200" w:firstLine="420"/>
        <w:jc w:val="left"/>
        <w:rPr>
          <w:rFonts w:hint="eastAsia"/>
          <w:szCs w:val="21"/>
        </w:rPr>
      </w:pPr>
      <w:r>
        <w:rPr>
          <w:rFonts w:hint="eastAsia"/>
          <w:szCs w:val="21"/>
        </w:rPr>
        <w:t>3.1收益发放办法</w:t>
      </w:r>
      <w:r>
        <w:rPr>
          <w:rFonts w:hint="eastAsia"/>
          <w:szCs w:val="21"/>
        </w:rPr>
        <w:br/>
        <w:t xml:space="preserve">　　1）　选择现金分红方式的投资者的红利款将于2022年</w:t>
      </w:r>
      <w:r w:rsidR="00FD5C38">
        <w:rPr>
          <w:szCs w:val="21"/>
        </w:rPr>
        <w:t>1</w:t>
      </w:r>
      <w:r w:rsidR="0093090C">
        <w:rPr>
          <w:szCs w:val="21"/>
        </w:rPr>
        <w:t>1</w:t>
      </w:r>
      <w:r>
        <w:rPr>
          <w:rFonts w:hint="eastAsia"/>
          <w:szCs w:val="21"/>
        </w:rPr>
        <w:t>月</w:t>
      </w:r>
      <w:r w:rsidR="0093090C">
        <w:rPr>
          <w:szCs w:val="21"/>
        </w:rPr>
        <w:t>29</w:t>
      </w:r>
      <w:r>
        <w:rPr>
          <w:rFonts w:hint="eastAsia"/>
          <w:szCs w:val="21"/>
        </w:rPr>
        <w:t>日自基金托管账户划出。</w:t>
      </w:r>
      <w:r>
        <w:rPr>
          <w:rFonts w:hint="eastAsia"/>
          <w:szCs w:val="21"/>
        </w:rPr>
        <w:br/>
        <w:t xml:space="preserve">　　2）　选择红利再投资分红方式的投资者所转换的基金份额于2022年</w:t>
      </w:r>
      <w:r w:rsidR="00FD5C38">
        <w:rPr>
          <w:szCs w:val="21"/>
        </w:rPr>
        <w:t>1</w:t>
      </w:r>
      <w:r w:rsidR="0093090C">
        <w:rPr>
          <w:szCs w:val="21"/>
        </w:rPr>
        <w:t>1</w:t>
      </w:r>
      <w:r>
        <w:rPr>
          <w:rFonts w:hint="eastAsia"/>
          <w:szCs w:val="21"/>
        </w:rPr>
        <w:t>月</w:t>
      </w:r>
      <w:r w:rsidR="00FD5C38">
        <w:rPr>
          <w:rFonts w:hint="eastAsia"/>
          <w:szCs w:val="21"/>
        </w:rPr>
        <w:t>2</w:t>
      </w:r>
      <w:r w:rsidR="00FD5C38">
        <w:rPr>
          <w:szCs w:val="21"/>
        </w:rPr>
        <w:t>8</w:t>
      </w:r>
      <w:r>
        <w:rPr>
          <w:rFonts w:hint="eastAsia"/>
          <w:szCs w:val="21"/>
        </w:rPr>
        <w:t>日直接计入其基金账户，本次红利再投资所得份额的持有期限自2022年</w:t>
      </w:r>
      <w:r w:rsidR="00FD5C38">
        <w:rPr>
          <w:szCs w:val="21"/>
        </w:rPr>
        <w:t>1</w:t>
      </w:r>
      <w:r w:rsidR="0093090C">
        <w:rPr>
          <w:szCs w:val="21"/>
        </w:rPr>
        <w:t>1</w:t>
      </w:r>
      <w:r>
        <w:rPr>
          <w:rFonts w:hint="eastAsia"/>
          <w:szCs w:val="21"/>
        </w:rPr>
        <w:t>月</w:t>
      </w:r>
      <w:r w:rsidR="00FD5C38">
        <w:rPr>
          <w:rFonts w:hint="eastAsia"/>
          <w:szCs w:val="21"/>
        </w:rPr>
        <w:t>2</w:t>
      </w:r>
      <w:r w:rsidR="00FD5C38">
        <w:rPr>
          <w:szCs w:val="21"/>
        </w:rPr>
        <w:t>8</w:t>
      </w:r>
      <w:r>
        <w:rPr>
          <w:rFonts w:hint="eastAsia"/>
          <w:szCs w:val="21"/>
        </w:rPr>
        <w:t>日开始计算。2022年</w:t>
      </w:r>
      <w:r w:rsidR="00FD5C38">
        <w:rPr>
          <w:szCs w:val="21"/>
        </w:rPr>
        <w:t>1</w:t>
      </w:r>
      <w:r w:rsidR="0093090C">
        <w:rPr>
          <w:szCs w:val="21"/>
        </w:rPr>
        <w:t>1</w:t>
      </w:r>
      <w:r>
        <w:rPr>
          <w:rFonts w:hint="eastAsia"/>
          <w:szCs w:val="21"/>
        </w:rPr>
        <w:t>月</w:t>
      </w:r>
      <w:r w:rsidR="0093090C">
        <w:rPr>
          <w:szCs w:val="21"/>
        </w:rPr>
        <w:t>29</w:t>
      </w:r>
      <w:r>
        <w:rPr>
          <w:rFonts w:hint="eastAsia"/>
          <w:szCs w:val="21"/>
        </w:rPr>
        <w:t>日起投资者可以查询、赎回。</w:t>
      </w:r>
      <w:r>
        <w:rPr>
          <w:rFonts w:hint="eastAsia"/>
          <w:szCs w:val="21"/>
        </w:rPr>
        <w:br/>
        <w:t xml:space="preserve">　　3.2　提示</w:t>
      </w:r>
      <w:r>
        <w:rPr>
          <w:rFonts w:hint="eastAsia"/>
          <w:szCs w:val="21"/>
        </w:rPr>
        <w:br/>
        <w:t xml:space="preserve">　　1）　权益登记日以后（含权益登记日）申请申购、转换转入的基金份额不享有本次分红权益，权益登记日申请赎回、转换转出的基金份额享有本次分红权益。</w:t>
      </w:r>
      <w:r>
        <w:rPr>
          <w:rFonts w:hint="eastAsia"/>
          <w:szCs w:val="21"/>
        </w:rPr>
        <w:br/>
        <w:t xml:space="preserve">　　2）　本次分红确认的方式按照投资者在权益登记日之前最后一次选择的分红方式为准。投资者如需修改分红方式，请务必在权益登记日前一工作日的交易时间结束前（即2022年</w:t>
      </w:r>
      <w:r w:rsidR="00FD5C38">
        <w:rPr>
          <w:szCs w:val="21"/>
        </w:rPr>
        <w:t>1</w:t>
      </w:r>
      <w:r w:rsidR="0093090C">
        <w:rPr>
          <w:szCs w:val="21"/>
        </w:rPr>
        <w:t>1</w:t>
      </w:r>
      <w:r>
        <w:rPr>
          <w:rFonts w:hint="eastAsia"/>
          <w:szCs w:val="21"/>
        </w:rPr>
        <w:t>月2</w:t>
      </w:r>
      <w:r w:rsidR="0093090C">
        <w:rPr>
          <w:szCs w:val="21"/>
        </w:rPr>
        <w:t>4</w:t>
      </w:r>
      <w:r>
        <w:rPr>
          <w:rFonts w:hint="eastAsia"/>
          <w:szCs w:val="21"/>
        </w:rPr>
        <w:t>日15:00前）到销售网点办理变更手续</w:t>
      </w:r>
      <w:r w:rsidR="009372C3">
        <w:rPr>
          <w:szCs w:val="21"/>
        </w:rPr>
        <w:t>。</w:t>
      </w:r>
      <w:r w:rsidR="009372C3" w:rsidRPr="009372C3">
        <w:rPr>
          <w:rFonts w:hint="eastAsia"/>
          <w:szCs w:val="21"/>
        </w:rPr>
        <w:t>对于在权益登记日前一工作日内交易时间结束后提交的修改分红方式的申请，最终分红方式以基金管理人确认的结果为准。</w:t>
      </w:r>
      <w:r>
        <w:rPr>
          <w:rFonts w:hint="eastAsia"/>
          <w:szCs w:val="21"/>
        </w:rPr>
        <w:t>对于未选择具体分红方式的投资者，本基金默认的分红方式为现金分红方式。</w:t>
      </w:r>
      <w:r>
        <w:rPr>
          <w:rFonts w:hint="eastAsia"/>
          <w:szCs w:val="21"/>
        </w:rPr>
        <w:br/>
        <w:t xml:space="preserve">　　3）当投资者的现金红利小于一定金额，不足以支付银行转账或其他手续费用时，基金登记机构可将基金份额持有人的现金红利自动转为相应类别的基金份额。</w:t>
      </w:r>
      <w:r>
        <w:rPr>
          <w:rFonts w:hint="eastAsia"/>
          <w:szCs w:val="21"/>
        </w:rPr>
        <w:br/>
        <w:t xml:space="preserve">　　3.3咨询办法</w:t>
      </w:r>
      <w:r>
        <w:rPr>
          <w:rFonts w:hint="eastAsia"/>
          <w:szCs w:val="21"/>
        </w:rPr>
        <w:br/>
        <w:t xml:space="preserve">　　1）西部利得基金管理有限公司客户服务中心电话：4007-007-818（免长途话费）。</w:t>
      </w:r>
      <w:r>
        <w:rPr>
          <w:rFonts w:hint="eastAsia"/>
          <w:szCs w:val="21"/>
        </w:rPr>
        <w:br/>
        <w:t xml:space="preserve">　　2）西部利得基金管理有限公司：www.westleadfund.com。</w:t>
      </w:r>
      <w:r>
        <w:rPr>
          <w:rFonts w:hint="eastAsia"/>
          <w:szCs w:val="21"/>
        </w:rPr>
        <w:br/>
        <w:t xml:space="preserve">　　3）西部利得基金管理有限公司直销网点及本基金各代销机构的相关网点（详见本基金招募说明书和基金管理人网站公示）。</w:t>
      </w:r>
      <w:r>
        <w:rPr>
          <w:rFonts w:hint="eastAsia"/>
          <w:szCs w:val="21"/>
        </w:rPr>
        <w:br/>
        <w:t xml:space="preserve">　　特此公告。</w:t>
      </w:r>
    </w:p>
    <w:p w:rsidR="008F682F" w:rsidRDefault="008F682F">
      <w:pPr>
        <w:spacing w:line="360" w:lineRule="auto"/>
        <w:ind w:firstLineChars="600" w:firstLine="1446"/>
        <w:jc w:val="right"/>
        <w:rPr>
          <w:rFonts w:hint="eastAsia"/>
          <w:b/>
          <w:bCs/>
          <w:sz w:val="24"/>
          <w:szCs w:val="30"/>
        </w:rPr>
      </w:pPr>
      <w:r>
        <w:rPr>
          <w:rFonts w:hint="eastAsia"/>
          <w:b/>
          <w:bCs/>
          <w:sz w:val="24"/>
          <w:szCs w:val="30"/>
        </w:rPr>
        <w:t xml:space="preserve">　 </w:t>
      </w:r>
    </w:p>
    <w:p w:rsidR="008F682F" w:rsidRDefault="008F682F">
      <w:pPr>
        <w:spacing w:line="360" w:lineRule="auto"/>
        <w:ind w:firstLineChars="600" w:firstLine="1446"/>
        <w:jc w:val="right"/>
        <w:rPr>
          <w:rFonts w:hint="eastAsia"/>
          <w:b/>
          <w:bCs/>
          <w:sz w:val="24"/>
          <w:szCs w:val="30"/>
        </w:rPr>
      </w:pPr>
      <w:r>
        <w:rPr>
          <w:rFonts w:hint="eastAsia"/>
          <w:b/>
          <w:bCs/>
          <w:sz w:val="24"/>
          <w:szCs w:val="30"/>
        </w:rPr>
        <w:t xml:space="preserve">　 </w:t>
      </w:r>
    </w:p>
    <w:p w:rsidR="008F682F" w:rsidRDefault="008F682F">
      <w:pPr>
        <w:spacing w:line="360" w:lineRule="auto"/>
        <w:ind w:firstLineChars="600" w:firstLine="1446"/>
        <w:jc w:val="right"/>
        <w:rPr>
          <w:rFonts w:hint="eastAsia"/>
        </w:rPr>
      </w:pPr>
      <w:r>
        <w:rPr>
          <w:rFonts w:hint="eastAsia"/>
          <w:b/>
          <w:bCs/>
          <w:sz w:val="24"/>
          <w:szCs w:val="24"/>
        </w:rPr>
        <w:t>西部利得基金管理有限公司</w:t>
      </w:r>
    </w:p>
    <w:p w:rsidR="008F682F" w:rsidRDefault="008F682F">
      <w:pPr>
        <w:spacing w:line="360" w:lineRule="auto"/>
        <w:ind w:firstLineChars="600" w:firstLine="1446"/>
        <w:jc w:val="right"/>
        <w:rPr>
          <w:rFonts w:hint="eastAsia"/>
        </w:rPr>
      </w:pPr>
      <w:r>
        <w:rPr>
          <w:rFonts w:hint="eastAsia"/>
          <w:b/>
          <w:bCs/>
          <w:sz w:val="24"/>
          <w:szCs w:val="24"/>
        </w:rPr>
        <w:t>2022年</w:t>
      </w:r>
      <w:r w:rsidR="00FD5C38">
        <w:rPr>
          <w:b/>
          <w:bCs/>
          <w:sz w:val="24"/>
          <w:szCs w:val="24"/>
        </w:rPr>
        <w:t>1</w:t>
      </w:r>
      <w:r w:rsidR="0093090C">
        <w:rPr>
          <w:b/>
          <w:bCs/>
          <w:sz w:val="24"/>
          <w:szCs w:val="24"/>
        </w:rPr>
        <w:t>1</w:t>
      </w:r>
      <w:r>
        <w:rPr>
          <w:rFonts w:hint="eastAsia"/>
          <w:b/>
          <w:bCs/>
          <w:sz w:val="24"/>
          <w:szCs w:val="24"/>
        </w:rPr>
        <w:t>月2</w:t>
      </w:r>
      <w:r w:rsidR="0093090C">
        <w:rPr>
          <w:b/>
          <w:bCs/>
          <w:sz w:val="24"/>
          <w:szCs w:val="24"/>
        </w:rPr>
        <w:t>4</w:t>
      </w:r>
      <w:r>
        <w:rPr>
          <w:rFonts w:hint="eastAsia"/>
          <w:b/>
          <w:bCs/>
          <w:sz w:val="24"/>
          <w:szCs w:val="24"/>
        </w:rPr>
        <w:t>日</w:t>
      </w:r>
      <w:bookmarkEnd w:id="31"/>
    </w:p>
    <w:sectPr w:rsidR="008F682F">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40" w:rsidRDefault="00472640">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72640" w:rsidRDefault="0047264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2F" w:rsidRDefault="008F682F">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DF44CD">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DF44CD">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40" w:rsidRDefault="00472640">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72640" w:rsidRDefault="0047264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2F" w:rsidRDefault="00250E59">
    <w:pPr>
      <w:pStyle w:val="a8"/>
      <w:jc w:val="right"/>
      <w:rPr>
        <w:rFonts w:hint="eastAsia"/>
      </w:rPr>
    </w:pPr>
    <w:r w:rsidRPr="00250E59">
      <w:rPr>
        <w:rFonts w:hint="eastAsia"/>
      </w:rPr>
      <w:t>西部利得个股精选股票型证券投资基金</w:t>
    </w:r>
    <w:r w:rsidR="008F682F">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144"/>
    <w:rsid w:val="000641A5"/>
    <w:rsid w:val="00250E59"/>
    <w:rsid w:val="002907C8"/>
    <w:rsid w:val="00353216"/>
    <w:rsid w:val="00472640"/>
    <w:rsid w:val="00516E8A"/>
    <w:rsid w:val="005C7494"/>
    <w:rsid w:val="00641EEF"/>
    <w:rsid w:val="006533D5"/>
    <w:rsid w:val="006607FE"/>
    <w:rsid w:val="00790E51"/>
    <w:rsid w:val="0080723B"/>
    <w:rsid w:val="00810144"/>
    <w:rsid w:val="008F682F"/>
    <w:rsid w:val="0093090C"/>
    <w:rsid w:val="009372C3"/>
    <w:rsid w:val="00A10621"/>
    <w:rsid w:val="00B56BDD"/>
    <w:rsid w:val="00C66FF6"/>
    <w:rsid w:val="00C977D1"/>
    <w:rsid w:val="00CD40DD"/>
    <w:rsid w:val="00DF44CD"/>
    <w:rsid w:val="00EE4E95"/>
    <w:rsid w:val="00FB0A85"/>
    <w:rsid w:val="00FD5C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paragraph" w:styleId="af9">
    <w:name w:val="Revision"/>
    <w:hidden/>
    <w:uiPriority w:val="99"/>
    <w:semiHidden/>
    <w:rsid w:val="006533D5"/>
    <w:rPr>
      <w:rFonts w:cs="宋体"/>
      <w:kern w:val="2"/>
      <w:sz w:val="21"/>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0A82-2FBC-49A4-BA05-6499F355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4</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2022-10-24T07:32:00Z</cp:lastPrinted>
  <dcterms:created xsi:type="dcterms:W3CDTF">2022-11-23T16:01:00Z</dcterms:created>
  <dcterms:modified xsi:type="dcterms:W3CDTF">2022-11-23T16:01:00Z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