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9B" w:rsidRDefault="00CD1F9B">
      <w:pPr>
        <w:spacing w:line="0" w:lineRule="atLeast"/>
        <w:ind w:firstLineChars="300" w:firstLine="72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关于中航基金管理有限公司旗下部分基金</w:t>
      </w:r>
      <w:r>
        <w:rPr>
          <w:rFonts w:ascii="宋体" w:hAnsi="宋体"/>
          <w:b/>
          <w:bCs/>
          <w:sz w:val="24"/>
        </w:rPr>
        <w:t>增加销售机构的公告</w:t>
      </w:r>
    </w:p>
    <w:p w:rsidR="00CD1F9B" w:rsidRDefault="00CD1F9B">
      <w:pPr>
        <w:spacing w:line="0" w:lineRule="atLeast"/>
        <w:ind w:left="1020"/>
        <w:rPr>
          <w:rFonts w:ascii="宋体" w:hAnsi="宋体"/>
          <w:b/>
          <w:bCs/>
          <w:sz w:val="24"/>
        </w:rPr>
      </w:pPr>
    </w:p>
    <w:p w:rsidR="00CD1F9B" w:rsidRDefault="00CD1F9B">
      <w:pPr>
        <w:spacing w:line="360" w:lineRule="auto"/>
        <w:ind w:left="1020"/>
        <w:rPr>
          <w:rFonts w:ascii="宋体" w:hAnsi="宋体"/>
          <w:sz w:val="24"/>
        </w:rPr>
      </w:pPr>
    </w:p>
    <w:p w:rsidR="00CD1F9B" w:rsidRDefault="00CD1F9B" w:rsidP="009342AD">
      <w:pPr>
        <w:spacing w:line="360" w:lineRule="auto"/>
        <w:ind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为满足广大投资者的理财需求，</w:t>
      </w:r>
      <w:r>
        <w:rPr>
          <w:rFonts w:ascii="宋体" w:hAnsi="宋体"/>
          <w:sz w:val="24"/>
        </w:rPr>
        <w:t>根据中航基金管理有限公司与</w:t>
      </w:r>
      <w:r w:rsidR="00E3794E">
        <w:rPr>
          <w:rFonts w:ascii="宋体" w:hAnsi="宋体" w:hint="eastAsia"/>
          <w:sz w:val="24"/>
        </w:rPr>
        <w:t>中航证券</w:t>
      </w:r>
      <w:r w:rsidR="007A4273" w:rsidRPr="007A4273">
        <w:rPr>
          <w:rFonts w:ascii="宋体" w:hAnsi="宋体" w:hint="eastAsia"/>
          <w:sz w:val="24"/>
        </w:rPr>
        <w:t>有限公司</w:t>
      </w:r>
      <w:r w:rsidR="00E6155D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以下简称</w:t>
      </w:r>
      <w:bookmarkStart w:id="0" w:name="_Hlk116660351"/>
      <w:r>
        <w:rPr>
          <w:rFonts w:ascii="宋体" w:hAnsi="宋体"/>
          <w:sz w:val="24"/>
        </w:rPr>
        <w:t>“</w:t>
      </w:r>
      <w:r w:rsidR="00E3794E">
        <w:rPr>
          <w:rFonts w:ascii="宋体" w:hAnsi="宋体" w:hint="eastAsia"/>
          <w:sz w:val="24"/>
        </w:rPr>
        <w:t>中航证券</w:t>
      </w:r>
      <w:r>
        <w:rPr>
          <w:rFonts w:ascii="宋体" w:hAnsi="宋体"/>
          <w:sz w:val="24"/>
        </w:rPr>
        <w:t>”</w:t>
      </w:r>
      <w:bookmarkEnd w:id="0"/>
      <w:r w:rsidR="00E6155D"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签署的基金</w:t>
      </w:r>
      <w:r>
        <w:rPr>
          <w:rFonts w:ascii="宋体" w:hAnsi="宋体" w:hint="eastAsia"/>
          <w:sz w:val="24"/>
        </w:rPr>
        <w:t>代理</w:t>
      </w:r>
      <w:r>
        <w:rPr>
          <w:rFonts w:ascii="宋体" w:hAnsi="宋体"/>
          <w:sz w:val="24"/>
        </w:rPr>
        <w:t>销售协议</w:t>
      </w:r>
      <w:r>
        <w:rPr>
          <w:rFonts w:ascii="宋体" w:hAnsi="宋体" w:hint="eastAsia"/>
          <w:sz w:val="24"/>
        </w:rPr>
        <w:t>,</w:t>
      </w:r>
      <w:bookmarkStart w:id="1" w:name="_Hlk116660393"/>
      <w:r w:rsidR="00E3794E">
        <w:rPr>
          <w:rFonts w:ascii="宋体" w:hAnsi="宋体" w:hint="eastAsia"/>
          <w:sz w:val="24"/>
        </w:rPr>
        <w:t>中航</w:t>
      </w:r>
      <w:r w:rsidR="007A4273">
        <w:rPr>
          <w:rFonts w:ascii="宋体" w:hAnsi="宋体" w:hint="eastAsia"/>
          <w:sz w:val="24"/>
        </w:rPr>
        <w:t>证券</w:t>
      </w:r>
      <w:r>
        <w:rPr>
          <w:rFonts w:ascii="宋体" w:hAnsi="宋体"/>
          <w:sz w:val="24"/>
        </w:rPr>
        <w:t>自</w:t>
      </w:r>
      <w:r w:rsidR="00C311B1">
        <w:rPr>
          <w:rFonts w:ascii="宋体" w:hAnsi="宋体"/>
          <w:sz w:val="24"/>
        </w:rPr>
        <w:t>2022</w:t>
      </w:r>
      <w:r>
        <w:rPr>
          <w:rFonts w:ascii="宋体" w:hAnsi="宋体"/>
          <w:sz w:val="24"/>
        </w:rPr>
        <w:t>年</w:t>
      </w:r>
      <w:r w:rsidR="00E3794E">
        <w:rPr>
          <w:rFonts w:ascii="宋体" w:hAnsi="宋体"/>
          <w:sz w:val="24"/>
        </w:rPr>
        <w:t>11</w:t>
      </w:r>
      <w:r>
        <w:rPr>
          <w:rFonts w:ascii="宋体" w:hAnsi="宋体"/>
          <w:sz w:val="24"/>
        </w:rPr>
        <w:t>月</w:t>
      </w:r>
      <w:r w:rsidR="00E3794E">
        <w:rPr>
          <w:rFonts w:ascii="宋体" w:hAnsi="宋体"/>
          <w:sz w:val="24"/>
        </w:rPr>
        <w:t>23</w:t>
      </w:r>
      <w:r>
        <w:rPr>
          <w:rFonts w:ascii="宋体" w:hAnsi="宋体"/>
          <w:sz w:val="24"/>
        </w:rPr>
        <w:t>日起办理</w:t>
      </w:r>
      <w:bookmarkEnd w:id="1"/>
      <w:r w:rsidR="00A029E9" w:rsidRPr="00A029E9">
        <w:rPr>
          <w:rFonts w:ascii="宋体" w:hAnsi="宋体" w:hint="eastAsia"/>
          <w:sz w:val="24"/>
        </w:rPr>
        <w:t>中航瑞景3个月定期开放债券型发起式证券投资基金（基金代码：A类：006053</w:t>
      </w:r>
      <w:r w:rsidR="000F514F">
        <w:rPr>
          <w:rFonts w:ascii="宋体" w:hAnsi="宋体" w:hint="eastAsia"/>
          <w:sz w:val="24"/>
        </w:rPr>
        <w:t>、</w:t>
      </w:r>
      <w:r w:rsidR="00A029E9" w:rsidRPr="00A029E9">
        <w:rPr>
          <w:rFonts w:ascii="宋体" w:hAnsi="宋体" w:hint="eastAsia"/>
          <w:sz w:val="24"/>
        </w:rPr>
        <w:t>C类：006054）</w:t>
      </w:r>
      <w:r w:rsidR="00560557">
        <w:rPr>
          <w:rFonts w:ascii="宋体" w:hAnsi="宋体" w:hint="eastAsia"/>
          <w:sz w:val="24"/>
        </w:rPr>
        <w:t>、</w:t>
      </w:r>
      <w:bookmarkStart w:id="2" w:name="_Hlk116660417"/>
      <w:r w:rsidR="000F514F" w:rsidRPr="000F514F">
        <w:rPr>
          <w:rFonts w:ascii="宋体" w:hAnsi="宋体" w:hint="eastAsia"/>
          <w:sz w:val="24"/>
        </w:rPr>
        <w:t>中航瑞华ESG一年定期开放债券型发起式证券投资基金</w:t>
      </w:r>
      <w:r w:rsidR="000F514F" w:rsidRPr="008B5381">
        <w:rPr>
          <w:rFonts w:ascii="宋体" w:hAnsi="宋体" w:hint="eastAsia"/>
          <w:sz w:val="24"/>
        </w:rPr>
        <w:t>（基金代码：A类：</w:t>
      </w:r>
      <w:r w:rsidR="000F514F">
        <w:rPr>
          <w:rFonts w:ascii="宋体" w:hAnsi="宋体"/>
          <w:sz w:val="24"/>
        </w:rPr>
        <w:t>014552</w:t>
      </w:r>
      <w:r w:rsidR="000F514F" w:rsidRPr="008B5381">
        <w:rPr>
          <w:rFonts w:ascii="宋体" w:hAnsi="宋体" w:hint="eastAsia"/>
          <w:sz w:val="24"/>
        </w:rPr>
        <w:t>、C类：</w:t>
      </w:r>
      <w:r w:rsidR="000F514F">
        <w:rPr>
          <w:rFonts w:ascii="宋体" w:hAnsi="宋体"/>
          <w:sz w:val="24"/>
        </w:rPr>
        <w:t>014553</w:t>
      </w:r>
      <w:r w:rsidR="000F514F" w:rsidRPr="008B5381">
        <w:rPr>
          <w:rFonts w:ascii="宋体" w:hAnsi="宋体" w:hint="eastAsia"/>
          <w:sz w:val="24"/>
        </w:rPr>
        <w:t>）</w:t>
      </w:r>
      <w:r w:rsidR="00560557">
        <w:rPr>
          <w:rFonts w:ascii="宋体" w:hAnsi="宋体" w:hint="eastAsia"/>
          <w:sz w:val="24"/>
        </w:rPr>
        <w:t>、</w:t>
      </w:r>
      <w:r w:rsidR="000F514F" w:rsidRPr="000F514F">
        <w:rPr>
          <w:rFonts w:ascii="宋体" w:hAnsi="宋体" w:hint="eastAsia"/>
          <w:sz w:val="24"/>
        </w:rPr>
        <w:t>中航瑞夏一年定期开放债券型发起式证券投资基金</w:t>
      </w:r>
      <w:r w:rsidR="000F514F" w:rsidRPr="00C27B08">
        <w:rPr>
          <w:rFonts w:ascii="宋体" w:hAnsi="宋体" w:hint="eastAsia"/>
          <w:sz w:val="24"/>
        </w:rPr>
        <w:t>（基金代码：A类：</w:t>
      </w:r>
      <w:r w:rsidR="000F514F">
        <w:rPr>
          <w:rFonts w:ascii="宋体" w:hAnsi="宋体"/>
          <w:sz w:val="24"/>
        </w:rPr>
        <w:t>014435</w:t>
      </w:r>
      <w:r w:rsidR="000F514F">
        <w:rPr>
          <w:rFonts w:ascii="宋体" w:hAnsi="宋体" w:hint="eastAsia"/>
          <w:sz w:val="24"/>
        </w:rPr>
        <w:t>、</w:t>
      </w:r>
      <w:r w:rsidR="000F514F" w:rsidRPr="00C27B08">
        <w:rPr>
          <w:rFonts w:ascii="宋体" w:hAnsi="宋体" w:hint="eastAsia"/>
          <w:sz w:val="24"/>
        </w:rPr>
        <w:t>C类：</w:t>
      </w:r>
      <w:r w:rsidR="000F514F">
        <w:rPr>
          <w:rFonts w:ascii="宋体" w:hAnsi="宋体"/>
          <w:sz w:val="24"/>
        </w:rPr>
        <w:t>014436</w:t>
      </w:r>
      <w:r w:rsidR="000F514F" w:rsidRPr="00C27B08">
        <w:rPr>
          <w:rFonts w:ascii="宋体" w:hAnsi="宋体" w:hint="eastAsia"/>
          <w:sz w:val="24"/>
        </w:rPr>
        <w:t>）</w:t>
      </w:r>
      <w:bookmarkEnd w:id="2"/>
      <w:r w:rsidR="0092520D">
        <w:rPr>
          <w:rFonts w:ascii="宋体" w:hAnsi="宋体"/>
          <w:sz w:val="24"/>
        </w:rPr>
        <w:t>的</w:t>
      </w:r>
      <w:r w:rsidR="0092520D">
        <w:rPr>
          <w:rFonts w:ascii="宋体" w:hAnsi="宋体" w:hint="eastAsia"/>
          <w:sz w:val="24"/>
        </w:rPr>
        <w:t>销售相关</w:t>
      </w:r>
      <w:r w:rsidR="0092520D">
        <w:rPr>
          <w:rFonts w:ascii="宋体" w:hAnsi="宋体"/>
          <w:sz w:val="24"/>
        </w:rPr>
        <w:t>业务。</w:t>
      </w:r>
    </w:p>
    <w:p w:rsidR="00CD1F9B" w:rsidRPr="00D54A0F" w:rsidRDefault="00CD1F9B">
      <w:pPr>
        <w:spacing w:line="360" w:lineRule="auto"/>
        <w:rPr>
          <w:rFonts w:eastAsia="Times New Roman"/>
          <w:sz w:val="24"/>
        </w:rPr>
      </w:pPr>
    </w:p>
    <w:p w:rsidR="00CD1F9B" w:rsidRDefault="00CD1F9B">
      <w:pPr>
        <w:spacing w:line="360" w:lineRule="auto"/>
        <w:ind w:left="460"/>
        <w:rPr>
          <w:rFonts w:eastAsia="Times New Roman"/>
          <w:sz w:val="24"/>
        </w:rPr>
      </w:pPr>
      <w:r>
        <w:rPr>
          <w:rFonts w:ascii="宋体" w:hAnsi="宋体"/>
          <w:sz w:val="24"/>
        </w:rPr>
        <w:t>一、投资者可通过以下途径了解或咨询相关情况：</w:t>
      </w:r>
    </w:p>
    <w:p w:rsidR="00CD1F9B" w:rsidRDefault="00CD1F9B" w:rsidP="0090732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bookmarkStart w:id="3" w:name="_Hlk116652727"/>
      <w:r w:rsidR="00E3794E">
        <w:rPr>
          <w:rFonts w:ascii="宋体" w:hAnsi="宋体" w:hint="eastAsia"/>
          <w:sz w:val="24"/>
        </w:rPr>
        <w:t>中航证券</w:t>
      </w:r>
      <w:r w:rsidR="00E759EB" w:rsidRPr="00E759EB">
        <w:rPr>
          <w:rFonts w:ascii="宋体" w:hAnsi="宋体" w:hint="eastAsia"/>
          <w:sz w:val="24"/>
        </w:rPr>
        <w:t>有限公司</w:t>
      </w:r>
      <w:bookmarkEnd w:id="3"/>
    </w:p>
    <w:p w:rsidR="00CD1F9B" w:rsidRDefault="00CD1F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公司网址：</w:t>
      </w:r>
      <w:r w:rsidR="00E3794E" w:rsidRPr="00E3794E">
        <w:rPr>
          <w:rFonts w:ascii="宋体" w:hAnsi="宋体" w:cs="宋体"/>
          <w:sz w:val="24"/>
          <w:szCs w:val="24"/>
        </w:rPr>
        <w:t>https://www.avicsec.com</w:t>
      </w:r>
    </w:p>
    <w:p w:rsidR="00CD1F9B" w:rsidRDefault="00CD1F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客服热线：</w:t>
      </w:r>
      <w:r w:rsidR="00E3794E">
        <w:rPr>
          <w:rFonts w:ascii="宋体" w:hAnsi="宋体" w:cs="宋体"/>
          <w:sz w:val="24"/>
          <w:szCs w:val="24"/>
        </w:rPr>
        <w:t>95335</w:t>
      </w:r>
      <w:r w:rsidR="0092520D">
        <w:rPr>
          <w:rFonts w:ascii="宋体" w:hAnsi="宋体" w:cs="宋体"/>
          <w:sz w:val="24"/>
          <w:szCs w:val="24"/>
        </w:rPr>
        <w:t xml:space="preserve"> </w:t>
      </w:r>
      <w:r w:rsidR="0092520D">
        <w:rPr>
          <w:rFonts w:ascii="宋体" w:hAnsi="宋体" w:cs="宋体" w:hint="eastAsia"/>
          <w:sz w:val="24"/>
          <w:szCs w:val="24"/>
        </w:rPr>
        <w:t>/</w:t>
      </w:r>
      <w:r w:rsidR="0092520D">
        <w:rPr>
          <w:rFonts w:ascii="宋体" w:hAnsi="宋体" w:cs="宋体"/>
          <w:sz w:val="24"/>
          <w:szCs w:val="24"/>
        </w:rPr>
        <w:t xml:space="preserve"> </w:t>
      </w:r>
      <w:r w:rsidR="007A4273" w:rsidRPr="007A4273">
        <w:rPr>
          <w:rFonts w:ascii="宋体" w:hAnsi="宋体" w:cs="宋体" w:hint="eastAsia"/>
          <w:sz w:val="24"/>
          <w:szCs w:val="24"/>
        </w:rPr>
        <w:t>400</w:t>
      </w:r>
      <w:r w:rsidR="00E3794E">
        <w:rPr>
          <w:rFonts w:ascii="宋体" w:hAnsi="宋体" w:cs="宋体"/>
          <w:sz w:val="24"/>
          <w:szCs w:val="24"/>
        </w:rPr>
        <w:t>-</w:t>
      </w:r>
      <w:r w:rsidR="007A4273" w:rsidRPr="007A4273">
        <w:rPr>
          <w:rFonts w:ascii="宋体" w:hAnsi="宋体" w:cs="宋体" w:hint="eastAsia"/>
          <w:sz w:val="24"/>
          <w:szCs w:val="24"/>
        </w:rPr>
        <w:t>88</w:t>
      </w:r>
      <w:r w:rsidR="00E3794E">
        <w:rPr>
          <w:rFonts w:ascii="宋体" w:hAnsi="宋体" w:cs="宋体"/>
          <w:sz w:val="24"/>
          <w:szCs w:val="24"/>
        </w:rPr>
        <w:t>-95335</w:t>
      </w:r>
    </w:p>
    <w:p w:rsidR="00CD1F9B" w:rsidRDefault="00CD1F9B">
      <w:pPr>
        <w:spacing w:line="360" w:lineRule="auto"/>
        <w:rPr>
          <w:rFonts w:ascii="宋体" w:hAnsi="宋体" w:cs="宋体"/>
          <w:sz w:val="24"/>
          <w:szCs w:val="24"/>
        </w:rPr>
      </w:pPr>
    </w:p>
    <w:p w:rsidR="00CD1F9B" w:rsidRDefault="000C507F">
      <w:pPr>
        <w:spacing w:line="360" w:lineRule="auto"/>
        <w:ind w:left="480" w:right="51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CD1F9B">
        <w:rPr>
          <w:rFonts w:ascii="宋体" w:hAnsi="宋体" w:hint="eastAsia"/>
          <w:sz w:val="24"/>
          <w:szCs w:val="24"/>
        </w:rPr>
        <w:t>、</w:t>
      </w:r>
      <w:r w:rsidR="00CD1F9B">
        <w:rPr>
          <w:rFonts w:ascii="宋体" w:hAnsi="宋体"/>
          <w:sz w:val="24"/>
          <w:szCs w:val="24"/>
        </w:rPr>
        <w:t>中航基金管理有限公司</w:t>
      </w:r>
    </w:p>
    <w:p w:rsidR="00CD1F9B" w:rsidRDefault="00CD1F9B">
      <w:pPr>
        <w:spacing w:line="360" w:lineRule="auto"/>
        <w:ind w:left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公司网址：www.avicfund.cn</w:t>
      </w:r>
    </w:p>
    <w:p w:rsidR="00CD1F9B" w:rsidRDefault="00CD1F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客服电话：</w:t>
      </w:r>
      <w:r>
        <w:rPr>
          <w:rFonts w:ascii="宋体" w:hAnsi="宋体" w:hint="eastAsia"/>
          <w:sz w:val="24"/>
          <w:szCs w:val="24"/>
        </w:rPr>
        <w:t>400-666-2186</w:t>
      </w:r>
    </w:p>
    <w:p w:rsidR="00CD1F9B" w:rsidRDefault="00CD1F9B">
      <w:pPr>
        <w:spacing w:line="360" w:lineRule="auto"/>
        <w:rPr>
          <w:rFonts w:ascii="宋体" w:hAnsi="宋体"/>
          <w:sz w:val="24"/>
          <w:szCs w:val="24"/>
        </w:rPr>
      </w:pPr>
    </w:p>
    <w:p w:rsidR="00CD1F9B" w:rsidRDefault="00CD1F9B">
      <w:pPr>
        <w:spacing w:line="360" w:lineRule="auto"/>
        <w:ind w:left="480"/>
        <w:rPr>
          <w:rFonts w:eastAsia="Times New Roman"/>
          <w:sz w:val="24"/>
        </w:rPr>
      </w:pPr>
      <w:r>
        <w:rPr>
          <w:rFonts w:ascii="宋体" w:hAnsi="宋体"/>
          <w:sz w:val="24"/>
        </w:rPr>
        <w:t>二、风险提示</w:t>
      </w:r>
    </w:p>
    <w:p w:rsidR="00CD1F9B" w:rsidRDefault="00CD1F9B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基金管理人承诺以诚实信用、勤勉尽责的原则管理</w:t>
      </w:r>
      <w:bookmarkStart w:id="4" w:name="_GoBack"/>
      <w:bookmarkEnd w:id="4"/>
      <w:r>
        <w:rPr>
          <w:rFonts w:ascii="宋体" w:hAnsi="宋体"/>
          <w:sz w:val="24"/>
        </w:rPr>
        <w:t>和运用基金资产，但不保证基金一定盈利，也不保证最低收益。投资者投资于上述基金时应认真阅读上述基金的基金合同、招募说明书</w:t>
      </w:r>
      <w:r w:rsidR="00AC57D0">
        <w:rPr>
          <w:rFonts w:ascii="宋体" w:hAnsi="宋体" w:hint="eastAsia"/>
          <w:sz w:val="24"/>
        </w:rPr>
        <w:t>、</w:t>
      </w:r>
      <w:r w:rsidR="00AC57D0" w:rsidRPr="00AC57D0">
        <w:rPr>
          <w:rFonts w:ascii="宋体" w:hAnsi="宋体" w:hint="eastAsia"/>
          <w:sz w:val="24"/>
        </w:rPr>
        <w:t>基金产品资料概要</w:t>
      </w:r>
      <w:r>
        <w:rPr>
          <w:rFonts w:ascii="宋体" w:hAnsi="宋体"/>
          <w:sz w:val="24"/>
        </w:rPr>
        <w:t>等资料。敬请投资者留意投资风险。</w:t>
      </w:r>
    </w:p>
    <w:p w:rsidR="00CD1F9B" w:rsidRDefault="00CD1F9B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本公告解释权归属本公司。</w:t>
      </w:r>
    </w:p>
    <w:p w:rsidR="00CD1F9B" w:rsidRDefault="00CD1F9B">
      <w:pPr>
        <w:spacing w:line="360" w:lineRule="auto"/>
        <w:ind w:firstLineChars="200" w:firstLine="480"/>
        <w:rPr>
          <w:rFonts w:eastAsia="Times New Roman"/>
          <w:sz w:val="24"/>
        </w:rPr>
      </w:pPr>
    </w:p>
    <w:p w:rsidR="00CD1F9B" w:rsidRDefault="00CD1F9B">
      <w:pPr>
        <w:spacing w:line="360" w:lineRule="auto"/>
        <w:ind w:left="460"/>
        <w:rPr>
          <w:rFonts w:eastAsia="Times New Roman"/>
          <w:sz w:val="24"/>
        </w:rPr>
      </w:pPr>
      <w:r>
        <w:rPr>
          <w:rFonts w:ascii="宋体" w:hAnsi="宋体"/>
          <w:sz w:val="24"/>
        </w:rPr>
        <w:t>特此公告。</w:t>
      </w:r>
    </w:p>
    <w:p w:rsidR="00CD1F9B" w:rsidRDefault="00CD1F9B">
      <w:pPr>
        <w:spacing w:line="283" w:lineRule="exact"/>
        <w:rPr>
          <w:rFonts w:eastAsia="Times New Roman"/>
          <w:sz w:val="24"/>
        </w:rPr>
      </w:pPr>
    </w:p>
    <w:p w:rsidR="00CD1F9B" w:rsidRDefault="00CD1F9B">
      <w:pPr>
        <w:spacing w:line="0" w:lineRule="atLeast"/>
        <w:ind w:left="56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中航基金管理有限公司</w:t>
      </w:r>
    </w:p>
    <w:p w:rsidR="00CD1F9B" w:rsidRDefault="00CD1F9B">
      <w:pPr>
        <w:spacing w:line="287" w:lineRule="exact"/>
        <w:rPr>
          <w:rFonts w:eastAsia="Times New Roman"/>
          <w:sz w:val="24"/>
        </w:rPr>
      </w:pPr>
    </w:p>
    <w:p w:rsidR="00CD1F9B" w:rsidRDefault="00C311B1">
      <w:pPr>
        <w:spacing w:line="0" w:lineRule="atLeast"/>
        <w:ind w:left="5660"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2022</w:t>
      </w:r>
      <w:r w:rsidR="00CD1F9B">
        <w:rPr>
          <w:rFonts w:ascii="宋体" w:hAnsi="宋体"/>
          <w:sz w:val="24"/>
        </w:rPr>
        <w:t>年</w:t>
      </w:r>
      <w:r w:rsidR="00E3794E">
        <w:rPr>
          <w:rFonts w:ascii="宋体" w:hAnsi="宋体"/>
          <w:sz w:val="24"/>
        </w:rPr>
        <w:t>11</w:t>
      </w:r>
      <w:r w:rsidR="00CD1F9B">
        <w:rPr>
          <w:rFonts w:ascii="宋体" w:hAnsi="宋体"/>
          <w:sz w:val="24"/>
        </w:rPr>
        <w:t>月</w:t>
      </w:r>
      <w:r w:rsidR="00E3794E">
        <w:rPr>
          <w:rFonts w:ascii="宋体" w:hAnsi="宋体"/>
          <w:sz w:val="24"/>
        </w:rPr>
        <w:t>23</w:t>
      </w:r>
      <w:r w:rsidR="00CD1F9B">
        <w:rPr>
          <w:rFonts w:ascii="宋体" w:hAnsi="宋体"/>
          <w:sz w:val="24"/>
        </w:rPr>
        <w:t>日</w:t>
      </w:r>
    </w:p>
    <w:sectPr w:rsidR="00CD1F9B" w:rsidSect="00AE057A">
      <w:pgSz w:w="11900" w:h="16840"/>
      <w:pgMar w:top="1440" w:right="172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B95" w:rsidRDefault="005D3B95" w:rsidP="00C311B1">
      <w:r>
        <w:separator/>
      </w:r>
    </w:p>
  </w:endnote>
  <w:endnote w:type="continuationSeparator" w:id="0">
    <w:p w:rsidR="005D3B95" w:rsidRDefault="005D3B95" w:rsidP="00C31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B95" w:rsidRDefault="005D3B95" w:rsidP="00C311B1">
      <w:r>
        <w:separator/>
      </w:r>
    </w:p>
  </w:footnote>
  <w:footnote w:type="continuationSeparator" w:id="0">
    <w:p w:rsidR="005D3B95" w:rsidRDefault="005D3B95" w:rsidP="00C31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2A27"/>
    <w:rsid w:val="000241E9"/>
    <w:rsid w:val="00036982"/>
    <w:rsid w:val="000C507F"/>
    <w:rsid w:val="000F514F"/>
    <w:rsid w:val="00172A27"/>
    <w:rsid w:val="0026711A"/>
    <w:rsid w:val="002C50F5"/>
    <w:rsid w:val="002E2717"/>
    <w:rsid w:val="00300B9A"/>
    <w:rsid w:val="003058F3"/>
    <w:rsid w:val="003A281E"/>
    <w:rsid w:val="00436FBF"/>
    <w:rsid w:val="004E2854"/>
    <w:rsid w:val="00526B10"/>
    <w:rsid w:val="00560557"/>
    <w:rsid w:val="005D3B95"/>
    <w:rsid w:val="005D3CA1"/>
    <w:rsid w:val="007376EB"/>
    <w:rsid w:val="00791135"/>
    <w:rsid w:val="007A4273"/>
    <w:rsid w:val="0083412E"/>
    <w:rsid w:val="0085284F"/>
    <w:rsid w:val="00856BBA"/>
    <w:rsid w:val="008B5381"/>
    <w:rsid w:val="0090732A"/>
    <w:rsid w:val="0092520D"/>
    <w:rsid w:val="009342AD"/>
    <w:rsid w:val="009A7EEE"/>
    <w:rsid w:val="00A029E9"/>
    <w:rsid w:val="00A63C64"/>
    <w:rsid w:val="00AC57D0"/>
    <w:rsid w:val="00AE057A"/>
    <w:rsid w:val="00B328D2"/>
    <w:rsid w:val="00B457A3"/>
    <w:rsid w:val="00C27B08"/>
    <w:rsid w:val="00C27B24"/>
    <w:rsid w:val="00C311B1"/>
    <w:rsid w:val="00CD1F9B"/>
    <w:rsid w:val="00D0579B"/>
    <w:rsid w:val="00D54A0F"/>
    <w:rsid w:val="00D91DDF"/>
    <w:rsid w:val="00DE242D"/>
    <w:rsid w:val="00E3794E"/>
    <w:rsid w:val="00E6155D"/>
    <w:rsid w:val="00E74144"/>
    <w:rsid w:val="00E759EB"/>
    <w:rsid w:val="00F73E91"/>
    <w:rsid w:val="00FA6484"/>
    <w:rsid w:val="00FF75BF"/>
    <w:rsid w:val="0238310F"/>
    <w:rsid w:val="02920A2C"/>
    <w:rsid w:val="05D061D3"/>
    <w:rsid w:val="063D57BB"/>
    <w:rsid w:val="06864DDD"/>
    <w:rsid w:val="0ACD5574"/>
    <w:rsid w:val="0C521C5A"/>
    <w:rsid w:val="12163F91"/>
    <w:rsid w:val="131C54D3"/>
    <w:rsid w:val="13DA46CD"/>
    <w:rsid w:val="15CD13FD"/>
    <w:rsid w:val="15D6454C"/>
    <w:rsid w:val="16DC1BA3"/>
    <w:rsid w:val="16E267C1"/>
    <w:rsid w:val="17AD2B0A"/>
    <w:rsid w:val="180A6C91"/>
    <w:rsid w:val="1A5679CA"/>
    <w:rsid w:val="1B1C6074"/>
    <w:rsid w:val="1B5C4C07"/>
    <w:rsid w:val="1D0F01B8"/>
    <w:rsid w:val="1D292894"/>
    <w:rsid w:val="1E4A477E"/>
    <w:rsid w:val="1E6819A9"/>
    <w:rsid w:val="1EB40704"/>
    <w:rsid w:val="1EC86302"/>
    <w:rsid w:val="1F1C74D8"/>
    <w:rsid w:val="1F722F7B"/>
    <w:rsid w:val="20B64003"/>
    <w:rsid w:val="21B17076"/>
    <w:rsid w:val="22AA67BD"/>
    <w:rsid w:val="23773588"/>
    <w:rsid w:val="24986E35"/>
    <w:rsid w:val="24D93CA2"/>
    <w:rsid w:val="257B1609"/>
    <w:rsid w:val="262F7960"/>
    <w:rsid w:val="26A86592"/>
    <w:rsid w:val="28550C8F"/>
    <w:rsid w:val="28781D0E"/>
    <w:rsid w:val="29856B91"/>
    <w:rsid w:val="2A1A0E0A"/>
    <w:rsid w:val="2AAF154B"/>
    <w:rsid w:val="2AC248A3"/>
    <w:rsid w:val="2C51213D"/>
    <w:rsid w:val="2CE2393F"/>
    <w:rsid w:val="2D494F81"/>
    <w:rsid w:val="313C0221"/>
    <w:rsid w:val="31C85575"/>
    <w:rsid w:val="32C729E0"/>
    <w:rsid w:val="3504065D"/>
    <w:rsid w:val="353C1DA0"/>
    <w:rsid w:val="355C61BF"/>
    <w:rsid w:val="35B95C53"/>
    <w:rsid w:val="37671E32"/>
    <w:rsid w:val="3AD173C0"/>
    <w:rsid w:val="3B2343CE"/>
    <w:rsid w:val="3B2D0FF3"/>
    <w:rsid w:val="3B6432CF"/>
    <w:rsid w:val="3BC22409"/>
    <w:rsid w:val="3C7F5147"/>
    <w:rsid w:val="3E0F5306"/>
    <w:rsid w:val="3E2A1DA5"/>
    <w:rsid w:val="3E8A65BF"/>
    <w:rsid w:val="3E955304"/>
    <w:rsid w:val="3FC347CE"/>
    <w:rsid w:val="416669E5"/>
    <w:rsid w:val="41F45363"/>
    <w:rsid w:val="42C52F70"/>
    <w:rsid w:val="44947F9D"/>
    <w:rsid w:val="44F22F3F"/>
    <w:rsid w:val="466E049A"/>
    <w:rsid w:val="49065E62"/>
    <w:rsid w:val="49253009"/>
    <w:rsid w:val="4B741827"/>
    <w:rsid w:val="4C2053AA"/>
    <w:rsid w:val="4CDB1B6C"/>
    <w:rsid w:val="4F27272F"/>
    <w:rsid w:val="4F460CAD"/>
    <w:rsid w:val="4F856B92"/>
    <w:rsid w:val="4FA76928"/>
    <w:rsid w:val="5259590B"/>
    <w:rsid w:val="55EC5F6C"/>
    <w:rsid w:val="56910609"/>
    <w:rsid w:val="57247295"/>
    <w:rsid w:val="59DA70C1"/>
    <w:rsid w:val="5AE12883"/>
    <w:rsid w:val="5AEE3A67"/>
    <w:rsid w:val="5C7416DC"/>
    <w:rsid w:val="5DD2558A"/>
    <w:rsid w:val="60241EDF"/>
    <w:rsid w:val="613E5C59"/>
    <w:rsid w:val="619450FF"/>
    <w:rsid w:val="62CF23BC"/>
    <w:rsid w:val="62D22F9F"/>
    <w:rsid w:val="62D23AE3"/>
    <w:rsid w:val="62D70410"/>
    <w:rsid w:val="62E82852"/>
    <w:rsid w:val="6329776B"/>
    <w:rsid w:val="639B3DB9"/>
    <w:rsid w:val="647E5352"/>
    <w:rsid w:val="66845AEB"/>
    <w:rsid w:val="67F24503"/>
    <w:rsid w:val="691F1B9C"/>
    <w:rsid w:val="693558C3"/>
    <w:rsid w:val="696C6943"/>
    <w:rsid w:val="6C065988"/>
    <w:rsid w:val="6D9B3402"/>
    <w:rsid w:val="6D9C2B57"/>
    <w:rsid w:val="6DE3078B"/>
    <w:rsid w:val="6F4C7DA7"/>
    <w:rsid w:val="6FDF4638"/>
    <w:rsid w:val="704F7A86"/>
    <w:rsid w:val="70773E32"/>
    <w:rsid w:val="70935DCB"/>
    <w:rsid w:val="70C76DC8"/>
    <w:rsid w:val="7156540D"/>
    <w:rsid w:val="717538FA"/>
    <w:rsid w:val="71D476E7"/>
    <w:rsid w:val="72A81245"/>
    <w:rsid w:val="74E1286F"/>
    <w:rsid w:val="74F80A61"/>
    <w:rsid w:val="767D3390"/>
    <w:rsid w:val="768C5AA1"/>
    <w:rsid w:val="77115810"/>
    <w:rsid w:val="77252A96"/>
    <w:rsid w:val="78A37149"/>
    <w:rsid w:val="79E309AD"/>
    <w:rsid w:val="79FA1F5C"/>
    <w:rsid w:val="7A2A1587"/>
    <w:rsid w:val="7ABE1AB5"/>
    <w:rsid w:val="7C213073"/>
    <w:rsid w:val="7C33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Acronym" w:semiHidden="0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7A"/>
  </w:style>
  <w:style w:type="paragraph" w:styleId="2">
    <w:name w:val="heading 2"/>
    <w:basedOn w:val="a"/>
    <w:next w:val="a"/>
    <w:uiPriority w:val="9"/>
    <w:qFormat/>
    <w:rsid w:val="00AE057A"/>
    <w:pPr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057A"/>
    <w:rPr>
      <w:b w:val="0"/>
      <w:i w:val="0"/>
    </w:rPr>
  </w:style>
  <w:style w:type="character" w:styleId="HTML">
    <w:name w:val="HTML Definition"/>
    <w:uiPriority w:val="99"/>
    <w:unhideWhenUsed/>
    <w:rsid w:val="00AE057A"/>
    <w:rPr>
      <w:b w:val="0"/>
      <w:i w:val="0"/>
    </w:rPr>
  </w:style>
  <w:style w:type="character" w:styleId="a4">
    <w:name w:val="Emphasis"/>
    <w:uiPriority w:val="20"/>
    <w:qFormat/>
    <w:rsid w:val="00AE057A"/>
    <w:rPr>
      <w:i w:val="0"/>
      <w:color w:val="CC0000"/>
    </w:rPr>
  </w:style>
  <w:style w:type="character" w:styleId="HTML0">
    <w:name w:val="HTML Code"/>
    <w:uiPriority w:val="99"/>
    <w:unhideWhenUsed/>
    <w:rsid w:val="00AE057A"/>
    <w:rPr>
      <w:rFonts w:ascii="monospace" w:eastAsia="monospace" w:hAnsi="monospace" w:cs="monospace" w:hint="default"/>
      <w:b w:val="0"/>
      <w:i w:val="0"/>
      <w:sz w:val="20"/>
    </w:rPr>
  </w:style>
  <w:style w:type="character" w:styleId="a5">
    <w:name w:val="FollowedHyperlink"/>
    <w:uiPriority w:val="99"/>
    <w:unhideWhenUsed/>
    <w:rsid w:val="00AE057A"/>
    <w:rPr>
      <w:color w:val="333333"/>
      <w:sz w:val="18"/>
      <w:szCs w:val="18"/>
      <w:u w:val="none"/>
    </w:rPr>
  </w:style>
  <w:style w:type="character" w:styleId="HTML1">
    <w:name w:val="HTML Variable"/>
    <w:uiPriority w:val="99"/>
    <w:unhideWhenUsed/>
    <w:rsid w:val="00AE057A"/>
    <w:rPr>
      <w:b w:val="0"/>
      <w:i w:val="0"/>
    </w:rPr>
  </w:style>
  <w:style w:type="character" w:styleId="HTML2">
    <w:name w:val="HTML Cite"/>
    <w:uiPriority w:val="99"/>
    <w:unhideWhenUsed/>
    <w:rsid w:val="00AE057A"/>
    <w:rPr>
      <w:i w:val="0"/>
      <w:color w:val="008000"/>
    </w:rPr>
  </w:style>
  <w:style w:type="character" w:styleId="a6">
    <w:name w:val="Hyperlink"/>
    <w:uiPriority w:val="99"/>
    <w:unhideWhenUsed/>
    <w:rsid w:val="00AE057A"/>
    <w:rPr>
      <w:color w:val="333333"/>
      <w:sz w:val="18"/>
      <w:szCs w:val="18"/>
      <w:u w:val="none"/>
    </w:rPr>
  </w:style>
  <w:style w:type="character" w:styleId="HTML3">
    <w:name w:val="HTML Keyboard"/>
    <w:uiPriority w:val="99"/>
    <w:unhideWhenUsed/>
    <w:rsid w:val="00AE057A"/>
    <w:rPr>
      <w:rFonts w:ascii="monospace" w:eastAsia="monospace" w:hAnsi="monospace" w:cs="monospace" w:hint="default"/>
      <w:sz w:val="20"/>
    </w:rPr>
  </w:style>
  <w:style w:type="character" w:styleId="HTML4">
    <w:name w:val="HTML Typewriter"/>
    <w:uiPriority w:val="99"/>
    <w:unhideWhenUsed/>
    <w:rsid w:val="00AE057A"/>
    <w:rPr>
      <w:rFonts w:ascii="monospace" w:eastAsia="monospace" w:hAnsi="monospace" w:cs="monospace" w:hint="default"/>
      <w:sz w:val="20"/>
    </w:rPr>
  </w:style>
  <w:style w:type="character" w:styleId="HTML5">
    <w:name w:val="HTML Sample"/>
    <w:uiPriority w:val="99"/>
    <w:unhideWhenUsed/>
    <w:rsid w:val="00AE057A"/>
    <w:rPr>
      <w:rFonts w:ascii="monospace" w:eastAsia="monospace" w:hAnsi="monospace" w:cs="monospace"/>
    </w:rPr>
  </w:style>
  <w:style w:type="character" w:styleId="HTML6">
    <w:name w:val="HTML Acronym"/>
    <w:basedOn w:val="a0"/>
    <w:uiPriority w:val="99"/>
    <w:unhideWhenUsed/>
    <w:rsid w:val="00AE057A"/>
  </w:style>
  <w:style w:type="character" w:customStyle="1" w:styleId="nopadding">
    <w:name w:val="no_padding"/>
    <w:basedOn w:val="a0"/>
    <w:rsid w:val="00AE057A"/>
  </w:style>
  <w:style w:type="character" w:customStyle="1" w:styleId="this3">
    <w:name w:val="this3"/>
    <w:basedOn w:val="a0"/>
    <w:rsid w:val="00AE057A"/>
  </w:style>
  <w:style w:type="character" w:customStyle="1" w:styleId="this1">
    <w:name w:val="this1"/>
    <w:rsid w:val="00AE057A"/>
    <w:rPr>
      <w:color w:val="004B99"/>
      <w:sz w:val="33"/>
      <w:szCs w:val="33"/>
    </w:rPr>
  </w:style>
  <w:style w:type="character" w:customStyle="1" w:styleId="con">
    <w:name w:val="con"/>
    <w:rsid w:val="00AE057A"/>
    <w:rPr>
      <w:rFonts w:ascii="微软雅黑" w:eastAsia="微软雅黑" w:hAnsi="微软雅黑" w:cs="微软雅黑" w:hint="eastAsia"/>
      <w:color w:val="555555"/>
      <w:sz w:val="21"/>
      <w:szCs w:val="21"/>
    </w:rPr>
  </w:style>
  <w:style w:type="character" w:customStyle="1" w:styleId="tit">
    <w:name w:val="tit"/>
    <w:rsid w:val="00AE057A"/>
    <w:rPr>
      <w:rFonts w:ascii="微软雅黑" w:eastAsia="微软雅黑" w:hAnsi="微软雅黑" w:cs="微软雅黑" w:hint="eastAsia"/>
      <w:color w:val="666666"/>
      <w:sz w:val="21"/>
      <w:szCs w:val="21"/>
    </w:rPr>
  </w:style>
  <w:style w:type="character" w:customStyle="1" w:styleId="lclist3title">
    <w:name w:val="lc_list3_title"/>
    <w:basedOn w:val="a0"/>
    <w:rsid w:val="00AE057A"/>
  </w:style>
  <w:style w:type="character" w:customStyle="1" w:styleId="this">
    <w:name w:val="this"/>
    <w:basedOn w:val="a0"/>
    <w:rsid w:val="00AE057A"/>
  </w:style>
  <w:style w:type="character" w:customStyle="1" w:styleId="lclist3money">
    <w:name w:val="lc_list3_money"/>
    <w:rsid w:val="00AE057A"/>
    <w:rPr>
      <w:color w:val="EE8000"/>
    </w:rPr>
  </w:style>
  <w:style w:type="character" w:customStyle="1" w:styleId="lclist2money">
    <w:name w:val="lc_list2_money"/>
    <w:basedOn w:val="a0"/>
    <w:rsid w:val="00AE057A"/>
  </w:style>
  <w:style w:type="character" w:customStyle="1" w:styleId="lclist2title">
    <w:name w:val="lc_list2_title"/>
    <w:basedOn w:val="a0"/>
    <w:rsid w:val="00AE057A"/>
  </w:style>
  <w:style w:type="character" w:customStyle="1" w:styleId="lclist1money">
    <w:name w:val="lc_list1_money"/>
    <w:basedOn w:val="a0"/>
    <w:rsid w:val="00AE057A"/>
  </w:style>
  <w:style w:type="character" w:customStyle="1" w:styleId="lclist1title">
    <w:name w:val="lc_list1_title"/>
    <w:basedOn w:val="a0"/>
    <w:rsid w:val="00AE057A"/>
  </w:style>
  <w:style w:type="character" w:customStyle="1" w:styleId="this4">
    <w:name w:val="this4"/>
    <w:rsid w:val="00AE057A"/>
    <w:rPr>
      <w:color w:val="004B99"/>
      <w:sz w:val="33"/>
      <w:szCs w:val="33"/>
    </w:rPr>
  </w:style>
  <w:style w:type="paragraph" w:styleId="a7">
    <w:name w:val="Normal (Web)"/>
    <w:basedOn w:val="a"/>
    <w:uiPriority w:val="99"/>
    <w:unhideWhenUsed/>
    <w:rsid w:val="00AE057A"/>
    <w:rPr>
      <w:sz w:val="24"/>
    </w:rPr>
  </w:style>
  <w:style w:type="paragraph" w:styleId="a8">
    <w:name w:val="header"/>
    <w:basedOn w:val="a"/>
    <w:link w:val="Char"/>
    <w:uiPriority w:val="99"/>
    <w:unhideWhenUsed/>
    <w:rsid w:val="00C3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rsid w:val="00C311B1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C311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9"/>
    <w:uiPriority w:val="99"/>
    <w:rsid w:val="00C311B1"/>
    <w:rPr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9252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4</DocSecurity>
  <Lines>4</Lines>
  <Paragraphs>1</Paragraphs>
  <ScaleCrop>false</ScaleCrop>
  <Company>china</Company>
  <LinksUpToDate>false</LinksUpToDate>
  <CharactersWithSpaces>569</CharactersWithSpaces>
  <SharedDoc>false</SharedDoc>
  <HLinks>
    <vt:vector size="6" baseType="variant">
      <vt:variant>
        <vt:i4>5701654</vt:i4>
      </vt:variant>
      <vt:variant>
        <vt:i4>0</vt:i4>
      </vt:variant>
      <vt:variant>
        <vt:i4>0</vt:i4>
      </vt:variant>
      <vt:variant>
        <vt:i4>5</vt:i4>
      </vt:variant>
      <vt:variant>
        <vt:lpwstr>https://www.taixincf.com/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cp:lastPrinted>2018-04-10T06:16:00Z</cp:lastPrinted>
  <dcterms:created xsi:type="dcterms:W3CDTF">2022-11-22T16:01:00Z</dcterms:created>
  <dcterms:modified xsi:type="dcterms:W3CDTF">2022-11-22T16:01:00Z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