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EF" w:rsidRPr="00D06BDC" w:rsidRDefault="00B70D33" w:rsidP="001C2B3E">
      <w:pPr>
        <w:pStyle w:val="ad"/>
        <w:rPr>
          <w:rFonts w:ascii="Times New Roman" w:hAnsi="Times New Roman" w:cs="Times New Roman"/>
        </w:rPr>
      </w:pPr>
      <w:r w:rsidRPr="00D06BDC">
        <w:rPr>
          <w:rFonts w:ascii="Times New Roman" w:hAnsi="Times New Roman" w:cs="Times New Roman"/>
        </w:rPr>
        <w:t>永赢基金</w:t>
      </w:r>
      <w:r w:rsidR="00291570" w:rsidRPr="00D06BDC">
        <w:rPr>
          <w:rFonts w:ascii="Times New Roman" w:hAnsi="Times New Roman" w:cs="Times New Roman"/>
        </w:rPr>
        <w:t>管理有限公司</w:t>
      </w:r>
      <w:r w:rsidRPr="00D06BDC">
        <w:rPr>
          <w:rFonts w:ascii="Times New Roman" w:hAnsi="Times New Roman" w:cs="Times New Roman"/>
        </w:rPr>
        <w:t>关于新增</w:t>
      </w:r>
      <w:r w:rsidR="006E5DF7" w:rsidRPr="006E5DF7">
        <w:rPr>
          <w:rFonts w:ascii="Times New Roman" w:hAnsi="Times New Roman" w:cs="Times New Roman" w:hint="eastAsia"/>
        </w:rPr>
        <w:t>深圳前海微众银行股份有限公司</w:t>
      </w:r>
      <w:r w:rsidRPr="00D06BDC">
        <w:rPr>
          <w:rFonts w:ascii="Times New Roman" w:hAnsi="Times New Roman" w:cs="Times New Roman"/>
        </w:rPr>
        <w:t>为</w:t>
      </w:r>
      <w:r w:rsidR="0046254E" w:rsidRPr="00D06BDC">
        <w:rPr>
          <w:rFonts w:ascii="Times New Roman" w:hAnsi="Times New Roman" w:cs="Times New Roman"/>
        </w:rPr>
        <w:t>旗下部分基金</w:t>
      </w:r>
      <w:r w:rsidRPr="00D06BDC">
        <w:rPr>
          <w:rFonts w:ascii="Times New Roman" w:hAnsi="Times New Roman" w:cs="Times New Roman"/>
        </w:rPr>
        <w:t>代销机构的公告</w:t>
      </w:r>
    </w:p>
    <w:p w:rsidR="004C2187" w:rsidRPr="00D06BDC" w:rsidRDefault="004C2187" w:rsidP="00C3070C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B70D33" w:rsidRPr="00D06BDC" w:rsidRDefault="00B70D33" w:rsidP="00C3070C">
      <w:pPr>
        <w:pStyle w:val="Default"/>
        <w:spacing w:line="360" w:lineRule="auto"/>
        <w:ind w:firstLineChars="200" w:firstLine="440"/>
        <w:rPr>
          <w:rFonts w:ascii="Times New Roman" w:hAnsi="Times New Roman" w:cs="Times New Roman"/>
          <w:sz w:val="22"/>
          <w:szCs w:val="22"/>
        </w:rPr>
      </w:pPr>
      <w:r w:rsidRPr="00D06BDC">
        <w:rPr>
          <w:rFonts w:ascii="Times New Roman" w:hAnsi="Times New Roman" w:cs="Times New Roman"/>
          <w:sz w:val="22"/>
          <w:szCs w:val="22"/>
        </w:rPr>
        <w:t>根据永赢基金管理有限公司（以下简称</w:t>
      </w:r>
      <w:r w:rsidR="00291570" w:rsidRPr="00D06BDC">
        <w:rPr>
          <w:rFonts w:ascii="Times New Roman" w:hAnsi="Times New Roman" w:cs="Times New Roman"/>
          <w:sz w:val="22"/>
          <w:szCs w:val="22"/>
        </w:rPr>
        <w:t>“</w:t>
      </w:r>
      <w:r w:rsidR="00E32AE7" w:rsidRPr="00D06BDC">
        <w:rPr>
          <w:rFonts w:ascii="Times New Roman" w:hAnsi="Times New Roman" w:cs="Times New Roman"/>
          <w:sz w:val="22"/>
          <w:szCs w:val="22"/>
        </w:rPr>
        <w:t>本公司</w:t>
      </w:r>
      <w:r w:rsidR="00291570" w:rsidRPr="00D06BDC">
        <w:rPr>
          <w:rFonts w:ascii="Times New Roman" w:hAnsi="Times New Roman" w:cs="Times New Roman"/>
          <w:sz w:val="22"/>
          <w:szCs w:val="22"/>
        </w:rPr>
        <w:t>”</w:t>
      </w:r>
      <w:r w:rsidRPr="00D06BDC">
        <w:rPr>
          <w:rFonts w:ascii="Times New Roman" w:hAnsi="Times New Roman" w:cs="Times New Roman"/>
          <w:sz w:val="22"/>
          <w:szCs w:val="22"/>
        </w:rPr>
        <w:t>）与</w:t>
      </w:r>
      <w:r w:rsidR="006E5DF7" w:rsidRPr="006E5DF7">
        <w:rPr>
          <w:rFonts w:ascii="Times New Roman" w:hAnsi="Times New Roman" w:cs="Times New Roman" w:hint="eastAsia"/>
          <w:sz w:val="22"/>
          <w:szCs w:val="22"/>
        </w:rPr>
        <w:t>深圳前海微众银行股份有限公司</w:t>
      </w:r>
      <w:r w:rsidRPr="00D06BDC">
        <w:rPr>
          <w:rFonts w:ascii="Times New Roman" w:hAnsi="Times New Roman" w:cs="Times New Roman"/>
          <w:sz w:val="22"/>
          <w:szCs w:val="22"/>
        </w:rPr>
        <w:t>（以下简称</w:t>
      </w:r>
      <w:r w:rsidR="00291570" w:rsidRPr="00D06BDC">
        <w:rPr>
          <w:rFonts w:ascii="Times New Roman" w:hAnsi="Times New Roman" w:cs="Times New Roman"/>
          <w:sz w:val="22"/>
          <w:szCs w:val="22"/>
        </w:rPr>
        <w:t>“</w:t>
      </w:r>
      <w:r w:rsidR="003E2B25" w:rsidRPr="00D06BDC">
        <w:rPr>
          <w:rFonts w:ascii="Times New Roman" w:hAnsi="Times New Roman" w:cs="Times New Roman"/>
          <w:sz w:val="22"/>
          <w:szCs w:val="22"/>
        </w:rPr>
        <w:t>微众银行</w:t>
      </w:r>
      <w:r w:rsidR="00291570" w:rsidRPr="00D06BDC">
        <w:rPr>
          <w:rFonts w:ascii="Times New Roman" w:hAnsi="Times New Roman" w:cs="Times New Roman"/>
          <w:sz w:val="22"/>
          <w:szCs w:val="22"/>
        </w:rPr>
        <w:t>”</w:t>
      </w:r>
      <w:r w:rsidRPr="00D06BDC">
        <w:rPr>
          <w:rFonts w:ascii="Times New Roman" w:hAnsi="Times New Roman" w:cs="Times New Roman"/>
          <w:sz w:val="22"/>
          <w:szCs w:val="22"/>
        </w:rPr>
        <w:t>）签署的</w:t>
      </w:r>
      <w:r w:rsidR="009321D8" w:rsidRPr="00D06BDC">
        <w:rPr>
          <w:rFonts w:ascii="Times New Roman" w:hAnsi="Times New Roman" w:cs="Times New Roman"/>
          <w:sz w:val="22"/>
          <w:szCs w:val="22"/>
        </w:rPr>
        <w:t>开放式</w:t>
      </w:r>
      <w:r w:rsidRPr="00D06BDC">
        <w:rPr>
          <w:rFonts w:ascii="Times New Roman" w:hAnsi="Times New Roman" w:cs="Times New Roman"/>
          <w:sz w:val="22"/>
          <w:szCs w:val="22"/>
        </w:rPr>
        <w:t>证券投资基金销售</w:t>
      </w:r>
      <w:r w:rsidR="0046254E" w:rsidRPr="00D06BDC">
        <w:rPr>
          <w:rFonts w:ascii="Times New Roman" w:hAnsi="Times New Roman" w:cs="Times New Roman"/>
          <w:sz w:val="22"/>
          <w:szCs w:val="22"/>
        </w:rPr>
        <w:t>代理</w:t>
      </w:r>
      <w:r w:rsidRPr="00D06BDC">
        <w:rPr>
          <w:rFonts w:ascii="Times New Roman" w:hAnsi="Times New Roman" w:cs="Times New Roman"/>
          <w:sz w:val="22"/>
          <w:szCs w:val="22"/>
        </w:rPr>
        <w:t>协议，</w:t>
      </w:r>
      <w:r w:rsidR="00C3070C" w:rsidRPr="00D06BDC">
        <w:rPr>
          <w:rFonts w:ascii="Times New Roman" w:hAnsi="Times New Roman" w:cs="Times New Roman"/>
          <w:sz w:val="22"/>
          <w:szCs w:val="22"/>
        </w:rPr>
        <w:t>自</w:t>
      </w:r>
      <w:r w:rsidR="00BE5919" w:rsidRPr="00D06BDC">
        <w:rPr>
          <w:rFonts w:ascii="Times New Roman" w:hAnsi="Times New Roman" w:cs="Times New Roman"/>
          <w:sz w:val="22"/>
          <w:szCs w:val="22"/>
        </w:rPr>
        <w:t xml:space="preserve"> </w:t>
      </w:r>
      <w:r w:rsidR="00203277" w:rsidRPr="00D06BDC">
        <w:rPr>
          <w:rFonts w:ascii="Times New Roman" w:hAnsi="Times New Roman" w:cs="Times New Roman"/>
          <w:sz w:val="22"/>
          <w:szCs w:val="22"/>
        </w:rPr>
        <w:t>2022</w:t>
      </w:r>
      <w:r w:rsidR="00BE5919" w:rsidRPr="00D06BDC">
        <w:rPr>
          <w:rFonts w:ascii="Times New Roman" w:hAnsi="Times New Roman" w:cs="Times New Roman"/>
          <w:sz w:val="22"/>
          <w:szCs w:val="22"/>
        </w:rPr>
        <w:t xml:space="preserve"> </w:t>
      </w:r>
      <w:r w:rsidRPr="00D06BDC">
        <w:rPr>
          <w:rFonts w:ascii="Times New Roman" w:hAnsi="Times New Roman" w:cs="Times New Roman"/>
          <w:sz w:val="22"/>
          <w:szCs w:val="22"/>
        </w:rPr>
        <w:t>年</w:t>
      </w:r>
      <w:r w:rsidR="00BE5919" w:rsidRPr="00D06BDC">
        <w:rPr>
          <w:rFonts w:ascii="Times New Roman" w:hAnsi="Times New Roman" w:cs="Times New Roman"/>
          <w:sz w:val="22"/>
          <w:szCs w:val="22"/>
        </w:rPr>
        <w:t xml:space="preserve"> </w:t>
      </w:r>
      <w:r w:rsidR="00EA594E" w:rsidRPr="00D06BDC">
        <w:rPr>
          <w:rFonts w:ascii="Times New Roman" w:hAnsi="Times New Roman" w:cs="Times New Roman"/>
          <w:sz w:val="22"/>
          <w:szCs w:val="22"/>
        </w:rPr>
        <w:t>1</w:t>
      </w:r>
      <w:r w:rsidR="00D06BDC" w:rsidRPr="00D06BDC">
        <w:rPr>
          <w:rFonts w:ascii="Times New Roman" w:hAnsi="Times New Roman" w:cs="Times New Roman"/>
          <w:sz w:val="22"/>
          <w:szCs w:val="22"/>
        </w:rPr>
        <w:t>1</w:t>
      </w:r>
      <w:r w:rsidRPr="00D06BDC">
        <w:rPr>
          <w:rFonts w:ascii="Times New Roman" w:hAnsi="Times New Roman" w:cs="Times New Roman"/>
          <w:sz w:val="22"/>
          <w:szCs w:val="22"/>
        </w:rPr>
        <w:t>月</w:t>
      </w:r>
      <w:r w:rsidR="003E2B25" w:rsidRPr="00D06BDC">
        <w:rPr>
          <w:rFonts w:ascii="Times New Roman" w:hAnsi="Times New Roman" w:cs="Times New Roman"/>
          <w:sz w:val="22"/>
          <w:szCs w:val="22"/>
        </w:rPr>
        <w:t xml:space="preserve"> </w:t>
      </w:r>
      <w:r w:rsidR="00EA594E" w:rsidRPr="00D06BDC">
        <w:rPr>
          <w:rFonts w:ascii="Times New Roman" w:hAnsi="Times New Roman" w:cs="Times New Roman"/>
          <w:sz w:val="22"/>
          <w:szCs w:val="22"/>
        </w:rPr>
        <w:t>2</w:t>
      </w:r>
      <w:r w:rsidR="00D06BDC" w:rsidRPr="00D06BDC">
        <w:rPr>
          <w:rFonts w:ascii="Times New Roman" w:hAnsi="Times New Roman" w:cs="Times New Roman"/>
          <w:sz w:val="22"/>
          <w:szCs w:val="22"/>
        </w:rPr>
        <w:t>2</w:t>
      </w:r>
      <w:r w:rsidR="003E2B25" w:rsidRPr="00D06BDC">
        <w:rPr>
          <w:rFonts w:ascii="Times New Roman" w:hAnsi="Times New Roman" w:cs="Times New Roman"/>
          <w:sz w:val="22"/>
          <w:szCs w:val="22"/>
        </w:rPr>
        <w:t xml:space="preserve"> </w:t>
      </w:r>
      <w:r w:rsidRPr="00D06BDC">
        <w:rPr>
          <w:rFonts w:ascii="Times New Roman" w:hAnsi="Times New Roman" w:cs="Times New Roman"/>
          <w:sz w:val="22"/>
          <w:szCs w:val="22"/>
        </w:rPr>
        <w:t>日起</w:t>
      </w:r>
      <w:r w:rsidR="00C3070C" w:rsidRPr="00D06BDC">
        <w:rPr>
          <w:rFonts w:ascii="Times New Roman" w:hAnsi="Times New Roman" w:cs="Times New Roman"/>
          <w:sz w:val="22"/>
          <w:szCs w:val="22"/>
        </w:rPr>
        <w:t>，本公司将增加</w:t>
      </w:r>
      <w:r w:rsidR="005464F7" w:rsidRPr="00D06BDC">
        <w:rPr>
          <w:rFonts w:ascii="Times New Roman" w:hAnsi="Times New Roman" w:cs="Times New Roman"/>
          <w:sz w:val="22"/>
          <w:szCs w:val="22"/>
        </w:rPr>
        <w:t>微众银行</w:t>
      </w:r>
      <w:r w:rsidR="00C3070C" w:rsidRPr="00D06BDC">
        <w:rPr>
          <w:rFonts w:ascii="Times New Roman" w:hAnsi="Times New Roman" w:cs="Times New Roman"/>
          <w:sz w:val="22"/>
          <w:szCs w:val="22"/>
        </w:rPr>
        <w:t>代理</w:t>
      </w:r>
      <w:r w:rsidR="003A3379" w:rsidRPr="00D06BDC">
        <w:rPr>
          <w:rFonts w:ascii="Times New Roman" w:hAnsi="Times New Roman" w:cs="Times New Roman"/>
          <w:sz w:val="22"/>
          <w:szCs w:val="22"/>
        </w:rPr>
        <w:t>本公司</w:t>
      </w:r>
      <w:r w:rsidR="008F71E9" w:rsidRPr="00D06BDC">
        <w:rPr>
          <w:rFonts w:ascii="Times New Roman" w:hAnsi="Times New Roman" w:cs="Times New Roman"/>
          <w:sz w:val="22"/>
          <w:szCs w:val="22"/>
        </w:rPr>
        <w:t>以下</w:t>
      </w:r>
      <w:r w:rsidR="00CB3204" w:rsidRPr="00D06BDC">
        <w:rPr>
          <w:rFonts w:ascii="Times New Roman" w:hAnsi="Times New Roman" w:cs="Times New Roman"/>
          <w:sz w:val="22"/>
          <w:szCs w:val="22"/>
        </w:rPr>
        <w:t>产品</w:t>
      </w:r>
      <w:r w:rsidR="00C3070C" w:rsidRPr="00D06BDC">
        <w:rPr>
          <w:rFonts w:ascii="Times New Roman" w:hAnsi="Times New Roman" w:cs="Times New Roman"/>
          <w:sz w:val="22"/>
          <w:szCs w:val="22"/>
        </w:rPr>
        <w:t>的基金销售业务，</w:t>
      </w:r>
      <w:r w:rsidRPr="00D06BDC">
        <w:rPr>
          <w:rFonts w:ascii="Times New Roman" w:hAnsi="Times New Roman" w:cs="Times New Roman"/>
          <w:sz w:val="22"/>
          <w:szCs w:val="22"/>
        </w:rPr>
        <w:t>具体办理程序应遵循</w:t>
      </w:r>
      <w:r w:rsidR="005464F7" w:rsidRPr="00D06BDC">
        <w:rPr>
          <w:rFonts w:ascii="Times New Roman" w:hAnsi="Times New Roman" w:cs="Times New Roman"/>
          <w:sz w:val="22"/>
          <w:szCs w:val="22"/>
        </w:rPr>
        <w:t>微众银行</w:t>
      </w:r>
      <w:r w:rsidRPr="00D06BDC">
        <w:rPr>
          <w:rFonts w:ascii="Times New Roman" w:hAnsi="Times New Roman" w:cs="Times New Roman"/>
          <w:sz w:val="22"/>
          <w:szCs w:val="22"/>
        </w:rPr>
        <w:t>相关规定。</w:t>
      </w:r>
    </w:p>
    <w:p w:rsidR="00CB3204" w:rsidRPr="00D06BDC" w:rsidRDefault="00CB3204" w:rsidP="00C3070C">
      <w:pPr>
        <w:spacing w:line="360" w:lineRule="auto"/>
        <w:rPr>
          <w:rFonts w:ascii="Times New Roman" w:eastAsia="宋体" w:hAnsi="Times New Roman" w:cs="Times New Roman"/>
          <w:sz w:val="22"/>
        </w:rPr>
      </w:pPr>
    </w:p>
    <w:p w:rsidR="00291570" w:rsidRPr="00D06BDC" w:rsidRDefault="00291570" w:rsidP="00C3070C">
      <w:pPr>
        <w:spacing w:line="360" w:lineRule="auto"/>
        <w:rPr>
          <w:rFonts w:ascii="Times New Roman" w:eastAsia="宋体" w:hAnsi="Times New Roman" w:cs="Times New Roman"/>
          <w:b/>
          <w:sz w:val="22"/>
        </w:rPr>
      </w:pPr>
      <w:r w:rsidRPr="00D06BDC">
        <w:rPr>
          <w:rFonts w:ascii="Times New Roman" w:eastAsia="宋体" w:hAnsi="Times New Roman" w:cs="Times New Roman"/>
          <w:b/>
          <w:sz w:val="22"/>
        </w:rPr>
        <w:t>一、适用基金</w:t>
      </w:r>
    </w:p>
    <w:tbl>
      <w:tblPr>
        <w:tblStyle w:val="a4"/>
        <w:tblW w:w="8260" w:type="dxa"/>
        <w:jc w:val="center"/>
        <w:tblLook w:val="04A0"/>
      </w:tblPr>
      <w:tblGrid>
        <w:gridCol w:w="1129"/>
        <w:gridCol w:w="5529"/>
        <w:gridCol w:w="1602"/>
      </w:tblGrid>
      <w:tr w:rsidR="00CB3204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CB3204" w:rsidRPr="00D06BDC" w:rsidRDefault="00CB3204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b/>
                <w:sz w:val="22"/>
              </w:rPr>
              <w:t>序号</w:t>
            </w:r>
          </w:p>
        </w:tc>
        <w:tc>
          <w:tcPr>
            <w:tcW w:w="5529" w:type="dxa"/>
            <w:vAlign w:val="center"/>
          </w:tcPr>
          <w:p w:rsidR="00CB3204" w:rsidRPr="00D06BDC" w:rsidRDefault="00CB3204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b/>
                <w:sz w:val="22"/>
              </w:rPr>
              <w:t>基金名称</w:t>
            </w:r>
          </w:p>
        </w:tc>
        <w:tc>
          <w:tcPr>
            <w:tcW w:w="1602" w:type="dxa"/>
            <w:vAlign w:val="center"/>
          </w:tcPr>
          <w:p w:rsidR="00CB3204" w:rsidRPr="00D06BDC" w:rsidRDefault="00CB3204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b/>
                <w:sz w:val="22"/>
              </w:rPr>
              <w:t>基金代码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永赢安悦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60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天持有期中短债债券型证券投资基金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016191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永赢安悦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60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天持有期中短债债券型证券投资基金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016192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永赢创业板指数型发起式证券投资基金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007664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永赢创业板指数型发起式证券投资基金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007665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永赢成长远航一年持有期混合型证券投资基金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015079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永赢成长远航一年持有期混合型证券投资基金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015080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永赢成长领航混合型证券投资基金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010562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永赢成长领航混合型证券投资基金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010563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永赢科技驱动混合型证券投资基金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008919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永赢科技驱动混合型证券投资基金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008920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永赢安盈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90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天滚动持有债券型发起式证券投资基金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013699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12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永赢安盈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90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天滚动持有债券型发起式证券投资基金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013700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永赢智能领先混合型证券投资基金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006266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永赢智能领先混合型证券投资基金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006269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15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永赢稳健增长一年持有期混合型证券投资基金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009932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16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永赢稳健增长一年持有期混合型证券投资基金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012442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17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永赢消费主题灵活配置混合型证券投资基金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006252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18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永赢消费主题灵活配置混合型证券投资基金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006253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19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永赢开泰中高等级中短债债券型证券投资基金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007542</w:t>
            </w:r>
          </w:p>
        </w:tc>
      </w:tr>
      <w:tr w:rsidR="00D06BDC" w:rsidRPr="00D06BDC" w:rsidTr="00D06BDC">
        <w:trPr>
          <w:trHeight w:val="408"/>
          <w:jc w:val="center"/>
        </w:trPr>
        <w:tc>
          <w:tcPr>
            <w:tcW w:w="11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2"/>
              </w:rPr>
              <w:t>20</w:t>
            </w:r>
          </w:p>
        </w:tc>
        <w:tc>
          <w:tcPr>
            <w:tcW w:w="5529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永赢开泰中高等级中短债债券型证券投资基金</w:t>
            </w:r>
            <w:r w:rsidRPr="00D06BDC"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02" w:type="dxa"/>
            <w:vAlign w:val="center"/>
          </w:tcPr>
          <w:p w:rsidR="00D06BDC" w:rsidRPr="00D06BDC" w:rsidRDefault="00D06BDC" w:rsidP="00D06BD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06BD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007543</w:t>
            </w:r>
          </w:p>
        </w:tc>
      </w:tr>
    </w:tbl>
    <w:p w:rsidR="00B70D33" w:rsidRPr="00D06BDC" w:rsidRDefault="00291570">
      <w:pPr>
        <w:spacing w:line="360" w:lineRule="auto"/>
        <w:rPr>
          <w:rFonts w:ascii="Times New Roman" w:eastAsia="宋体" w:hAnsi="Times New Roman" w:cs="Times New Roman"/>
          <w:b/>
          <w:sz w:val="22"/>
        </w:rPr>
      </w:pPr>
      <w:bookmarkStart w:id="0" w:name="_GoBack"/>
      <w:bookmarkEnd w:id="0"/>
      <w:r w:rsidRPr="00D06BDC">
        <w:rPr>
          <w:rFonts w:ascii="Times New Roman" w:eastAsia="宋体" w:hAnsi="Times New Roman" w:cs="Times New Roman"/>
          <w:b/>
          <w:sz w:val="22"/>
        </w:rPr>
        <w:lastRenderedPageBreak/>
        <w:t>二、</w:t>
      </w:r>
      <w:r w:rsidR="00B70D33" w:rsidRPr="00D06BDC">
        <w:rPr>
          <w:rFonts w:ascii="Times New Roman" w:eastAsia="宋体" w:hAnsi="Times New Roman" w:cs="Times New Roman"/>
          <w:b/>
          <w:sz w:val="22"/>
        </w:rPr>
        <w:t>投资者可通过以下途径咨询有关情况：</w:t>
      </w:r>
    </w:p>
    <w:p w:rsidR="00CB3204" w:rsidRPr="00D06BDC" w:rsidRDefault="00CB3204" w:rsidP="00C3070C">
      <w:pPr>
        <w:spacing w:line="360" w:lineRule="auto"/>
        <w:rPr>
          <w:rFonts w:ascii="Times New Roman" w:eastAsia="宋体" w:hAnsi="Times New Roman" w:cs="Times New Roman"/>
          <w:sz w:val="22"/>
        </w:rPr>
      </w:pPr>
    </w:p>
    <w:p w:rsidR="004A7CEF" w:rsidRPr="00D06BDC" w:rsidRDefault="002267C0" w:rsidP="007C008F">
      <w:pPr>
        <w:pStyle w:val="ae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2267C0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深圳前海微众银行股份有限公司</w:t>
      </w:r>
    </w:p>
    <w:p w:rsidR="00513E1A" w:rsidRPr="00C97844" w:rsidRDefault="00513E1A" w:rsidP="005A1CF9">
      <w:pPr>
        <w:autoSpaceDE w:val="0"/>
        <w:autoSpaceDN w:val="0"/>
        <w:adjustRightInd w:val="0"/>
        <w:spacing w:before="29" w:line="360" w:lineRule="auto"/>
        <w:ind w:firstLineChars="200" w:firstLine="44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C97844">
        <w:rPr>
          <w:rFonts w:ascii="Times New Roman" w:eastAsia="宋体" w:hAnsi="Times New Roman" w:cs="Times New Roman"/>
          <w:color w:val="000000"/>
          <w:kern w:val="0"/>
          <w:sz w:val="22"/>
        </w:rPr>
        <w:t>客服电话：</w:t>
      </w:r>
      <w:r w:rsidR="00AE1A71" w:rsidRPr="00C97844">
        <w:rPr>
          <w:rFonts w:ascii="Times New Roman" w:eastAsia="宋体" w:hAnsi="Times New Roman" w:cs="Times New Roman"/>
          <w:color w:val="000000"/>
          <w:kern w:val="0"/>
          <w:sz w:val="22"/>
        </w:rPr>
        <w:t>95384</w:t>
      </w:r>
    </w:p>
    <w:p w:rsidR="00513E1A" w:rsidRPr="00C97844" w:rsidRDefault="00513E1A" w:rsidP="005A1CF9">
      <w:pPr>
        <w:autoSpaceDE w:val="0"/>
        <w:autoSpaceDN w:val="0"/>
        <w:adjustRightInd w:val="0"/>
        <w:spacing w:before="29" w:line="360" w:lineRule="auto"/>
        <w:ind w:firstLineChars="200" w:firstLine="44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C97844">
        <w:rPr>
          <w:rFonts w:ascii="Times New Roman" w:eastAsia="宋体" w:hAnsi="Times New Roman" w:cs="Times New Roman"/>
          <w:color w:val="000000"/>
          <w:kern w:val="0"/>
          <w:sz w:val="22"/>
        </w:rPr>
        <w:t>网址：</w:t>
      </w:r>
      <w:r w:rsidR="00AE1A71" w:rsidRPr="00C97844">
        <w:rPr>
          <w:rFonts w:ascii="Times New Roman" w:eastAsia="宋体" w:hAnsi="Times New Roman" w:cs="Times New Roman"/>
          <w:color w:val="000000"/>
          <w:kern w:val="0"/>
          <w:sz w:val="22"/>
        </w:rPr>
        <w:t>www.webank.com</w:t>
      </w:r>
    </w:p>
    <w:p w:rsidR="00513E1A" w:rsidRPr="00C97844" w:rsidRDefault="00513E1A" w:rsidP="005A1CF9">
      <w:pPr>
        <w:autoSpaceDE w:val="0"/>
        <w:autoSpaceDN w:val="0"/>
        <w:adjustRightInd w:val="0"/>
        <w:spacing w:before="29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4A7CEF" w:rsidRPr="00D06BDC" w:rsidRDefault="00B70D33" w:rsidP="00C3070C">
      <w:pPr>
        <w:autoSpaceDE w:val="0"/>
        <w:autoSpaceDN w:val="0"/>
        <w:adjustRightInd w:val="0"/>
        <w:spacing w:line="360" w:lineRule="auto"/>
        <w:ind w:firstLineChars="201" w:firstLine="442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C97844">
        <w:rPr>
          <w:rFonts w:ascii="Times New Roman" w:eastAsia="宋体" w:hAnsi="Times New Roman" w:cs="Times New Roman"/>
          <w:color w:val="000000"/>
          <w:kern w:val="0"/>
          <w:sz w:val="22"/>
        </w:rPr>
        <w:t>2</w:t>
      </w:r>
      <w:r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、永赢基金管理有限公司</w:t>
      </w:r>
      <w:r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</w:p>
    <w:p w:rsidR="004A7CEF" w:rsidRPr="00D06BDC" w:rsidRDefault="00B70D33" w:rsidP="00C3070C">
      <w:pPr>
        <w:autoSpaceDE w:val="0"/>
        <w:autoSpaceDN w:val="0"/>
        <w:adjustRightInd w:val="0"/>
        <w:spacing w:line="360" w:lineRule="auto"/>
        <w:ind w:firstLineChars="201" w:firstLine="442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全国统一客服电话：</w:t>
      </w:r>
      <w:r w:rsidR="00FE3CF9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400-805-8888</w:t>
      </w:r>
    </w:p>
    <w:p w:rsidR="004A7CEF" w:rsidRPr="00D06BDC" w:rsidRDefault="00B70D33" w:rsidP="00C3070C">
      <w:pPr>
        <w:spacing w:line="360" w:lineRule="auto"/>
        <w:ind w:firstLineChars="201" w:firstLine="442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公司网站：</w:t>
      </w:r>
      <w:r w:rsidRPr="00C97844">
        <w:rPr>
          <w:rFonts w:ascii="Times New Roman" w:eastAsia="宋体" w:hAnsi="Times New Roman" w:cs="Times New Roman"/>
          <w:color w:val="000000"/>
          <w:kern w:val="0"/>
          <w:sz w:val="22"/>
        </w:rPr>
        <w:t>www.maxwealthfund.com</w:t>
      </w:r>
    </w:p>
    <w:p w:rsidR="00B70D33" w:rsidRPr="00D06BDC" w:rsidRDefault="00B70D33" w:rsidP="00C3070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439C" w:rsidRPr="00D06BDC" w:rsidRDefault="00B70D33" w:rsidP="00C3070C">
      <w:pPr>
        <w:pStyle w:val="Default"/>
        <w:spacing w:line="360" w:lineRule="auto"/>
        <w:ind w:firstLineChars="200" w:firstLine="440"/>
        <w:rPr>
          <w:rFonts w:ascii="Times New Roman" w:hAnsi="Times New Roman" w:cs="Times New Roman"/>
          <w:sz w:val="22"/>
          <w:szCs w:val="22"/>
        </w:rPr>
      </w:pPr>
      <w:r w:rsidRPr="00D06BDC">
        <w:rPr>
          <w:rFonts w:ascii="Times New Roman" w:hAnsi="Times New Roman" w:cs="Times New Roman"/>
          <w:sz w:val="22"/>
          <w:szCs w:val="22"/>
        </w:rPr>
        <w:t>风险提示：</w:t>
      </w:r>
    </w:p>
    <w:p w:rsidR="004A7CEF" w:rsidRPr="00D06BDC" w:rsidRDefault="00DA71DD" w:rsidP="00C3070C">
      <w:pPr>
        <w:pStyle w:val="Default"/>
        <w:spacing w:line="360" w:lineRule="auto"/>
        <w:ind w:firstLineChars="200" w:firstLine="440"/>
        <w:rPr>
          <w:rFonts w:ascii="Times New Roman" w:hAnsi="Times New Roman" w:cs="Times New Roman"/>
          <w:sz w:val="22"/>
          <w:szCs w:val="22"/>
        </w:rPr>
      </w:pPr>
      <w:r w:rsidRPr="00D06BDC">
        <w:rPr>
          <w:rFonts w:ascii="Times New Roman" w:hAnsi="Times New Roman" w:cs="Times New Roman"/>
          <w:sz w:val="22"/>
          <w:szCs w:val="22"/>
        </w:rPr>
        <w:t>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</w:t>
      </w:r>
      <w:r w:rsidR="009B5FA4" w:rsidRPr="00D06BDC">
        <w:rPr>
          <w:rFonts w:ascii="Times New Roman" w:hAnsi="Times New Roman" w:cs="Times New Roman"/>
          <w:sz w:val="22"/>
          <w:szCs w:val="22"/>
        </w:rPr>
        <w:t>基金合同、招募说明书、</w:t>
      </w:r>
      <w:r w:rsidR="0099104C" w:rsidRPr="00D06BDC">
        <w:rPr>
          <w:rFonts w:ascii="Times New Roman" w:hAnsi="Times New Roman" w:cs="Times New Roman"/>
        </w:rPr>
        <w:t>基金</w:t>
      </w:r>
      <w:r w:rsidR="009B5FA4" w:rsidRPr="00D06BDC">
        <w:rPr>
          <w:rFonts w:ascii="Times New Roman" w:hAnsi="Times New Roman" w:cs="Times New Roman"/>
          <w:sz w:val="22"/>
          <w:szCs w:val="22"/>
        </w:rPr>
        <w:t>产品资料概要</w:t>
      </w:r>
      <w:r w:rsidRPr="00D06BDC">
        <w:rPr>
          <w:rFonts w:ascii="Times New Roman" w:hAnsi="Times New Roman" w:cs="Times New Roman"/>
          <w:sz w:val="22"/>
          <w:szCs w:val="22"/>
        </w:rPr>
        <w:t>等基金法律文件，了解基金的风险收益特征，并根据自身的风险承受能力选择适合自己的基金产品。敬请投资者在购买基金前认真考虑、谨慎决策。</w:t>
      </w:r>
    </w:p>
    <w:p w:rsidR="004A7CEF" w:rsidRPr="00D06BDC" w:rsidRDefault="00B70D33" w:rsidP="00C3070C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 w:rsidRPr="00D06BDC">
        <w:rPr>
          <w:rFonts w:ascii="Times New Roman" w:eastAsia="宋体" w:hAnsi="Times New Roman" w:cs="Times New Roman"/>
          <w:sz w:val="22"/>
        </w:rPr>
        <w:t>特此公告。</w:t>
      </w:r>
    </w:p>
    <w:p w:rsidR="00B70D33" w:rsidRPr="00D06BDC" w:rsidRDefault="00B70D33" w:rsidP="00C3070C">
      <w:pPr>
        <w:spacing w:line="360" w:lineRule="auto"/>
        <w:rPr>
          <w:rFonts w:ascii="Times New Roman" w:eastAsia="宋体" w:hAnsi="Times New Roman" w:cs="Times New Roman"/>
          <w:sz w:val="22"/>
        </w:rPr>
      </w:pPr>
    </w:p>
    <w:p w:rsidR="00E74F5A" w:rsidRPr="00D06BDC" w:rsidRDefault="00BF5E16" w:rsidP="00C3070C">
      <w:pPr>
        <w:pStyle w:val="Default"/>
        <w:spacing w:line="360" w:lineRule="auto"/>
        <w:ind w:right="840"/>
        <w:jc w:val="right"/>
        <w:rPr>
          <w:rFonts w:ascii="Times New Roman" w:hAnsi="Times New Roman" w:cs="Times New Roman"/>
          <w:sz w:val="22"/>
          <w:szCs w:val="22"/>
        </w:rPr>
      </w:pPr>
      <w:r w:rsidRPr="00D06BDC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:rsidR="00E74F5A" w:rsidRPr="00D06BDC" w:rsidRDefault="00E74F5A" w:rsidP="00C3070C">
      <w:pPr>
        <w:pStyle w:val="Default"/>
        <w:spacing w:line="360" w:lineRule="auto"/>
        <w:ind w:right="840"/>
        <w:jc w:val="right"/>
        <w:rPr>
          <w:rFonts w:ascii="Times New Roman" w:hAnsi="Times New Roman" w:cs="Times New Roman"/>
          <w:sz w:val="22"/>
          <w:szCs w:val="22"/>
        </w:rPr>
      </w:pPr>
    </w:p>
    <w:p w:rsidR="004A7CEF" w:rsidRPr="00D06BDC" w:rsidRDefault="00BF5E16" w:rsidP="00C3070C">
      <w:pPr>
        <w:pStyle w:val="Default"/>
        <w:spacing w:line="360" w:lineRule="auto"/>
        <w:ind w:right="840"/>
        <w:jc w:val="right"/>
        <w:rPr>
          <w:rFonts w:ascii="Times New Roman" w:hAnsi="Times New Roman" w:cs="Times New Roman"/>
          <w:sz w:val="22"/>
          <w:szCs w:val="22"/>
        </w:rPr>
      </w:pPr>
      <w:r w:rsidRPr="00D06BDC">
        <w:rPr>
          <w:rFonts w:ascii="Times New Roman" w:hAnsi="Times New Roman" w:cs="Times New Roman"/>
          <w:sz w:val="22"/>
          <w:szCs w:val="22"/>
        </w:rPr>
        <w:t xml:space="preserve"> </w:t>
      </w:r>
      <w:r w:rsidR="00E74F5A" w:rsidRPr="00D06BDC">
        <w:rPr>
          <w:rFonts w:ascii="Times New Roman" w:hAnsi="Times New Roman" w:cs="Times New Roman"/>
          <w:sz w:val="22"/>
          <w:szCs w:val="22"/>
        </w:rPr>
        <w:t xml:space="preserve">  </w:t>
      </w:r>
      <w:r w:rsidR="001E45C8" w:rsidRPr="00D06BDC">
        <w:rPr>
          <w:rFonts w:ascii="Times New Roman" w:hAnsi="Times New Roman" w:cs="Times New Roman"/>
          <w:sz w:val="22"/>
          <w:szCs w:val="22"/>
        </w:rPr>
        <w:t>永赢基金管理有限公司</w:t>
      </w:r>
      <w:r w:rsidR="001E45C8" w:rsidRPr="00D06B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F7CD3" w:rsidRPr="00D06BDC" w:rsidRDefault="00BF5E16" w:rsidP="00C3070C">
      <w:pPr>
        <w:spacing w:line="360" w:lineRule="auto"/>
        <w:ind w:right="840"/>
        <w:jc w:val="righ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                                               </w:t>
      </w:r>
      <w:r w:rsidR="00203277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2022</w:t>
      </w:r>
      <w:r w:rsidR="001E45C8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年</w:t>
      </w:r>
      <w:r w:rsidR="00E74F5A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r w:rsidR="008208CC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D06BDC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E74F5A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r w:rsidR="001E45C8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月</w:t>
      </w:r>
      <w:r w:rsidR="00E74F5A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r w:rsidR="008208CC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2</w:t>
      </w:r>
      <w:r w:rsidR="00D06BDC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E74F5A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r w:rsidR="001E45C8" w:rsidRPr="00D06BDC">
        <w:rPr>
          <w:rFonts w:ascii="Times New Roman" w:eastAsia="宋体" w:hAnsi="Times New Roman" w:cs="Times New Roman"/>
          <w:color w:val="000000"/>
          <w:kern w:val="0"/>
          <w:sz w:val="22"/>
        </w:rPr>
        <w:t>日</w:t>
      </w:r>
    </w:p>
    <w:sectPr w:rsidR="008F7CD3" w:rsidRPr="00D06BDC" w:rsidSect="00B1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E8" w:rsidRDefault="001703E8" w:rsidP="00C50980">
      <w:r>
        <w:separator/>
      </w:r>
    </w:p>
  </w:endnote>
  <w:endnote w:type="continuationSeparator" w:id="0">
    <w:p w:rsidR="001703E8" w:rsidRDefault="001703E8" w:rsidP="00C5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E8" w:rsidRDefault="001703E8" w:rsidP="00C50980">
      <w:r>
        <w:separator/>
      </w:r>
    </w:p>
  </w:footnote>
  <w:footnote w:type="continuationSeparator" w:id="0">
    <w:p w:rsidR="001703E8" w:rsidRDefault="001703E8" w:rsidP="00C50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A71"/>
    <w:multiLevelType w:val="hybridMultilevel"/>
    <w:tmpl w:val="0E3A0AF0"/>
    <w:lvl w:ilvl="0" w:tplc="D8B8B8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7A0735"/>
    <w:multiLevelType w:val="hybridMultilevel"/>
    <w:tmpl w:val="0B16925A"/>
    <w:lvl w:ilvl="0" w:tplc="6A7A38A8">
      <w:start w:val="1"/>
      <w:numFmt w:val="decimal"/>
      <w:lvlText w:val="%1、"/>
      <w:lvlJc w:val="left"/>
      <w:pPr>
        <w:ind w:left="882" w:hanging="4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D33"/>
    <w:rsid w:val="00003B2C"/>
    <w:rsid w:val="000252CF"/>
    <w:rsid w:val="000914D5"/>
    <w:rsid w:val="000947F6"/>
    <w:rsid w:val="00103504"/>
    <w:rsid w:val="0013439C"/>
    <w:rsid w:val="00164292"/>
    <w:rsid w:val="001703E8"/>
    <w:rsid w:val="00176BBC"/>
    <w:rsid w:val="00180562"/>
    <w:rsid w:val="001B1654"/>
    <w:rsid w:val="001B78DB"/>
    <w:rsid w:val="001C2B3E"/>
    <w:rsid w:val="001C7F49"/>
    <w:rsid w:val="001E45C8"/>
    <w:rsid w:val="00203277"/>
    <w:rsid w:val="00204D05"/>
    <w:rsid w:val="002255A7"/>
    <w:rsid w:val="002267C0"/>
    <w:rsid w:val="002351A3"/>
    <w:rsid w:val="0026777A"/>
    <w:rsid w:val="002729DB"/>
    <w:rsid w:val="0027536C"/>
    <w:rsid w:val="00291570"/>
    <w:rsid w:val="0029166A"/>
    <w:rsid w:val="002C1257"/>
    <w:rsid w:val="002C4D4A"/>
    <w:rsid w:val="002D49AF"/>
    <w:rsid w:val="003056AA"/>
    <w:rsid w:val="00313F8D"/>
    <w:rsid w:val="003210F1"/>
    <w:rsid w:val="00346AC0"/>
    <w:rsid w:val="003602C5"/>
    <w:rsid w:val="003725EB"/>
    <w:rsid w:val="00375CBA"/>
    <w:rsid w:val="003A3379"/>
    <w:rsid w:val="003B6FBE"/>
    <w:rsid w:val="003D65F1"/>
    <w:rsid w:val="003E2B25"/>
    <w:rsid w:val="003E52BD"/>
    <w:rsid w:val="003F1EF0"/>
    <w:rsid w:val="00400319"/>
    <w:rsid w:val="00406FD9"/>
    <w:rsid w:val="00414464"/>
    <w:rsid w:val="00443492"/>
    <w:rsid w:val="0046254E"/>
    <w:rsid w:val="004A7CEF"/>
    <w:rsid w:val="004C2187"/>
    <w:rsid w:val="004E0510"/>
    <w:rsid w:val="004E5718"/>
    <w:rsid w:val="004F4BA4"/>
    <w:rsid w:val="004F7996"/>
    <w:rsid w:val="00513E1A"/>
    <w:rsid w:val="00521405"/>
    <w:rsid w:val="005464F7"/>
    <w:rsid w:val="00546E1B"/>
    <w:rsid w:val="005A1CF9"/>
    <w:rsid w:val="005B5B8F"/>
    <w:rsid w:val="005B7ACC"/>
    <w:rsid w:val="005F0513"/>
    <w:rsid w:val="00602273"/>
    <w:rsid w:val="00615388"/>
    <w:rsid w:val="006311D0"/>
    <w:rsid w:val="006427E3"/>
    <w:rsid w:val="006456ED"/>
    <w:rsid w:val="00666218"/>
    <w:rsid w:val="006838BC"/>
    <w:rsid w:val="006B2313"/>
    <w:rsid w:val="006E5DF7"/>
    <w:rsid w:val="006F44CA"/>
    <w:rsid w:val="006F7026"/>
    <w:rsid w:val="00703C8C"/>
    <w:rsid w:val="0071710C"/>
    <w:rsid w:val="007310D1"/>
    <w:rsid w:val="007A0135"/>
    <w:rsid w:val="007A0C58"/>
    <w:rsid w:val="007A2416"/>
    <w:rsid w:val="007C008F"/>
    <w:rsid w:val="007C4D98"/>
    <w:rsid w:val="007F4989"/>
    <w:rsid w:val="00812658"/>
    <w:rsid w:val="008208CC"/>
    <w:rsid w:val="00876B6C"/>
    <w:rsid w:val="008B59BC"/>
    <w:rsid w:val="008B7A2B"/>
    <w:rsid w:val="008C57D4"/>
    <w:rsid w:val="008F71E9"/>
    <w:rsid w:val="008F7CD3"/>
    <w:rsid w:val="00920561"/>
    <w:rsid w:val="009321D8"/>
    <w:rsid w:val="00955D61"/>
    <w:rsid w:val="0099104C"/>
    <w:rsid w:val="009A510E"/>
    <w:rsid w:val="009B147F"/>
    <w:rsid w:val="009B5FA4"/>
    <w:rsid w:val="009E0A18"/>
    <w:rsid w:val="009F6292"/>
    <w:rsid w:val="00A53C5C"/>
    <w:rsid w:val="00A5588F"/>
    <w:rsid w:val="00A90F2B"/>
    <w:rsid w:val="00AD014F"/>
    <w:rsid w:val="00AD3772"/>
    <w:rsid w:val="00AD3CC5"/>
    <w:rsid w:val="00AE1A71"/>
    <w:rsid w:val="00AE262F"/>
    <w:rsid w:val="00B10C23"/>
    <w:rsid w:val="00B17C3E"/>
    <w:rsid w:val="00B209BF"/>
    <w:rsid w:val="00B36573"/>
    <w:rsid w:val="00B52111"/>
    <w:rsid w:val="00B653B5"/>
    <w:rsid w:val="00B70D33"/>
    <w:rsid w:val="00B8436F"/>
    <w:rsid w:val="00BA7039"/>
    <w:rsid w:val="00BB7AC1"/>
    <w:rsid w:val="00BC7B2C"/>
    <w:rsid w:val="00BD5F0D"/>
    <w:rsid w:val="00BD79B5"/>
    <w:rsid w:val="00BE5919"/>
    <w:rsid w:val="00BF5E16"/>
    <w:rsid w:val="00C01A42"/>
    <w:rsid w:val="00C051B6"/>
    <w:rsid w:val="00C115AD"/>
    <w:rsid w:val="00C3070C"/>
    <w:rsid w:val="00C31EFF"/>
    <w:rsid w:val="00C3558E"/>
    <w:rsid w:val="00C3659D"/>
    <w:rsid w:val="00C36822"/>
    <w:rsid w:val="00C43745"/>
    <w:rsid w:val="00C50980"/>
    <w:rsid w:val="00C52D90"/>
    <w:rsid w:val="00C5446B"/>
    <w:rsid w:val="00C97844"/>
    <w:rsid w:val="00CA24F1"/>
    <w:rsid w:val="00CB3204"/>
    <w:rsid w:val="00CF35C9"/>
    <w:rsid w:val="00D06BDC"/>
    <w:rsid w:val="00D21F2B"/>
    <w:rsid w:val="00D811BC"/>
    <w:rsid w:val="00D9100F"/>
    <w:rsid w:val="00D93820"/>
    <w:rsid w:val="00DA71DD"/>
    <w:rsid w:val="00DB259D"/>
    <w:rsid w:val="00DF3ED2"/>
    <w:rsid w:val="00E04CA7"/>
    <w:rsid w:val="00E32AE7"/>
    <w:rsid w:val="00E439D9"/>
    <w:rsid w:val="00E44B55"/>
    <w:rsid w:val="00E74F5A"/>
    <w:rsid w:val="00E9757E"/>
    <w:rsid w:val="00EA0116"/>
    <w:rsid w:val="00EA4076"/>
    <w:rsid w:val="00EA594E"/>
    <w:rsid w:val="00EA756F"/>
    <w:rsid w:val="00EB062B"/>
    <w:rsid w:val="00ED527C"/>
    <w:rsid w:val="00EF0A3B"/>
    <w:rsid w:val="00EF48FC"/>
    <w:rsid w:val="00F33A93"/>
    <w:rsid w:val="00F36692"/>
    <w:rsid w:val="00F90F41"/>
    <w:rsid w:val="00FB2186"/>
    <w:rsid w:val="00FC12E5"/>
    <w:rsid w:val="00FE3CF9"/>
    <w:rsid w:val="00FE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D3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B70D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3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5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09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0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098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7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71E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91570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291570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29157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9157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91570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E32AE7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E32AE7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E32AE7"/>
    <w:rPr>
      <w:vertAlign w:val="superscript"/>
    </w:rPr>
  </w:style>
  <w:style w:type="paragraph" w:styleId="ad">
    <w:name w:val="Title"/>
    <w:basedOn w:val="a"/>
    <w:next w:val="a"/>
    <w:link w:val="Char5"/>
    <w:uiPriority w:val="10"/>
    <w:qFormat/>
    <w:rsid w:val="001C2B3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d"/>
    <w:uiPriority w:val="10"/>
    <w:rsid w:val="001C2B3E"/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513E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AD3C-184B-4ACB-8ACD-D820E430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4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yangxw</dc:creator>
  <cp:lastModifiedBy>ZHONGM</cp:lastModifiedBy>
  <cp:revision>2</cp:revision>
  <dcterms:created xsi:type="dcterms:W3CDTF">2022-11-20T16:01:00Z</dcterms:created>
  <dcterms:modified xsi:type="dcterms:W3CDTF">2022-11-20T16:01:00Z</dcterms:modified>
</cp:coreProperties>
</file>