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bookmarkStart w:id="0" w:name="_GoBack"/>
      <w:bookmarkEnd w:id="0"/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0040B2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承销证券的</w:t>
      </w:r>
      <w:r w:rsidR="009F02E8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关联交易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4D76DE">
        <w:rPr>
          <w:rFonts w:ascii="宋体" w:eastAsia="宋体" w:hAnsi="宋体" w:hint="eastAsia"/>
          <w:bCs/>
          <w:sz w:val="24"/>
          <w:szCs w:val="24"/>
        </w:rPr>
        <w:t>锐捷网络</w:t>
      </w:r>
      <w:r w:rsidR="0081046C">
        <w:rPr>
          <w:rFonts w:ascii="宋体" w:eastAsia="宋体" w:hAnsi="宋体" w:hint="eastAsia"/>
          <w:bCs/>
          <w:sz w:val="24"/>
          <w:szCs w:val="24"/>
        </w:rPr>
        <w:t>股</w:t>
      </w:r>
      <w:r w:rsidR="00DB41AE" w:rsidRPr="00DB41AE">
        <w:rPr>
          <w:rFonts w:ascii="宋体" w:eastAsia="宋体" w:hAnsi="宋体" w:hint="eastAsia"/>
          <w:bCs/>
          <w:sz w:val="24"/>
          <w:szCs w:val="24"/>
        </w:rPr>
        <w:t>份有限公司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4D76DE">
        <w:rPr>
          <w:rFonts w:ascii="宋体" w:eastAsia="宋体" w:hAnsi="宋体" w:hint="eastAsia"/>
          <w:bCs/>
          <w:sz w:val="24"/>
          <w:szCs w:val="24"/>
        </w:rPr>
        <w:t>锐捷网络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r w:rsidR="004D76DE">
        <w:rPr>
          <w:rFonts w:ascii="宋体" w:eastAsia="宋体" w:hAnsi="宋体" w:hint="eastAsia"/>
          <w:bCs/>
          <w:sz w:val="24"/>
          <w:szCs w:val="24"/>
        </w:rPr>
        <w:t>锐捷网络</w:t>
      </w:r>
      <w:r w:rsidR="00721AD4">
        <w:rPr>
          <w:rFonts w:ascii="宋体" w:eastAsia="宋体" w:hAnsi="宋体"/>
          <w:bCs/>
          <w:sz w:val="24"/>
          <w:szCs w:val="24"/>
        </w:rPr>
        <w:t>本次发行的</w:t>
      </w:r>
      <w:r w:rsidR="004D76DE">
        <w:rPr>
          <w:rFonts w:ascii="宋体" w:eastAsia="宋体" w:hAnsi="宋体" w:hint="eastAsia"/>
          <w:bCs/>
          <w:sz w:val="24"/>
          <w:szCs w:val="24"/>
        </w:rPr>
        <w:t>联席</w:t>
      </w:r>
      <w:r w:rsidR="006B4060">
        <w:rPr>
          <w:rFonts w:ascii="宋体" w:eastAsia="宋体" w:hAnsi="宋体" w:hint="eastAsia"/>
          <w:bCs/>
          <w:sz w:val="24"/>
          <w:szCs w:val="24"/>
        </w:rPr>
        <w:t>主</w:t>
      </w:r>
      <w:r w:rsidR="00721AD4">
        <w:rPr>
          <w:rFonts w:ascii="宋体" w:eastAsia="宋体" w:hAnsi="宋体"/>
          <w:bCs/>
          <w:sz w:val="24"/>
          <w:szCs w:val="24"/>
        </w:rPr>
        <w:t>承销商</w:t>
      </w:r>
      <w:r w:rsidR="0081046C">
        <w:rPr>
          <w:rFonts w:ascii="宋体" w:eastAsia="宋体" w:hAnsi="宋体" w:hint="eastAsia"/>
          <w:bCs/>
          <w:sz w:val="24"/>
          <w:szCs w:val="24"/>
        </w:rPr>
        <w:t>兴业证券股份有限公</w:t>
      </w:r>
      <w:r w:rsidR="001B76F1">
        <w:rPr>
          <w:rFonts w:ascii="宋体" w:eastAsia="宋体" w:hAnsi="宋体" w:hint="eastAsia"/>
          <w:bCs/>
          <w:sz w:val="24"/>
          <w:szCs w:val="24"/>
        </w:rPr>
        <w:t>司为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4D76DE">
        <w:rPr>
          <w:rFonts w:ascii="宋体" w:eastAsia="宋体" w:hAnsi="宋体" w:hint="eastAsia"/>
          <w:bCs/>
          <w:sz w:val="24"/>
          <w:szCs w:val="24"/>
        </w:rPr>
        <w:t>32.38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9D5507" w:rsidRDefault="00721AD4" w:rsidP="009D5507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4D76DE">
        <w:rPr>
          <w:rFonts w:ascii="宋体" w:eastAsia="宋体" w:hAnsi="宋体" w:hint="eastAsia"/>
          <w:bCs/>
          <w:sz w:val="24"/>
          <w:szCs w:val="24"/>
        </w:rPr>
        <w:t>锐捷网络</w:t>
      </w:r>
      <w:r w:rsidR="009E4D14">
        <w:rPr>
          <w:rFonts w:ascii="宋体" w:eastAsia="宋体" w:hAnsi="宋体" w:hint="eastAsia"/>
          <w:bCs/>
          <w:sz w:val="24"/>
          <w:szCs w:val="24"/>
        </w:rPr>
        <w:t>于</w:t>
      </w:r>
      <w:r w:rsidR="003F5C28">
        <w:rPr>
          <w:rFonts w:ascii="宋体" w:eastAsia="宋体" w:hAnsi="宋体" w:hint="eastAsia"/>
          <w:bCs/>
          <w:sz w:val="24"/>
          <w:szCs w:val="24"/>
        </w:rPr>
        <w:t>202</w:t>
      </w:r>
      <w:r w:rsidR="009E4D14">
        <w:rPr>
          <w:rFonts w:ascii="宋体" w:eastAsia="宋体" w:hAnsi="宋体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 w:rsidR="004D76DE">
        <w:rPr>
          <w:rFonts w:ascii="宋体" w:eastAsia="宋体" w:hAnsi="宋体" w:hint="eastAsia"/>
          <w:bCs/>
          <w:sz w:val="24"/>
          <w:szCs w:val="24"/>
        </w:rPr>
        <w:t>11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 w:rsidR="004D76DE">
        <w:rPr>
          <w:rFonts w:ascii="宋体" w:eastAsia="宋体" w:hAnsi="宋体" w:hint="eastAsia"/>
          <w:bCs/>
          <w:sz w:val="24"/>
          <w:szCs w:val="24"/>
        </w:rPr>
        <w:t>14</w:t>
      </w:r>
      <w:r>
        <w:rPr>
          <w:rFonts w:ascii="宋体" w:eastAsia="宋体" w:hAnsi="宋体" w:hint="eastAsia"/>
          <w:bCs/>
          <w:sz w:val="24"/>
          <w:szCs w:val="24"/>
        </w:rPr>
        <w:t>日发布的《</w:t>
      </w:r>
      <w:r w:rsidR="004D76DE">
        <w:rPr>
          <w:rFonts w:ascii="宋体" w:eastAsia="宋体" w:hAnsi="宋体" w:hint="eastAsia"/>
          <w:bCs/>
          <w:sz w:val="24"/>
          <w:szCs w:val="24"/>
        </w:rPr>
        <w:t>锐捷网络股</w:t>
      </w:r>
      <w:r w:rsidR="004D76DE" w:rsidRPr="00DB41AE">
        <w:rPr>
          <w:rFonts w:ascii="宋体" w:eastAsia="宋体" w:hAnsi="宋体" w:hint="eastAsia"/>
          <w:bCs/>
          <w:sz w:val="24"/>
          <w:szCs w:val="24"/>
        </w:rPr>
        <w:t>份有限公司</w:t>
      </w:r>
      <w:r w:rsidR="0081046C" w:rsidRPr="0081046C">
        <w:rPr>
          <w:rFonts w:ascii="宋体" w:eastAsia="宋体" w:hAnsi="宋体" w:hint="eastAsia"/>
          <w:bCs/>
          <w:sz w:val="24"/>
          <w:szCs w:val="24"/>
        </w:rPr>
        <w:t>首次公开发行股票网下初步配售结果及网上中签结果公告</w:t>
      </w:r>
      <w:r>
        <w:rPr>
          <w:rFonts w:ascii="宋体" w:eastAsia="宋体" w:hAnsi="宋体" w:hint="eastAsia"/>
          <w:bCs/>
          <w:sz w:val="24"/>
          <w:szCs w:val="24"/>
        </w:rPr>
        <w:t>》,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4D76DE">
        <w:rPr>
          <w:rFonts w:ascii="宋体" w:eastAsia="宋体" w:hAnsi="宋体" w:hint="eastAsia"/>
          <w:bCs/>
          <w:sz w:val="24"/>
          <w:szCs w:val="24"/>
        </w:rPr>
        <w:t>锐捷网络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p w:rsidR="004A2DF3" w:rsidRDefault="004A2DF3" w:rsidP="009D5507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</w:p>
    <w:tbl>
      <w:tblPr>
        <w:tblStyle w:val="a7"/>
        <w:tblW w:w="8359" w:type="dxa"/>
        <w:jc w:val="center"/>
        <w:tblLook w:val="04A0"/>
      </w:tblPr>
      <w:tblGrid>
        <w:gridCol w:w="3114"/>
        <w:gridCol w:w="1417"/>
        <w:gridCol w:w="1134"/>
        <w:gridCol w:w="1560"/>
        <w:gridCol w:w="1134"/>
      </w:tblGrid>
      <w:tr w:rsidR="004A2DF3" w:rsidRPr="006B4060" w:rsidTr="00410339">
        <w:trPr>
          <w:trHeight w:val="744"/>
          <w:jc w:val="center"/>
        </w:trPr>
        <w:tc>
          <w:tcPr>
            <w:tcW w:w="3114" w:type="dxa"/>
            <w:vAlign w:val="center"/>
          </w:tcPr>
          <w:p w:rsidR="009D5507" w:rsidRPr="006B4060" w:rsidRDefault="009D5507" w:rsidP="009D5507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b/>
                <w:bCs/>
                <w:color w:val="000000" w:themeColor="text1"/>
                <w:sz w:val="22"/>
              </w:rPr>
              <w:t>基金名称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9D5507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B406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获配证券</w:t>
            </w:r>
          </w:p>
          <w:p w:rsidR="009D5507" w:rsidRPr="006B4060" w:rsidRDefault="009D5507" w:rsidP="009D5507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B406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名称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9D5507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B406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获配数量（股）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B406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获配金额（元）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6B406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投资类型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6B4060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南方稳健成长贰号证券投资</w:t>
            </w:r>
          </w:p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南方绩优成长混合型证券投资基金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南方高增长混合型证券投资</w:t>
            </w:r>
            <w:r w:rsidR="006B4060"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 xml:space="preserve"> </w:t>
            </w: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南方稳健成长证券投资基金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南方积极配置混合型证券投资基金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7,452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241,295.76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南方沪深300交易型开放式指数证券投资基金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南方盛元红利混合型证券投资基金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9,132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295,694.16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南方优选价值混合型证券投资基金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lastRenderedPageBreak/>
              <w:t>南方中证500交易型开放式指数证券投资基金联接基金（LOF）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南方平衡配置混合型证券投资基金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3,187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103,195.06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中证500交易型开放式指数证券投资基金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南方新优享灵活配置混合型证券投资基金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中国梦灵活配置混合型证券投资基金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1,895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61,360.10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南方创新经济灵活配置混合型证券投资基金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南方大数据100指数证券投资基金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南方潜力新蓝筹混合型证券投资基金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南方国策动力股票型证券投资基金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3,360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108,796.80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南方中小盘成长股票型证券投资基金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5,083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164,587.54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南方量化成长股票型证券投资基金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1,852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59,967.76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南方大数据300指数证券投资基金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2,541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82,277.58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南方转型驱动灵活配置混合型证券投资基金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3,963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128,321.94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南方新兴龙头灵活配置混合型证券投资基金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1,981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64,144.78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南方品质优选灵活配置混合型证券投资基金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南方转型增长灵活配置混合型证券投资基金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南方安泰混合型证券投资基金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南方中证1000交易型开放式指数证券投资基金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南方安裕混合型证券投资基金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南方中证500量化增强股票型发起式证券投资基金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8,141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263,605.58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南方智慧精选灵活配置混合型证券投资基金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5,686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184,112.68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南方安康混合型证券投资基金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南方安睿混合型证券投资基金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10,554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341,738.52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南方金融主题灵活配置混合型证券投资基金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南方中证申万有色金属交易型开放式指数证券投资基金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南方中证全指房地产交易型开放式指数证券投资基金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南方优享分红灵活配置混合型证券投资基金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10,166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329,175.08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MSCI中国A股国际通交易型开放式指数证券投资基金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5,040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163,195.20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南方成安优选灵活配置混合型证券投资基金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8,357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270,599.66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南方瑞祥一年定期开放灵活配置混合型证券投资基金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3,747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121,327.86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南方优势产业灵活配置混合型证券投资基金（LOF）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南方瑞合三年定期开放混合型发起式证券投资基金（LOF）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9,304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301,263.52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南方人工智能主题混合型证券投资基金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2,455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79,492.90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南方全天候策略混合型基金中基金（FOF）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南方智诚混合型证券投资基金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5,514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178,543.32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南方致远混合型证券投资基金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南方信息创新混合型证券投资基金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南方ESG主题股票型证券投资基金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9,046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292,909.48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南方宝丰混合型证券投资基金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南方沪深300指数增强型证券投资基金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2,024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65,537.12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南方誉慧一年持有期混合型证券投资基金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南方成长先锋混合型证券投资基金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南方核心成长混合型证券投资基金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南方创新精选一年定期开放混合型发起式证券投资基金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南方景气驱动混合型证券投资基金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南方创业板2年定期开放混合型证券投资基金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4,350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140,853.00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南方创新成长混合型证券投资基金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南方产业升级混合型证券投资基金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南方宁悦一年持有期混合型证券投资基金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南方阿尔法混合型证券投资</w:t>
            </w:r>
            <w:r w:rsidR="006B4060" w:rsidRPr="006B4060">
              <w:rPr>
                <w:rFonts w:ascii="宋体" w:eastAsia="宋体" w:hAnsi="宋体" w:cs="Arial" w:hint="eastAsia"/>
                <w:color w:val="000000" w:themeColor="text1"/>
                <w:sz w:val="22"/>
              </w:rPr>
              <w:t xml:space="preserve"> </w:t>
            </w: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南方宝升混合型证券投资基金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南方匠心优选股票型证券投资基金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南方兴润价值一年持有期混合型证券投资基金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南方卓越优选3个月持有期混合型证券投资基金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南方优质企业混合型证券投资基金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南方宝恒混合型证券投资基金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南方中证科创创业50交易型开放式指数证券投资基金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南方行业领先混合型证券投资基金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南方新能源产业趋势混合型证券投资基金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南方均衡优选一年持有期混合型证券投资基金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9,520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308,257.60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南方蓝筹成长混合型证券投资基金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南方MSCI中国A50互联互通交易型开放式指数证券投资基金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南方誉盈一年持有期混合型证券投资基金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南方专精特新混合型证券投资基金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4,393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142,245.34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南方宝昌混合型证券投资基金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cs="Arial"/>
                <w:color w:val="000000" w:themeColor="text1"/>
                <w:sz w:val="22"/>
              </w:rPr>
              <w:t>南方中证500增强策略交易型开放式指数证券投资基金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 w:hint="eastAsia"/>
                <w:color w:val="000000" w:themeColor="text1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1,766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57,183.08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6B4060">
              <w:rPr>
                <w:rFonts w:ascii="宋体" w:eastAsia="宋体" w:hAnsi="宋体"/>
                <w:color w:val="000000" w:themeColor="text1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285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6B4060">
              <w:rPr>
                <w:rFonts w:ascii="宋体" w:eastAsia="宋体" w:hAnsi="宋体" w:cs="Arial"/>
                <w:sz w:val="22"/>
              </w:rPr>
              <w:t>南方宝裕混合型证券投资基金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sz w:val="22"/>
              </w:rPr>
            </w:pPr>
            <w:r w:rsidRPr="006B4060">
              <w:rPr>
                <w:rFonts w:ascii="宋体" w:eastAsia="宋体" w:hAnsi="宋体" w:hint="eastAsia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sz w:val="22"/>
              </w:rPr>
            </w:pPr>
            <w:r w:rsidRPr="006B4060">
              <w:rPr>
                <w:rFonts w:ascii="宋体" w:eastAsia="宋体" w:hAnsi="宋体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sz w:val="22"/>
              </w:rPr>
            </w:pPr>
            <w:r w:rsidRPr="006B4060">
              <w:rPr>
                <w:rFonts w:ascii="宋体" w:eastAsia="宋体" w:hAnsi="宋体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sz w:val="22"/>
              </w:rPr>
            </w:pPr>
            <w:r w:rsidRPr="006B4060">
              <w:rPr>
                <w:rFonts w:ascii="宋体" w:eastAsia="宋体" w:hAnsi="宋体"/>
                <w:sz w:val="22"/>
              </w:rPr>
              <w:t>网下申购</w:t>
            </w:r>
          </w:p>
        </w:tc>
      </w:tr>
      <w:tr w:rsidR="004A2DF3" w:rsidRPr="006B4060" w:rsidTr="00410339">
        <w:trPr>
          <w:trHeight w:val="300"/>
          <w:jc w:val="center"/>
        </w:trPr>
        <w:tc>
          <w:tcPr>
            <w:tcW w:w="311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6B4060">
              <w:rPr>
                <w:rFonts w:ascii="宋体" w:eastAsia="宋体" w:hAnsi="宋体" w:cs="Arial"/>
                <w:sz w:val="22"/>
              </w:rPr>
              <w:t>南方宝嘉混合型证券投资基金</w:t>
            </w:r>
          </w:p>
        </w:tc>
        <w:tc>
          <w:tcPr>
            <w:tcW w:w="1417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sz w:val="22"/>
              </w:rPr>
            </w:pPr>
            <w:r w:rsidRPr="006B4060">
              <w:rPr>
                <w:rFonts w:ascii="宋体" w:eastAsia="宋体" w:hAnsi="宋体" w:hint="eastAsia"/>
                <w:sz w:val="22"/>
              </w:rPr>
              <w:t>锐捷网络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sz w:val="22"/>
              </w:rPr>
            </w:pPr>
            <w:r w:rsidRPr="006B4060">
              <w:rPr>
                <w:rFonts w:ascii="宋体" w:eastAsia="宋体" w:hAnsi="宋体"/>
                <w:sz w:val="22"/>
              </w:rPr>
              <w:t>10,769</w:t>
            </w:r>
          </w:p>
        </w:tc>
        <w:tc>
          <w:tcPr>
            <w:tcW w:w="1560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sz w:val="22"/>
              </w:rPr>
            </w:pPr>
            <w:r w:rsidRPr="006B4060">
              <w:rPr>
                <w:rFonts w:ascii="宋体" w:eastAsia="宋体" w:hAnsi="宋体"/>
                <w:sz w:val="22"/>
              </w:rPr>
              <w:t>348,700.22</w:t>
            </w:r>
          </w:p>
        </w:tc>
        <w:tc>
          <w:tcPr>
            <w:tcW w:w="1134" w:type="dxa"/>
            <w:noWrap/>
            <w:vAlign w:val="center"/>
          </w:tcPr>
          <w:p w:rsidR="009D5507" w:rsidRPr="006B4060" w:rsidRDefault="009D5507" w:rsidP="00410339">
            <w:pPr>
              <w:jc w:val="center"/>
              <w:rPr>
                <w:rFonts w:ascii="宋体" w:eastAsia="宋体" w:hAnsi="宋体"/>
                <w:sz w:val="22"/>
              </w:rPr>
            </w:pPr>
            <w:r w:rsidRPr="006B4060">
              <w:rPr>
                <w:rFonts w:ascii="宋体" w:eastAsia="宋体" w:hAnsi="宋体"/>
                <w:sz w:val="22"/>
              </w:rPr>
              <w:t>网下申购</w:t>
            </w:r>
          </w:p>
        </w:tc>
      </w:tr>
    </w:tbl>
    <w:p w:rsidR="009F02E8" w:rsidRPr="009D5507" w:rsidRDefault="009F02E8" w:rsidP="009D5507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P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80D58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202</w:t>
      </w:r>
      <w:r w:rsidR="009E4D14">
        <w:rPr>
          <w:rFonts w:ascii="宋体" w:eastAsia="宋体" w:hAnsi="宋体" w:cs="宋体"/>
          <w:bCs/>
          <w:color w:val="000000"/>
          <w:kern w:val="0"/>
          <w:sz w:val="24"/>
        </w:rPr>
        <w:t>2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年</w:t>
      </w:r>
      <w:r w:rsidR="0081046C">
        <w:rPr>
          <w:rFonts w:ascii="宋体" w:eastAsia="宋体" w:hAnsi="宋体" w:cs="宋体" w:hint="eastAsia"/>
          <w:bCs/>
          <w:color w:val="000000"/>
          <w:kern w:val="0"/>
          <w:sz w:val="24"/>
        </w:rPr>
        <w:t>11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月</w:t>
      </w:r>
      <w:r w:rsidR="00410339">
        <w:rPr>
          <w:rFonts w:ascii="宋体" w:eastAsia="宋体" w:hAnsi="宋体" w:cs="宋体" w:hint="eastAsia"/>
          <w:bCs/>
          <w:color w:val="000000"/>
          <w:kern w:val="0"/>
          <w:sz w:val="24"/>
        </w:rPr>
        <w:t>16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日</w:t>
      </w:r>
    </w:p>
    <w:sectPr w:rsidR="00E42A11" w:rsidRPr="00C80D58" w:rsidSect="007539E8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9E" w:rsidRDefault="00AB2F9E" w:rsidP="008C3863">
      <w:r>
        <w:separator/>
      </w:r>
    </w:p>
  </w:endnote>
  <w:endnote w:type="continuationSeparator" w:id="0">
    <w:p w:rsidR="00AB2F9E" w:rsidRDefault="00AB2F9E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91406"/>
      <w:docPartObj>
        <w:docPartGallery w:val="Page Numbers (Bottom of Page)"/>
        <w:docPartUnique/>
      </w:docPartObj>
    </w:sdtPr>
    <w:sdtContent>
      <w:p w:rsidR="004D76DE" w:rsidRDefault="00805B5E">
        <w:pPr>
          <w:pStyle w:val="a6"/>
          <w:jc w:val="center"/>
        </w:pPr>
        <w:r>
          <w:fldChar w:fldCharType="begin"/>
        </w:r>
        <w:r w:rsidR="004D76DE">
          <w:instrText>PAGE   \* MERGEFORMAT</w:instrText>
        </w:r>
        <w:r>
          <w:fldChar w:fldCharType="separate"/>
        </w:r>
        <w:r w:rsidR="00365EAD" w:rsidRPr="00365EAD">
          <w:rPr>
            <w:noProof/>
            <w:lang w:val="zh-CN"/>
          </w:rPr>
          <w:t>1</w:t>
        </w:r>
        <w:r>
          <w:fldChar w:fldCharType="end"/>
        </w:r>
      </w:p>
    </w:sdtContent>
  </w:sdt>
  <w:p w:rsidR="004D76DE" w:rsidRDefault="004D76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9E" w:rsidRDefault="00AB2F9E" w:rsidP="008C3863">
      <w:r>
        <w:separator/>
      </w:r>
    </w:p>
  </w:footnote>
  <w:footnote w:type="continuationSeparator" w:id="0">
    <w:p w:rsidR="00AB2F9E" w:rsidRDefault="00AB2F9E" w:rsidP="008C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40B2"/>
    <w:rsid w:val="00005F5C"/>
    <w:rsid w:val="00013F18"/>
    <w:rsid w:val="00062D36"/>
    <w:rsid w:val="00080F2E"/>
    <w:rsid w:val="000E7CD7"/>
    <w:rsid w:val="0012333A"/>
    <w:rsid w:val="00147E0C"/>
    <w:rsid w:val="001543CE"/>
    <w:rsid w:val="0015524D"/>
    <w:rsid w:val="0018455B"/>
    <w:rsid w:val="001A1AAA"/>
    <w:rsid w:val="001B76F1"/>
    <w:rsid w:val="001D4B28"/>
    <w:rsid w:val="001F3C85"/>
    <w:rsid w:val="00203E1B"/>
    <w:rsid w:val="0024704C"/>
    <w:rsid w:val="00250CE6"/>
    <w:rsid w:val="0028512C"/>
    <w:rsid w:val="002B2A80"/>
    <w:rsid w:val="002C6D93"/>
    <w:rsid w:val="003142FA"/>
    <w:rsid w:val="00365EAD"/>
    <w:rsid w:val="00387FC3"/>
    <w:rsid w:val="00394D94"/>
    <w:rsid w:val="003C535B"/>
    <w:rsid w:val="003C7A02"/>
    <w:rsid w:val="003E5627"/>
    <w:rsid w:val="003F5C28"/>
    <w:rsid w:val="003F6201"/>
    <w:rsid w:val="00410339"/>
    <w:rsid w:val="004213D3"/>
    <w:rsid w:val="00426A55"/>
    <w:rsid w:val="0045478B"/>
    <w:rsid w:val="00466B4B"/>
    <w:rsid w:val="00490146"/>
    <w:rsid w:val="004A2DF3"/>
    <w:rsid w:val="004C639E"/>
    <w:rsid w:val="004D4A9F"/>
    <w:rsid w:val="004D76DE"/>
    <w:rsid w:val="00523D04"/>
    <w:rsid w:val="00524EE5"/>
    <w:rsid w:val="00532050"/>
    <w:rsid w:val="00540D39"/>
    <w:rsid w:val="00552D5E"/>
    <w:rsid w:val="0057086C"/>
    <w:rsid w:val="00570B74"/>
    <w:rsid w:val="005D1D4F"/>
    <w:rsid w:val="005F7C35"/>
    <w:rsid w:val="006000C4"/>
    <w:rsid w:val="0064085B"/>
    <w:rsid w:val="0064652E"/>
    <w:rsid w:val="00683F1F"/>
    <w:rsid w:val="006A5AE0"/>
    <w:rsid w:val="006A5EA8"/>
    <w:rsid w:val="006B4060"/>
    <w:rsid w:val="006E3D18"/>
    <w:rsid w:val="006E6DEC"/>
    <w:rsid w:val="00721AD4"/>
    <w:rsid w:val="00736C00"/>
    <w:rsid w:val="007539E8"/>
    <w:rsid w:val="00763C65"/>
    <w:rsid w:val="007A1399"/>
    <w:rsid w:val="007D184F"/>
    <w:rsid w:val="007E11A8"/>
    <w:rsid w:val="007F1DB6"/>
    <w:rsid w:val="00805B5E"/>
    <w:rsid w:val="0081046C"/>
    <w:rsid w:val="00845970"/>
    <w:rsid w:val="0086035E"/>
    <w:rsid w:val="008B2B92"/>
    <w:rsid w:val="008C3863"/>
    <w:rsid w:val="008E0562"/>
    <w:rsid w:val="008E609D"/>
    <w:rsid w:val="00914480"/>
    <w:rsid w:val="00936B2A"/>
    <w:rsid w:val="009503EF"/>
    <w:rsid w:val="009836F7"/>
    <w:rsid w:val="009D5507"/>
    <w:rsid w:val="009E4D14"/>
    <w:rsid w:val="009F02E8"/>
    <w:rsid w:val="009F2A62"/>
    <w:rsid w:val="009F45E1"/>
    <w:rsid w:val="00A1409F"/>
    <w:rsid w:val="00A158D8"/>
    <w:rsid w:val="00A4041A"/>
    <w:rsid w:val="00A601CB"/>
    <w:rsid w:val="00A72093"/>
    <w:rsid w:val="00A876A6"/>
    <w:rsid w:val="00AB27ED"/>
    <w:rsid w:val="00AB2F9E"/>
    <w:rsid w:val="00B13CF5"/>
    <w:rsid w:val="00B241BD"/>
    <w:rsid w:val="00B24B33"/>
    <w:rsid w:val="00B52173"/>
    <w:rsid w:val="00BD098F"/>
    <w:rsid w:val="00BE0798"/>
    <w:rsid w:val="00BE3612"/>
    <w:rsid w:val="00BE4ADB"/>
    <w:rsid w:val="00BF2225"/>
    <w:rsid w:val="00C3066F"/>
    <w:rsid w:val="00C76E2B"/>
    <w:rsid w:val="00C77263"/>
    <w:rsid w:val="00C80D58"/>
    <w:rsid w:val="00C87B01"/>
    <w:rsid w:val="00C91625"/>
    <w:rsid w:val="00C9485A"/>
    <w:rsid w:val="00CD7C7D"/>
    <w:rsid w:val="00CE2214"/>
    <w:rsid w:val="00D22323"/>
    <w:rsid w:val="00D700EA"/>
    <w:rsid w:val="00DB41AE"/>
    <w:rsid w:val="00DB46CF"/>
    <w:rsid w:val="00DC13F6"/>
    <w:rsid w:val="00DF3254"/>
    <w:rsid w:val="00E155E2"/>
    <w:rsid w:val="00E27C88"/>
    <w:rsid w:val="00E304E8"/>
    <w:rsid w:val="00E37091"/>
    <w:rsid w:val="00E42A11"/>
    <w:rsid w:val="00E75106"/>
    <w:rsid w:val="00E76D8C"/>
    <w:rsid w:val="00E7709C"/>
    <w:rsid w:val="00E9732D"/>
    <w:rsid w:val="00F20C25"/>
    <w:rsid w:val="00F2504D"/>
    <w:rsid w:val="00F35AD3"/>
    <w:rsid w:val="00F74C78"/>
    <w:rsid w:val="00FA07B3"/>
    <w:rsid w:val="00FE159D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  <w:style w:type="table" w:styleId="a7">
    <w:name w:val="Table Grid"/>
    <w:basedOn w:val="a1"/>
    <w:uiPriority w:val="39"/>
    <w:rsid w:val="009D5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7539E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539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2DD7-E8D5-4F0B-A9EB-B2EFD0AA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4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李嘉怡</dc:creator>
  <cp:keywords/>
  <dc:description/>
  <cp:lastModifiedBy>ZHONGM</cp:lastModifiedBy>
  <cp:revision>2</cp:revision>
  <cp:lastPrinted>2022-11-15T05:53:00Z</cp:lastPrinted>
  <dcterms:created xsi:type="dcterms:W3CDTF">2022-11-15T16:02:00Z</dcterms:created>
  <dcterms:modified xsi:type="dcterms:W3CDTF">2022-11-15T16:02:00Z</dcterms:modified>
</cp:coreProperties>
</file>