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019" w:rsidRDefault="00DA3019" w:rsidP="00DA3019">
      <w:pPr>
        <w:pStyle w:val="Default"/>
      </w:pPr>
    </w:p>
    <w:p w:rsidR="00DA3019" w:rsidRDefault="00DA3019" w:rsidP="00DA3019">
      <w:pPr>
        <w:pStyle w:val="Default"/>
      </w:pPr>
    </w:p>
    <w:p w:rsidR="00DA3019" w:rsidRPr="00DA3019" w:rsidRDefault="00DA3019" w:rsidP="00DA3019">
      <w:pPr>
        <w:spacing w:line="360" w:lineRule="auto"/>
        <w:jc w:val="center"/>
        <w:rPr>
          <w:rFonts w:ascii="宋体" w:hAnsi="宋体"/>
          <w:b/>
          <w:sz w:val="48"/>
          <w:szCs w:val="48"/>
        </w:rPr>
      </w:pPr>
    </w:p>
    <w:p w:rsidR="00DA3019" w:rsidRPr="00DA3019" w:rsidRDefault="00DA3019" w:rsidP="00DA3019">
      <w:pPr>
        <w:spacing w:line="360" w:lineRule="auto"/>
        <w:jc w:val="center"/>
        <w:rPr>
          <w:rFonts w:ascii="宋体" w:hAnsi="宋体"/>
          <w:b/>
          <w:sz w:val="48"/>
          <w:szCs w:val="48"/>
        </w:rPr>
      </w:pPr>
    </w:p>
    <w:p w:rsidR="00DA3019" w:rsidRPr="00DA3019" w:rsidRDefault="00DA3019" w:rsidP="00DA3019">
      <w:pPr>
        <w:spacing w:line="360" w:lineRule="auto"/>
        <w:jc w:val="center"/>
        <w:rPr>
          <w:rFonts w:ascii="宋体" w:hAnsi="宋体"/>
          <w:b/>
          <w:sz w:val="48"/>
          <w:szCs w:val="48"/>
        </w:rPr>
      </w:pPr>
    </w:p>
    <w:p w:rsidR="00DA3019" w:rsidRPr="001B6C97" w:rsidRDefault="0056086E" w:rsidP="00895B9A">
      <w:pPr>
        <w:spacing w:line="360" w:lineRule="auto"/>
        <w:jc w:val="center"/>
        <w:rPr>
          <w:rFonts w:ascii="宋体" w:hAnsi="宋体"/>
          <w:b/>
          <w:sz w:val="48"/>
          <w:szCs w:val="48"/>
        </w:rPr>
      </w:pPr>
      <w:r w:rsidRPr="0056086E">
        <w:rPr>
          <w:rFonts w:hint="eastAsia"/>
          <w:b/>
          <w:sz w:val="48"/>
        </w:rPr>
        <w:t>信澳颐宁养老目标一年持有期混合型基金中基金（</w:t>
      </w:r>
      <w:r w:rsidRPr="0056086E">
        <w:rPr>
          <w:rFonts w:hint="eastAsia"/>
          <w:b/>
          <w:sz w:val="48"/>
        </w:rPr>
        <w:t>FOF</w:t>
      </w:r>
      <w:r w:rsidRPr="0056086E">
        <w:rPr>
          <w:rFonts w:hint="eastAsia"/>
          <w:b/>
          <w:sz w:val="48"/>
        </w:rPr>
        <w:t>）</w:t>
      </w:r>
      <w:r w:rsidR="00F91C5A" w:rsidRPr="001B6C97">
        <w:rPr>
          <w:rFonts w:ascii="宋体" w:hAnsi="宋体" w:hint="eastAsia"/>
          <w:b/>
          <w:sz w:val="48"/>
          <w:szCs w:val="48"/>
        </w:rPr>
        <w:t>基金</w:t>
      </w:r>
      <w:r w:rsidR="00DA3019" w:rsidRPr="001B6C97">
        <w:rPr>
          <w:rFonts w:ascii="宋体" w:hAnsi="宋体" w:hint="eastAsia"/>
          <w:b/>
          <w:sz w:val="48"/>
          <w:szCs w:val="48"/>
        </w:rPr>
        <w:t>份额发售公告</w:t>
      </w:r>
    </w:p>
    <w:p w:rsidR="00DA3019" w:rsidRPr="001B6C97" w:rsidRDefault="00DA3019" w:rsidP="00DA3019">
      <w:pPr>
        <w:spacing w:line="360" w:lineRule="auto"/>
        <w:rPr>
          <w:rFonts w:ascii="宋体" w:hAnsi="宋体" w:cs="Arial"/>
          <w:sz w:val="44"/>
          <w:szCs w:val="44"/>
        </w:rPr>
      </w:pPr>
    </w:p>
    <w:p w:rsidR="00DA3019" w:rsidRPr="001B6C97" w:rsidRDefault="00DA3019" w:rsidP="00DA3019">
      <w:pPr>
        <w:spacing w:line="360" w:lineRule="auto"/>
        <w:rPr>
          <w:rFonts w:ascii="宋体" w:hAnsi="宋体" w:cs="Arial"/>
          <w:sz w:val="44"/>
          <w:szCs w:val="44"/>
        </w:rPr>
      </w:pPr>
    </w:p>
    <w:p w:rsidR="00DA3019" w:rsidRPr="0056086E" w:rsidRDefault="00DA3019" w:rsidP="00DA3019">
      <w:pPr>
        <w:spacing w:line="360" w:lineRule="auto"/>
        <w:rPr>
          <w:rFonts w:ascii="宋体" w:hAnsi="宋体" w:cs="Arial"/>
          <w:sz w:val="44"/>
          <w:szCs w:val="44"/>
        </w:rPr>
      </w:pPr>
    </w:p>
    <w:p w:rsidR="00DA3019" w:rsidRPr="001B6C97" w:rsidRDefault="00DA3019" w:rsidP="00DA3019">
      <w:pPr>
        <w:spacing w:line="360" w:lineRule="auto"/>
        <w:rPr>
          <w:rFonts w:ascii="宋体" w:hAnsi="宋体" w:cs="Arial"/>
          <w:sz w:val="44"/>
          <w:szCs w:val="44"/>
        </w:rPr>
      </w:pPr>
    </w:p>
    <w:p w:rsidR="00250BBB" w:rsidRPr="001B6C97" w:rsidRDefault="00250BBB" w:rsidP="00250BBB">
      <w:pPr>
        <w:jc w:val="center"/>
        <w:rPr>
          <w:b/>
          <w:sz w:val="36"/>
        </w:rPr>
      </w:pPr>
      <w:bookmarkStart w:id="0" w:name="_Toc139992301"/>
      <w:bookmarkStart w:id="1" w:name="_Toc139991726"/>
      <w:bookmarkStart w:id="2" w:name="_Toc123701383"/>
      <w:bookmarkStart w:id="3" w:name="_Toc123112263"/>
      <w:bookmarkStart w:id="4" w:name="_Toc123112224"/>
      <w:r w:rsidRPr="001B6C97">
        <w:rPr>
          <w:b/>
          <w:sz w:val="36"/>
        </w:rPr>
        <w:t>基金管理人：</w:t>
      </w:r>
      <w:bookmarkEnd w:id="0"/>
      <w:bookmarkEnd w:id="1"/>
      <w:bookmarkEnd w:id="2"/>
      <w:bookmarkEnd w:id="3"/>
      <w:bookmarkEnd w:id="4"/>
      <w:r w:rsidR="00744BB3">
        <w:rPr>
          <w:rFonts w:hint="eastAsia"/>
          <w:b/>
          <w:sz w:val="36"/>
          <w:u w:val="single"/>
        </w:rPr>
        <w:t>信达澳亚基金管理有限公司</w:t>
      </w:r>
    </w:p>
    <w:p w:rsidR="00250BBB" w:rsidRPr="001B6C97" w:rsidRDefault="00250BBB" w:rsidP="00250BBB">
      <w:pPr>
        <w:jc w:val="center"/>
        <w:rPr>
          <w:b/>
          <w:sz w:val="36"/>
        </w:rPr>
      </w:pPr>
      <w:bookmarkStart w:id="5" w:name="_Toc123112225"/>
      <w:bookmarkStart w:id="6" w:name="_Toc123112264"/>
      <w:bookmarkStart w:id="7" w:name="_Toc123701384"/>
      <w:bookmarkStart w:id="8" w:name="_Toc139991727"/>
      <w:bookmarkStart w:id="9" w:name="_Toc139992302"/>
      <w:r w:rsidRPr="001B6C97">
        <w:rPr>
          <w:b/>
          <w:sz w:val="36"/>
        </w:rPr>
        <w:t>基金托管人：</w:t>
      </w:r>
      <w:bookmarkEnd w:id="5"/>
      <w:bookmarkEnd w:id="6"/>
      <w:bookmarkEnd w:id="7"/>
      <w:bookmarkEnd w:id="8"/>
      <w:bookmarkEnd w:id="9"/>
      <w:r w:rsidR="005E2763">
        <w:rPr>
          <w:rFonts w:ascii="宋体" w:hAnsi="宋体" w:hint="eastAsia"/>
          <w:b/>
          <w:sz w:val="36"/>
          <w:szCs w:val="36"/>
        </w:rPr>
        <w:t>中国建设银行股份有限公司</w:t>
      </w:r>
    </w:p>
    <w:p w:rsidR="00DA3019" w:rsidRPr="001B6C97" w:rsidRDefault="00DA3019" w:rsidP="00DA3019">
      <w:pPr>
        <w:spacing w:line="360" w:lineRule="auto"/>
        <w:jc w:val="center"/>
        <w:rPr>
          <w:rFonts w:ascii="宋体" w:hAnsi="宋体"/>
          <w:b/>
          <w:sz w:val="36"/>
          <w:szCs w:val="36"/>
        </w:rPr>
      </w:pPr>
    </w:p>
    <w:p w:rsidR="00DA3019" w:rsidRPr="001B6C97" w:rsidRDefault="00DA3019" w:rsidP="00DA3019">
      <w:pPr>
        <w:spacing w:line="360" w:lineRule="auto"/>
        <w:jc w:val="center"/>
        <w:rPr>
          <w:rFonts w:ascii="宋体" w:hAnsi="宋体"/>
          <w:b/>
          <w:sz w:val="36"/>
          <w:szCs w:val="36"/>
        </w:rPr>
      </w:pPr>
    </w:p>
    <w:p w:rsidR="00DA3019" w:rsidRPr="001B6C97" w:rsidRDefault="0007682F" w:rsidP="00DA3019">
      <w:pPr>
        <w:spacing w:line="360" w:lineRule="auto"/>
        <w:jc w:val="center"/>
        <w:rPr>
          <w:rFonts w:ascii="宋体" w:hAnsi="宋体"/>
          <w:b/>
          <w:sz w:val="30"/>
          <w:szCs w:val="30"/>
        </w:rPr>
        <w:sectPr w:rsidR="00DA3019" w:rsidRPr="001B6C97">
          <w:headerReference w:type="default" r:id="rId8"/>
          <w:footerReference w:type="even" r:id="rId9"/>
          <w:footerReference w:type="default" r:id="rId10"/>
          <w:headerReference w:type="first" r:id="rId11"/>
          <w:pgSz w:w="11907" w:h="16840"/>
          <w:pgMar w:top="1440" w:right="1644" w:bottom="1440" w:left="1644" w:header="851" w:footer="992" w:gutter="0"/>
          <w:pgNumType w:start="1"/>
          <w:cols w:space="720"/>
          <w:titlePg/>
          <w:docGrid w:type="lines" w:linePitch="312"/>
        </w:sectPr>
      </w:pPr>
      <w:r w:rsidRPr="001B6C97">
        <w:rPr>
          <w:rFonts w:ascii="宋体" w:hint="eastAsia"/>
          <w:b/>
          <w:bCs/>
          <w:sz w:val="30"/>
        </w:rPr>
        <w:t>二零二</w:t>
      </w:r>
      <w:r>
        <w:rPr>
          <w:rFonts w:ascii="宋体"/>
          <w:b/>
          <w:bCs/>
          <w:sz w:val="30"/>
        </w:rPr>
        <w:t>二</w:t>
      </w:r>
      <w:r w:rsidRPr="001B6C97">
        <w:rPr>
          <w:rFonts w:ascii="宋体" w:hint="eastAsia"/>
          <w:b/>
          <w:bCs/>
          <w:sz w:val="30"/>
        </w:rPr>
        <w:t>年</w:t>
      </w:r>
      <w:r w:rsidR="003C4B2F">
        <w:rPr>
          <w:rFonts w:ascii="宋体" w:hint="eastAsia"/>
          <w:b/>
          <w:bCs/>
          <w:sz w:val="30"/>
        </w:rPr>
        <w:t>十</w:t>
      </w:r>
      <w:r w:rsidR="00C43A5B">
        <w:rPr>
          <w:rFonts w:ascii="宋体" w:hint="eastAsia"/>
          <w:b/>
          <w:bCs/>
          <w:sz w:val="30"/>
        </w:rPr>
        <w:t>一</w:t>
      </w:r>
      <w:r w:rsidRPr="001B6C97">
        <w:rPr>
          <w:rFonts w:ascii="宋体" w:hAnsi="宋体" w:hint="eastAsia"/>
          <w:b/>
          <w:sz w:val="30"/>
          <w:szCs w:val="30"/>
        </w:rPr>
        <w:t>月</w:t>
      </w:r>
    </w:p>
    <w:p w:rsidR="00DA3019" w:rsidRPr="001B6C97" w:rsidRDefault="00DA3019" w:rsidP="00DA3019">
      <w:pPr>
        <w:spacing w:line="360" w:lineRule="auto"/>
        <w:jc w:val="center"/>
        <w:rPr>
          <w:rFonts w:ascii="宋体" w:hAnsi="宋体" w:cs="Arial"/>
          <w:b/>
          <w:kern w:val="44"/>
          <w:sz w:val="24"/>
        </w:rPr>
      </w:pPr>
      <w:r w:rsidRPr="001B6C97">
        <w:rPr>
          <w:rFonts w:ascii="宋体" w:hAnsi="宋体" w:cs="Arial" w:hint="eastAsia"/>
          <w:b/>
          <w:spacing w:val="210"/>
          <w:kern w:val="0"/>
          <w:sz w:val="24"/>
        </w:rPr>
        <w:lastRenderedPageBreak/>
        <w:t>目</w:t>
      </w:r>
      <w:r w:rsidRPr="001B6C97">
        <w:rPr>
          <w:rFonts w:ascii="宋体" w:hAnsi="宋体" w:cs="Arial" w:hint="eastAsia"/>
          <w:b/>
          <w:spacing w:val="1"/>
          <w:kern w:val="0"/>
          <w:sz w:val="24"/>
        </w:rPr>
        <w:t>录</w:t>
      </w:r>
    </w:p>
    <w:p w:rsidR="00C61A84" w:rsidRPr="001B6C97" w:rsidRDefault="001473D3">
      <w:pPr>
        <w:pStyle w:val="20"/>
        <w:tabs>
          <w:tab w:val="right" w:leader="dot" w:pos="8609"/>
        </w:tabs>
        <w:rPr>
          <w:rFonts w:asciiTheme="minorEastAsia" w:eastAsiaTheme="minorEastAsia" w:hAnsiTheme="minorEastAsia"/>
          <w:noProof/>
          <w:sz w:val="28"/>
          <w:szCs w:val="28"/>
        </w:rPr>
      </w:pPr>
      <w:r w:rsidRPr="001473D3">
        <w:rPr>
          <w:rFonts w:asciiTheme="minorEastAsia" w:eastAsiaTheme="minorEastAsia" w:hAnsiTheme="minorEastAsia" w:cs="Arial"/>
          <w:b/>
          <w:caps/>
          <w:kern w:val="44"/>
          <w:sz w:val="28"/>
          <w:szCs w:val="28"/>
        </w:rPr>
        <w:fldChar w:fldCharType="begin"/>
      </w:r>
      <w:r w:rsidR="00DA3019" w:rsidRPr="001B6C97">
        <w:rPr>
          <w:rFonts w:asciiTheme="minorEastAsia" w:eastAsiaTheme="minorEastAsia" w:hAnsiTheme="minorEastAsia" w:cs="Arial"/>
          <w:kern w:val="44"/>
          <w:sz w:val="28"/>
          <w:szCs w:val="28"/>
        </w:rPr>
        <w:instrText xml:space="preserve"> TOC \o "1-3" \h \z \u </w:instrText>
      </w:r>
      <w:r w:rsidRPr="001473D3">
        <w:rPr>
          <w:rFonts w:asciiTheme="minorEastAsia" w:eastAsiaTheme="minorEastAsia" w:hAnsiTheme="minorEastAsia" w:cs="Arial"/>
          <w:b/>
          <w:caps/>
          <w:kern w:val="44"/>
          <w:sz w:val="28"/>
          <w:szCs w:val="28"/>
        </w:rPr>
        <w:fldChar w:fldCharType="separate"/>
      </w:r>
      <w:hyperlink w:anchor="_Toc446602544" w:history="1">
        <w:r w:rsidR="00C61A84" w:rsidRPr="001B6C97">
          <w:rPr>
            <w:rStyle w:val="a6"/>
            <w:rFonts w:asciiTheme="minorEastAsia" w:eastAsiaTheme="minorEastAsia" w:hAnsiTheme="minorEastAsia" w:hint="eastAsia"/>
            <w:noProof/>
            <w:sz w:val="28"/>
            <w:szCs w:val="28"/>
          </w:rPr>
          <w:t>一、重要提示</w:t>
        </w:r>
        <w:r w:rsidR="00C61A84" w:rsidRPr="001B6C97">
          <w:rPr>
            <w:rFonts w:asciiTheme="minorEastAsia" w:eastAsiaTheme="minorEastAsia" w:hAnsiTheme="minorEastAsia"/>
            <w:noProof/>
            <w:webHidden/>
            <w:sz w:val="28"/>
            <w:szCs w:val="28"/>
          </w:rPr>
          <w:tab/>
        </w:r>
        <w:r w:rsidRPr="001B6C97">
          <w:rPr>
            <w:rFonts w:asciiTheme="minorEastAsia" w:eastAsiaTheme="minorEastAsia" w:hAnsiTheme="minorEastAsia"/>
            <w:noProof/>
            <w:webHidden/>
            <w:sz w:val="28"/>
            <w:szCs w:val="28"/>
          </w:rPr>
          <w:fldChar w:fldCharType="begin"/>
        </w:r>
        <w:r w:rsidR="00C61A84" w:rsidRPr="001B6C97">
          <w:rPr>
            <w:rFonts w:asciiTheme="minorEastAsia" w:eastAsiaTheme="minorEastAsia" w:hAnsiTheme="minorEastAsia"/>
            <w:noProof/>
            <w:webHidden/>
            <w:sz w:val="28"/>
            <w:szCs w:val="28"/>
          </w:rPr>
          <w:instrText xml:space="preserve"> PAGEREF _Toc446602544 \h </w:instrText>
        </w:r>
        <w:r w:rsidRPr="001B6C97">
          <w:rPr>
            <w:rFonts w:asciiTheme="minorEastAsia" w:eastAsiaTheme="minorEastAsia" w:hAnsiTheme="minorEastAsia"/>
            <w:noProof/>
            <w:webHidden/>
            <w:sz w:val="28"/>
            <w:szCs w:val="28"/>
          </w:rPr>
        </w:r>
        <w:r w:rsidRPr="001B6C97">
          <w:rPr>
            <w:rFonts w:asciiTheme="minorEastAsia" w:eastAsiaTheme="minorEastAsia" w:hAnsiTheme="minorEastAsia"/>
            <w:noProof/>
            <w:webHidden/>
            <w:sz w:val="28"/>
            <w:szCs w:val="28"/>
          </w:rPr>
          <w:fldChar w:fldCharType="separate"/>
        </w:r>
        <w:r w:rsidR="00DB5EA0">
          <w:rPr>
            <w:rFonts w:asciiTheme="minorEastAsia" w:eastAsiaTheme="minorEastAsia" w:hAnsiTheme="minorEastAsia"/>
            <w:noProof/>
            <w:webHidden/>
            <w:sz w:val="28"/>
            <w:szCs w:val="28"/>
          </w:rPr>
          <w:t>1</w:t>
        </w:r>
        <w:r w:rsidRPr="001B6C97">
          <w:rPr>
            <w:rFonts w:asciiTheme="minorEastAsia" w:eastAsiaTheme="minorEastAsia" w:hAnsiTheme="minorEastAsia"/>
            <w:noProof/>
            <w:webHidden/>
            <w:sz w:val="28"/>
            <w:szCs w:val="28"/>
          </w:rPr>
          <w:fldChar w:fldCharType="end"/>
        </w:r>
      </w:hyperlink>
    </w:p>
    <w:p w:rsidR="00C61A84" w:rsidRPr="001B6C97" w:rsidRDefault="001473D3">
      <w:pPr>
        <w:pStyle w:val="20"/>
        <w:tabs>
          <w:tab w:val="right" w:leader="dot" w:pos="8609"/>
        </w:tabs>
        <w:rPr>
          <w:rFonts w:asciiTheme="minorEastAsia" w:eastAsiaTheme="minorEastAsia" w:hAnsiTheme="minorEastAsia"/>
          <w:noProof/>
          <w:sz w:val="28"/>
          <w:szCs w:val="28"/>
        </w:rPr>
      </w:pPr>
      <w:hyperlink w:anchor="_Toc446602545" w:history="1">
        <w:r w:rsidR="00C61A84" w:rsidRPr="001B6C97">
          <w:rPr>
            <w:rStyle w:val="a6"/>
            <w:rFonts w:asciiTheme="minorEastAsia" w:eastAsiaTheme="minorEastAsia" w:hAnsiTheme="minorEastAsia" w:hint="eastAsia"/>
            <w:noProof/>
            <w:sz w:val="28"/>
            <w:szCs w:val="28"/>
          </w:rPr>
          <w:t>二、本次份额发售基本情况</w:t>
        </w:r>
        <w:r w:rsidR="00C61A84" w:rsidRPr="001B6C97">
          <w:rPr>
            <w:rFonts w:asciiTheme="minorEastAsia" w:eastAsiaTheme="minorEastAsia" w:hAnsiTheme="minorEastAsia"/>
            <w:noProof/>
            <w:webHidden/>
            <w:sz w:val="28"/>
            <w:szCs w:val="28"/>
          </w:rPr>
          <w:tab/>
        </w:r>
        <w:r w:rsidRPr="001B6C97">
          <w:rPr>
            <w:rFonts w:asciiTheme="minorEastAsia" w:eastAsiaTheme="minorEastAsia" w:hAnsiTheme="minorEastAsia"/>
            <w:noProof/>
            <w:webHidden/>
            <w:sz w:val="28"/>
            <w:szCs w:val="28"/>
          </w:rPr>
          <w:fldChar w:fldCharType="begin"/>
        </w:r>
        <w:r w:rsidR="00C61A84" w:rsidRPr="001B6C97">
          <w:rPr>
            <w:rFonts w:asciiTheme="minorEastAsia" w:eastAsiaTheme="minorEastAsia" w:hAnsiTheme="minorEastAsia"/>
            <w:noProof/>
            <w:webHidden/>
            <w:sz w:val="28"/>
            <w:szCs w:val="28"/>
          </w:rPr>
          <w:instrText xml:space="preserve"> PAGEREF _Toc446602545 \h </w:instrText>
        </w:r>
        <w:r w:rsidRPr="001B6C97">
          <w:rPr>
            <w:rFonts w:asciiTheme="minorEastAsia" w:eastAsiaTheme="minorEastAsia" w:hAnsiTheme="minorEastAsia"/>
            <w:noProof/>
            <w:webHidden/>
            <w:sz w:val="28"/>
            <w:szCs w:val="28"/>
          </w:rPr>
        </w:r>
        <w:r w:rsidRPr="001B6C97">
          <w:rPr>
            <w:rFonts w:asciiTheme="minorEastAsia" w:eastAsiaTheme="minorEastAsia" w:hAnsiTheme="minorEastAsia"/>
            <w:noProof/>
            <w:webHidden/>
            <w:sz w:val="28"/>
            <w:szCs w:val="28"/>
          </w:rPr>
          <w:fldChar w:fldCharType="separate"/>
        </w:r>
        <w:r w:rsidR="00DB5EA0">
          <w:rPr>
            <w:rFonts w:asciiTheme="minorEastAsia" w:eastAsiaTheme="minorEastAsia" w:hAnsiTheme="minorEastAsia"/>
            <w:noProof/>
            <w:webHidden/>
            <w:sz w:val="28"/>
            <w:szCs w:val="28"/>
          </w:rPr>
          <w:t>4</w:t>
        </w:r>
        <w:r w:rsidRPr="001B6C97">
          <w:rPr>
            <w:rFonts w:asciiTheme="minorEastAsia" w:eastAsiaTheme="minorEastAsia" w:hAnsiTheme="minorEastAsia"/>
            <w:noProof/>
            <w:webHidden/>
            <w:sz w:val="28"/>
            <w:szCs w:val="28"/>
          </w:rPr>
          <w:fldChar w:fldCharType="end"/>
        </w:r>
      </w:hyperlink>
    </w:p>
    <w:p w:rsidR="00C61A84" w:rsidRPr="001B6C97" w:rsidRDefault="001473D3">
      <w:pPr>
        <w:pStyle w:val="20"/>
        <w:tabs>
          <w:tab w:val="right" w:leader="dot" w:pos="8609"/>
        </w:tabs>
        <w:rPr>
          <w:rFonts w:asciiTheme="minorEastAsia" w:eastAsiaTheme="minorEastAsia" w:hAnsiTheme="minorEastAsia"/>
          <w:noProof/>
          <w:sz w:val="28"/>
          <w:szCs w:val="28"/>
        </w:rPr>
      </w:pPr>
      <w:hyperlink w:anchor="_Toc446602546" w:history="1">
        <w:r w:rsidR="00C61A84" w:rsidRPr="001B6C97">
          <w:rPr>
            <w:rStyle w:val="a6"/>
            <w:rFonts w:asciiTheme="minorEastAsia" w:eastAsiaTheme="minorEastAsia" w:hAnsiTheme="minorEastAsia" w:hint="eastAsia"/>
            <w:noProof/>
            <w:sz w:val="28"/>
            <w:szCs w:val="28"/>
          </w:rPr>
          <w:t>三、个人投资者的开户与认购程序</w:t>
        </w:r>
        <w:r w:rsidR="00C61A84" w:rsidRPr="001B6C97">
          <w:rPr>
            <w:rFonts w:asciiTheme="minorEastAsia" w:eastAsiaTheme="minorEastAsia" w:hAnsiTheme="minorEastAsia"/>
            <w:noProof/>
            <w:webHidden/>
            <w:sz w:val="28"/>
            <w:szCs w:val="28"/>
          </w:rPr>
          <w:tab/>
        </w:r>
        <w:r w:rsidRPr="001B6C97">
          <w:rPr>
            <w:rFonts w:asciiTheme="minorEastAsia" w:eastAsiaTheme="minorEastAsia" w:hAnsiTheme="minorEastAsia"/>
            <w:noProof/>
            <w:webHidden/>
            <w:sz w:val="28"/>
            <w:szCs w:val="28"/>
          </w:rPr>
          <w:fldChar w:fldCharType="begin"/>
        </w:r>
        <w:r w:rsidR="00C61A84" w:rsidRPr="001B6C97">
          <w:rPr>
            <w:rFonts w:asciiTheme="minorEastAsia" w:eastAsiaTheme="minorEastAsia" w:hAnsiTheme="minorEastAsia"/>
            <w:noProof/>
            <w:webHidden/>
            <w:sz w:val="28"/>
            <w:szCs w:val="28"/>
          </w:rPr>
          <w:instrText xml:space="preserve"> PAGEREF _Toc446602546 \h </w:instrText>
        </w:r>
        <w:r w:rsidRPr="001B6C97">
          <w:rPr>
            <w:rFonts w:asciiTheme="minorEastAsia" w:eastAsiaTheme="minorEastAsia" w:hAnsiTheme="minorEastAsia"/>
            <w:noProof/>
            <w:webHidden/>
            <w:sz w:val="28"/>
            <w:szCs w:val="28"/>
          </w:rPr>
        </w:r>
        <w:r w:rsidRPr="001B6C97">
          <w:rPr>
            <w:rFonts w:asciiTheme="minorEastAsia" w:eastAsiaTheme="minorEastAsia" w:hAnsiTheme="minorEastAsia"/>
            <w:noProof/>
            <w:webHidden/>
            <w:sz w:val="28"/>
            <w:szCs w:val="28"/>
          </w:rPr>
          <w:fldChar w:fldCharType="separate"/>
        </w:r>
        <w:r w:rsidR="00DB5EA0">
          <w:rPr>
            <w:rFonts w:asciiTheme="minorEastAsia" w:eastAsiaTheme="minorEastAsia" w:hAnsiTheme="minorEastAsia"/>
            <w:noProof/>
            <w:webHidden/>
            <w:sz w:val="28"/>
            <w:szCs w:val="28"/>
          </w:rPr>
          <w:t>7</w:t>
        </w:r>
        <w:r w:rsidRPr="001B6C97">
          <w:rPr>
            <w:rFonts w:asciiTheme="minorEastAsia" w:eastAsiaTheme="minorEastAsia" w:hAnsiTheme="minorEastAsia"/>
            <w:noProof/>
            <w:webHidden/>
            <w:sz w:val="28"/>
            <w:szCs w:val="28"/>
          </w:rPr>
          <w:fldChar w:fldCharType="end"/>
        </w:r>
      </w:hyperlink>
    </w:p>
    <w:p w:rsidR="00C61A84" w:rsidRPr="001B6C97" w:rsidRDefault="001473D3">
      <w:pPr>
        <w:pStyle w:val="20"/>
        <w:tabs>
          <w:tab w:val="right" w:leader="dot" w:pos="8609"/>
        </w:tabs>
        <w:rPr>
          <w:rFonts w:asciiTheme="minorEastAsia" w:eastAsiaTheme="minorEastAsia" w:hAnsiTheme="minorEastAsia"/>
          <w:noProof/>
          <w:sz w:val="28"/>
          <w:szCs w:val="28"/>
        </w:rPr>
      </w:pPr>
      <w:hyperlink w:anchor="_Toc446602547" w:history="1">
        <w:r w:rsidR="00C61A84" w:rsidRPr="001B6C97">
          <w:rPr>
            <w:rStyle w:val="a6"/>
            <w:rFonts w:asciiTheme="minorEastAsia" w:eastAsiaTheme="minorEastAsia" w:hAnsiTheme="minorEastAsia" w:hint="eastAsia"/>
            <w:noProof/>
            <w:sz w:val="28"/>
            <w:szCs w:val="28"/>
          </w:rPr>
          <w:t>四、机构投资者的开户与认购程序</w:t>
        </w:r>
        <w:r w:rsidR="00C61A84" w:rsidRPr="001B6C97">
          <w:rPr>
            <w:rFonts w:asciiTheme="minorEastAsia" w:eastAsiaTheme="minorEastAsia" w:hAnsiTheme="minorEastAsia"/>
            <w:noProof/>
            <w:webHidden/>
            <w:sz w:val="28"/>
            <w:szCs w:val="28"/>
          </w:rPr>
          <w:tab/>
        </w:r>
        <w:r w:rsidRPr="001B6C97">
          <w:rPr>
            <w:rFonts w:asciiTheme="minorEastAsia" w:eastAsiaTheme="minorEastAsia" w:hAnsiTheme="minorEastAsia"/>
            <w:noProof/>
            <w:webHidden/>
            <w:sz w:val="28"/>
            <w:szCs w:val="28"/>
          </w:rPr>
          <w:fldChar w:fldCharType="begin"/>
        </w:r>
        <w:r w:rsidR="00C61A84" w:rsidRPr="001B6C97">
          <w:rPr>
            <w:rFonts w:asciiTheme="minorEastAsia" w:eastAsiaTheme="minorEastAsia" w:hAnsiTheme="minorEastAsia"/>
            <w:noProof/>
            <w:webHidden/>
            <w:sz w:val="28"/>
            <w:szCs w:val="28"/>
          </w:rPr>
          <w:instrText xml:space="preserve"> PAGEREF _Toc446602547 \h </w:instrText>
        </w:r>
        <w:r w:rsidRPr="001B6C97">
          <w:rPr>
            <w:rFonts w:asciiTheme="minorEastAsia" w:eastAsiaTheme="minorEastAsia" w:hAnsiTheme="minorEastAsia"/>
            <w:noProof/>
            <w:webHidden/>
            <w:sz w:val="28"/>
            <w:szCs w:val="28"/>
          </w:rPr>
        </w:r>
        <w:r w:rsidRPr="001B6C97">
          <w:rPr>
            <w:rFonts w:asciiTheme="minorEastAsia" w:eastAsiaTheme="minorEastAsia" w:hAnsiTheme="minorEastAsia"/>
            <w:noProof/>
            <w:webHidden/>
            <w:sz w:val="28"/>
            <w:szCs w:val="28"/>
          </w:rPr>
          <w:fldChar w:fldCharType="separate"/>
        </w:r>
        <w:r w:rsidR="00DB5EA0">
          <w:rPr>
            <w:rFonts w:asciiTheme="minorEastAsia" w:eastAsiaTheme="minorEastAsia" w:hAnsiTheme="minorEastAsia"/>
            <w:noProof/>
            <w:webHidden/>
            <w:sz w:val="28"/>
            <w:szCs w:val="28"/>
          </w:rPr>
          <w:t>10</w:t>
        </w:r>
        <w:r w:rsidRPr="001B6C97">
          <w:rPr>
            <w:rFonts w:asciiTheme="minorEastAsia" w:eastAsiaTheme="minorEastAsia" w:hAnsiTheme="minorEastAsia"/>
            <w:noProof/>
            <w:webHidden/>
            <w:sz w:val="28"/>
            <w:szCs w:val="28"/>
          </w:rPr>
          <w:fldChar w:fldCharType="end"/>
        </w:r>
      </w:hyperlink>
    </w:p>
    <w:p w:rsidR="00C61A84" w:rsidRPr="001B6C97" w:rsidRDefault="001473D3">
      <w:pPr>
        <w:pStyle w:val="20"/>
        <w:tabs>
          <w:tab w:val="right" w:leader="dot" w:pos="8609"/>
        </w:tabs>
        <w:rPr>
          <w:rFonts w:asciiTheme="minorEastAsia" w:eastAsiaTheme="minorEastAsia" w:hAnsiTheme="minorEastAsia"/>
          <w:noProof/>
          <w:sz w:val="28"/>
          <w:szCs w:val="28"/>
        </w:rPr>
      </w:pPr>
      <w:hyperlink w:anchor="_Toc446602548" w:history="1">
        <w:r w:rsidR="00C61A84" w:rsidRPr="001B6C97">
          <w:rPr>
            <w:rStyle w:val="a6"/>
            <w:rFonts w:asciiTheme="minorEastAsia" w:eastAsiaTheme="minorEastAsia" w:hAnsiTheme="minorEastAsia" w:hint="eastAsia"/>
            <w:noProof/>
            <w:sz w:val="28"/>
            <w:szCs w:val="28"/>
          </w:rPr>
          <w:t>五、清算与交割</w:t>
        </w:r>
        <w:r w:rsidR="00C61A84" w:rsidRPr="001B6C97">
          <w:rPr>
            <w:rFonts w:asciiTheme="minorEastAsia" w:eastAsiaTheme="minorEastAsia" w:hAnsiTheme="minorEastAsia"/>
            <w:noProof/>
            <w:webHidden/>
            <w:sz w:val="28"/>
            <w:szCs w:val="28"/>
          </w:rPr>
          <w:tab/>
        </w:r>
        <w:r w:rsidRPr="001B6C97">
          <w:rPr>
            <w:rFonts w:asciiTheme="minorEastAsia" w:eastAsiaTheme="minorEastAsia" w:hAnsiTheme="minorEastAsia"/>
            <w:noProof/>
            <w:webHidden/>
            <w:sz w:val="28"/>
            <w:szCs w:val="28"/>
          </w:rPr>
          <w:fldChar w:fldCharType="begin"/>
        </w:r>
        <w:r w:rsidR="00C61A84" w:rsidRPr="001B6C97">
          <w:rPr>
            <w:rFonts w:asciiTheme="minorEastAsia" w:eastAsiaTheme="minorEastAsia" w:hAnsiTheme="minorEastAsia"/>
            <w:noProof/>
            <w:webHidden/>
            <w:sz w:val="28"/>
            <w:szCs w:val="28"/>
          </w:rPr>
          <w:instrText xml:space="preserve"> PAGEREF _Toc446602548 \h </w:instrText>
        </w:r>
        <w:r w:rsidRPr="001B6C97">
          <w:rPr>
            <w:rFonts w:asciiTheme="minorEastAsia" w:eastAsiaTheme="minorEastAsia" w:hAnsiTheme="minorEastAsia"/>
            <w:noProof/>
            <w:webHidden/>
            <w:sz w:val="28"/>
            <w:szCs w:val="28"/>
          </w:rPr>
        </w:r>
        <w:r w:rsidRPr="001B6C97">
          <w:rPr>
            <w:rFonts w:asciiTheme="minorEastAsia" w:eastAsiaTheme="minorEastAsia" w:hAnsiTheme="minorEastAsia"/>
            <w:noProof/>
            <w:webHidden/>
            <w:sz w:val="28"/>
            <w:szCs w:val="28"/>
          </w:rPr>
          <w:fldChar w:fldCharType="separate"/>
        </w:r>
        <w:r w:rsidR="00DB5EA0">
          <w:rPr>
            <w:rFonts w:asciiTheme="minorEastAsia" w:eastAsiaTheme="minorEastAsia" w:hAnsiTheme="minorEastAsia"/>
            <w:noProof/>
            <w:webHidden/>
            <w:sz w:val="28"/>
            <w:szCs w:val="28"/>
          </w:rPr>
          <w:t>13</w:t>
        </w:r>
        <w:r w:rsidRPr="001B6C97">
          <w:rPr>
            <w:rFonts w:asciiTheme="minorEastAsia" w:eastAsiaTheme="minorEastAsia" w:hAnsiTheme="minorEastAsia"/>
            <w:noProof/>
            <w:webHidden/>
            <w:sz w:val="28"/>
            <w:szCs w:val="28"/>
          </w:rPr>
          <w:fldChar w:fldCharType="end"/>
        </w:r>
      </w:hyperlink>
    </w:p>
    <w:p w:rsidR="00C61A84" w:rsidRPr="001B6C97" w:rsidRDefault="001473D3">
      <w:pPr>
        <w:pStyle w:val="20"/>
        <w:tabs>
          <w:tab w:val="right" w:leader="dot" w:pos="8609"/>
        </w:tabs>
        <w:rPr>
          <w:rFonts w:asciiTheme="minorEastAsia" w:eastAsiaTheme="minorEastAsia" w:hAnsiTheme="minorEastAsia"/>
          <w:noProof/>
          <w:sz w:val="28"/>
          <w:szCs w:val="28"/>
        </w:rPr>
      </w:pPr>
      <w:hyperlink w:anchor="_Toc446602549" w:history="1">
        <w:r w:rsidR="00C61A84" w:rsidRPr="001B6C97">
          <w:rPr>
            <w:rStyle w:val="a6"/>
            <w:rFonts w:asciiTheme="minorEastAsia" w:eastAsiaTheme="minorEastAsia" w:hAnsiTheme="minorEastAsia" w:hint="eastAsia"/>
            <w:noProof/>
            <w:sz w:val="28"/>
            <w:szCs w:val="28"/>
          </w:rPr>
          <w:t>六、退款事项</w:t>
        </w:r>
        <w:r w:rsidR="00C61A84" w:rsidRPr="001B6C97">
          <w:rPr>
            <w:rFonts w:asciiTheme="minorEastAsia" w:eastAsiaTheme="minorEastAsia" w:hAnsiTheme="minorEastAsia"/>
            <w:noProof/>
            <w:webHidden/>
            <w:sz w:val="28"/>
            <w:szCs w:val="28"/>
          </w:rPr>
          <w:tab/>
        </w:r>
        <w:r w:rsidRPr="001B6C97">
          <w:rPr>
            <w:rFonts w:asciiTheme="minorEastAsia" w:eastAsiaTheme="minorEastAsia" w:hAnsiTheme="minorEastAsia"/>
            <w:noProof/>
            <w:webHidden/>
            <w:sz w:val="28"/>
            <w:szCs w:val="28"/>
          </w:rPr>
          <w:fldChar w:fldCharType="begin"/>
        </w:r>
        <w:r w:rsidR="00C61A84" w:rsidRPr="001B6C97">
          <w:rPr>
            <w:rFonts w:asciiTheme="minorEastAsia" w:eastAsiaTheme="minorEastAsia" w:hAnsiTheme="minorEastAsia"/>
            <w:noProof/>
            <w:webHidden/>
            <w:sz w:val="28"/>
            <w:szCs w:val="28"/>
          </w:rPr>
          <w:instrText xml:space="preserve"> PAGEREF _Toc446602549 \h </w:instrText>
        </w:r>
        <w:r w:rsidRPr="001B6C97">
          <w:rPr>
            <w:rFonts w:asciiTheme="minorEastAsia" w:eastAsiaTheme="minorEastAsia" w:hAnsiTheme="minorEastAsia"/>
            <w:noProof/>
            <w:webHidden/>
            <w:sz w:val="28"/>
            <w:szCs w:val="28"/>
          </w:rPr>
        </w:r>
        <w:r w:rsidRPr="001B6C97">
          <w:rPr>
            <w:rFonts w:asciiTheme="minorEastAsia" w:eastAsiaTheme="minorEastAsia" w:hAnsiTheme="minorEastAsia"/>
            <w:noProof/>
            <w:webHidden/>
            <w:sz w:val="28"/>
            <w:szCs w:val="28"/>
          </w:rPr>
          <w:fldChar w:fldCharType="separate"/>
        </w:r>
        <w:r w:rsidR="00DB5EA0">
          <w:rPr>
            <w:rFonts w:asciiTheme="minorEastAsia" w:eastAsiaTheme="minorEastAsia" w:hAnsiTheme="minorEastAsia"/>
            <w:noProof/>
            <w:webHidden/>
            <w:sz w:val="28"/>
            <w:szCs w:val="28"/>
          </w:rPr>
          <w:t>13</w:t>
        </w:r>
        <w:r w:rsidRPr="001B6C97">
          <w:rPr>
            <w:rFonts w:asciiTheme="minorEastAsia" w:eastAsiaTheme="minorEastAsia" w:hAnsiTheme="minorEastAsia"/>
            <w:noProof/>
            <w:webHidden/>
            <w:sz w:val="28"/>
            <w:szCs w:val="28"/>
          </w:rPr>
          <w:fldChar w:fldCharType="end"/>
        </w:r>
      </w:hyperlink>
    </w:p>
    <w:p w:rsidR="00C61A84" w:rsidRPr="001B6C97" w:rsidRDefault="001473D3">
      <w:pPr>
        <w:pStyle w:val="20"/>
        <w:tabs>
          <w:tab w:val="right" w:leader="dot" w:pos="8609"/>
        </w:tabs>
        <w:rPr>
          <w:rFonts w:asciiTheme="minorEastAsia" w:eastAsiaTheme="minorEastAsia" w:hAnsiTheme="minorEastAsia"/>
          <w:noProof/>
          <w:sz w:val="28"/>
          <w:szCs w:val="28"/>
        </w:rPr>
      </w:pPr>
      <w:hyperlink w:anchor="_Toc446602550" w:history="1">
        <w:r w:rsidR="00C61A84" w:rsidRPr="001B6C97">
          <w:rPr>
            <w:rStyle w:val="a6"/>
            <w:rFonts w:asciiTheme="minorEastAsia" w:eastAsiaTheme="minorEastAsia" w:hAnsiTheme="minorEastAsia" w:hint="eastAsia"/>
            <w:noProof/>
            <w:sz w:val="28"/>
            <w:szCs w:val="28"/>
          </w:rPr>
          <w:t>七、基金的验资与基金合同生效</w:t>
        </w:r>
        <w:r w:rsidR="00C61A84" w:rsidRPr="001B6C97">
          <w:rPr>
            <w:rFonts w:asciiTheme="minorEastAsia" w:eastAsiaTheme="minorEastAsia" w:hAnsiTheme="minorEastAsia"/>
            <w:noProof/>
            <w:webHidden/>
            <w:sz w:val="28"/>
            <w:szCs w:val="28"/>
          </w:rPr>
          <w:tab/>
        </w:r>
        <w:r w:rsidRPr="001B6C97">
          <w:rPr>
            <w:rFonts w:asciiTheme="minorEastAsia" w:eastAsiaTheme="minorEastAsia" w:hAnsiTheme="minorEastAsia"/>
            <w:noProof/>
            <w:webHidden/>
            <w:sz w:val="28"/>
            <w:szCs w:val="28"/>
          </w:rPr>
          <w:fldChar w:fldCharType="begin"/>
        </w:r>
        <w:r w:rsidR="00C61A84" w:rsidRPr="001B6C97">
          <w:rPr>
            <w:rFonts w:asciiTheme="minorEastAsia" w:eastAsiaTheme="minorEastAsia" w:hAnsiTheme="minorEastAsia"/>
            <w:noProof/>
            <w:webHidden/>
            <w:sz w:val="28"/>
            <w:szCs w:val="28"/>
          </w:rPr>
          <w:instrText xml:space="preserve"> PAGEREF _Toc446602550 \h </w:instrText>
        </w:r>
        <w:r w:rsidRPr="001B6C97">
          <w:rPr>
            <w:rFonts w:asciiTheme="minorEastAsia" w:eastAsiaTheme="minorEastAsia" w:hAnsiTheme="minorEastAsia"/>
            <w:noProof/>
            <w:webHidden/>
            <w:sz w:val="28"/>
            <w:szCs w:val="28"/>
          </w:rPr>
        </w:r>
        <w:r w:rsidRPr="001B6C97">
          <w:rPr>
            <w:rFonts w:asciiTheme="minorEastAsia" w:eastAsiaTheme="minorEastAsia" w:hAnsiTheme="minorEastAsia"/>
            <w:noProof/>
            <w:webHidden/>
            <w:sz w:val="28"/>
            <w:szCs w:val="28"/>
          </w:rPr>
          <w:fldChar w:fldCharType="separate"/>
        </w:r>
        <w:r w:rsidR="00DB5EA0">
          <w:rPr>
            <w:rFonts w:asciiTheme="minorEastAsia" w:eastAsiaTheme="minorEastAsia" w:hAnsiTheme="minorEastAsia"/>
            <w:noProof/>
            <w:webHidden/>
            <w:sz w:val="28"/>
            <w:szCs w:val="28"/>
          </w:rPr>
          <w:t>14</w:t>
        </w:r>
        <w:r w:rsidRPr="001B6C97">
          <w:rPr>
            <w:rFonts w:asciiTheme="minorEastAsia" w:eastAsiaTheme="minorEastAsia" w:hAnsiTheme="minorEastAsia"/>
            <w:noProof/>
            <w:webHidden/>
            <w:sz w:val="28"/>
            <w:szCs w:val="28"/>
          </w:rPr>
          <w:fldChar w:fldCharType="end"/>
        </w:r>
      </w:hyperlink>
    </w:p>
    <w:p w:rsidR="00C61A84" w:rsidRPr="001B6C97" w:rsidRDefault="001473D3">
      <w:pPr>
        <w:pStyle w:val="20"/>
        <w:tabs>
          <w:tab w:val="right" w:leader="dot" w:pos="8609"/>
        </w:tabs>
        <w:rPr>
          <w:rFonts w:asciiTheme="minorEastAsia" w:eastAsiaTheme="minorEastAsia" w:hAnsiTheme="minorEastAsia"/>
          <w:noProof/>
          <w:sz w:val="28"/>
          <w:szCs w:val="28"/>
        </w:rPr>
      </w:pPr>
      <w:hyperlink w:anchor="_Toc446602551" w:history="1">
        <w:r w:rsidR="00C61A84" w:rsidRPr="001B6C97">
          <w:rPr>
            <w:rStyle w:val="a6"/>
            <w:rFonts w:asciiTheme="minorEastAsia" w:eastAsiaTheme="minorEastAsia" w:hAnsiTheme="minorEastAsia" w:hint="eastAsia"/>
            <w:noProof/>
            <w:sz w:val="28"/>
            <w:szCs w:val="28"/>
          </w:rPr>
          <w:t>八、本次份额发售当事人或中介机构</w:t>
        </w:r>
        <w:r w:rsidR="00C61A84" w:rsidRPr="001B6C97">
          <w:rPr>
            <w:rFonts w:asciiTheme="minorEastAsia" w:eastAsiaTheme="minorEastAsia" w:hAnsiTheme="minorEastAsia"/>
            <w:noProof/>
            <w:webHidden/>
            <w:sz w:val="28"/>
            <w:szCs w:val="28"/>
          </w:rPr>
          <w:tab/>
        </w:r>
        <w:r w:rsidRPr="001B6C97">
          <w:rPr>
            <w:rFonts w:asciiTheme="minorEastAsia" w:eastAsiaTheme="minorEastAsia" w:hAnsiTheme="minorEastAsia"/>
            <w:noProof/>
            <w:webHidden/>
            <w:sz w:val="28"/>
            <w:szCs w:val="28"/>
          </w:rPr>
          <w:fldChar w:fldCharType="begin"/>
        </w:r>
        <w:r w:rsidR="00C61A84" w:rsidRPr="001B6C97">
          <w:rPr>
            <w:rFonts w:asciiTheme="minorEastAsia" w:eastAsiaTheme="minorEastAsia" w:hAnsiTheme="minorEastAsia"/>
            <w:noProof/>
            <w:webHidden/>
            <w:sz w:val="28"/>
            <w:szCs w:val="28"/>
          </w:rPr>
          <w:instrText xml:space="preserve"> PAGEREF _Toc446602551 \h </w:instrText>
        </w:r>
        <w:r w:rsidRPr="001B6C97">
          <w:rPr>
            <w:rFonts w:asciiTheme="minorEastAsia" w:eastAsiaTheme="minorEastAsia" w:hAnsiTheme="minorEastAsia"/>
            <w:noProof/>
            <w:webHidden/>
            <w:sz w:val="28"/>
            <w:szCs w:val="28"/>
          </w:rPr>
        </w:r>
        <w:r w:rsidRPr="001B6C97">
          <w:rPr>
            <w:rFonts w:asciiTheme="minorEastAsia" w:eastAsiaTheme="minorEastAsia" w:hAnsiTheme="minorEastAsia"/>
            <w:noProof/>
            <w:webHidden/>
            <w:sz w:val="28"/>
            <w:szCs w:val="28"/>
          </w:rPr>
          <w:fldChar w:fldCharType="separate"/>
        </w:r>
        <w:r w:rsidR="00DB5EA0">
          <w:rPr>
            <w:rFonts w:asciiTheme="minorEastAsia" w:eastAsiaTheme="minorEastAsia" w:hAnsiTheme="minorEastAsia"/>
            <w:noProof/>
            <w:webHidden/>
            <w:sz w:val="28"/>
            <w:szCs w:val="28"/>
          </w:rPr>
          <w:t>14</w:t>
        </w:r>
        <w:r w:rsidRPr="001B6C97">
          <w:rPr>
            <w:rFonts w:asciiTheme="minorEastAsia" w:eastAsiaTheme="minorEastAsia" w:hAnsiTheme="minorEastAsia"/>
            <w:noProof/>
            <w:webHidden/>
            <w:sz w:val="28"/>
            <w:szCs w:val="28"/>
          </w:rPr>
          <w:fldChar w:fldCharType="end"/>
        </w:r>
      </w:hyperlink>
    </w:p>
    <w:p w:rsidR="00DA3019" w:rsidRPr="001B6C97" w:rsidRDefault="001473D3" w:rsidP="00DA3019">
      <w:pPr>
        <w:spacing w:line="360" w:lineRule="auto"/>
        <w:rPr>
          <w:rFonts w:ascii="宋体" w:hAnsi="宋体" w:cs="Arial"/>
          <w:bCs/>
          <w:kern w:val="44"/>
          <w:sz w:val="24"/>
        </w:rPr>
        <w:sectPr w:rsidR="00DA3019" w:rsidRPr="001B6C97">
          <w:headerReference w:type="first" r:id="rId12"/>
          <w:footerReference w:type="first" r:id="rId13"/>
          <w:pgSz w:w="11907" w:h="16840"/>
          <w:pgMar w:top="1440" w:right="1644" w:bottom="1440" w:left="1644" w:header="851" w:footer="992" w:gutter="0"/>
          <w:pgNumType w:fmt="upperRoman" w:start="1"/>
          <w:cols w:space="720"/>
          <w:titlePg/>
          <w:docGrid w:type="lines" w:linePitch="312"/>
        </w:sectPr>
      </w:pPr>
      <w:r w:rsidRPr="001B6C97">
        <w:rPr>
          <w:rFonts w:asciiTheme="minorEastAsia" w:eastAsiaTheme="minorEastAsia" w:hAnsiTheme="minorEastAsia" w:cs="Arial"/>
          <w:bCs/>
          <w:kern w:val="44"/>
          <w:sz w:val="28"/>
          <w:szCs w:val="28"/>
        </w:rPr>
        <w:fldChar w:fldCharType="end"/>
      </w:r>
    </w:p>
    <w:p w:rsidR="003303E8" w:rsidRPr="001B6C97" w:rsidRDefault="003303E8" w:rsidP="00BD4BD5">
      <w:pPr>
        <w:pStyle w:val="2"/>
        <w:ind w:rightChars="50" w:right="105" w:firstLineChars="200" w:firstLine="643"/>
      </w:pPr>
      <w:bookmarkStart w:id="10" w:name="_Toc446602544"/>
      <w:r w:rsidRPr="001B6C97">
        <w:rPr>
          <w:rFonts w:hint="eastAsia"/>
        </w:rPr>
        <w:lastRenderedPageBreak/>
        <w:t>一、重要提示</w:t>
      </w:r>
      <w:bookmarkEnd w:id="10"/>
    </w:p>
    <w:p w:rsidR="003303E8" w:rsidRPr="001B6C97" w:rsidRDefault="003303E8" w:rsidP="003303E8">
      <w:pPr>
        <w:spacing w:line="360" w:lineRule="auto"/>
        <w:ind w:firstLineChars="200" w:firstLine="480"/>
        <w:rPr>
          <w:bCs/>
          <w:sz w:val="24"/>
        </w:rPr>
      </w:pPr>
      <w:r w:rsidRPr="001B6C97">
        <w:rPr>
          <w:bCs/>
          <w:sz w:val="24"/>
        </w:rPr>
        <w:t>1</w:t>
      </w:r>
      <w:r w:rsidRPr="001B6C97">
        <w:rPr>
          <w:rFonts w:hint="eastAsia"/>
          <w:bCs/>
          <w:sz w:val="24"/>
        </w:rPr>
        <w:t>、</w:t>
      </w:r>
      <w:r w:rsidR="005E2763" w:rsidRPr="005E2763">
        <w:rPr>
          <w:rFonts w:hint="eastAsia"/>
          <w:bCs/>
          <w:sz w:val="24"/>
        </w:rPr>
        <w:t>信澳颐宁养老目标一年持有期混合型基金中基金（</w:t>
      </w:r>
      <w:r w:rsidR="005E2763" w:rsidRPr="005E2763">
        <w:rPr>
          <w:rFonts w:hint="eastAsia"/>
          <w:bCs/>
          <w:sz w:val="24"/>
        </w:rPr>
        <w:t>FOF</w:t>
      </w:r>
      <w:r w:rsidR="005E2763" w:rsidRPr="005E2763">
        <w:rPr>
          <w:rFonts w:hint="eastAsia"/>
          <w:bCs/>
          <w:sz w:val="24"/>
        </w:rPr>
        <w:t>）</w:t>
      </w:r>
      <w:r w:rsidRPr="001B6C97">
        <w:rPr>
          <w:rFonts w:hint="eastAsia"/>
          <w:bCs/>
          <w:sz w:val="24"/>
        </w:rPr>
        <w:t>（以下简称</w:t>
      </w:r>
      <w:r w:rsidRPr="001B6C97">
        <w:rPr>
          <w:bCs/>
          <w:sz w:val="24"/>
        </w:rPr>
        <w:t>“</w:t>
      </w:r>
      <w:r w:rsidRPr="001B6C97">
        <w:rPr>
          <w:rFonts w:hint="eastAsia"/>
          <w:bCs/>
          <w:sz w:val="24"/>
        </w:rPr>
        <w:t>本基金</w:t>
      </w:r>
      <w:r w:rsidRPr="001B6C97">
        <w:rPr>
          <w:bCs/>
          <w:sz w:val="24"/>
        </w:rPr>
        <w:t>”</w:t>
      </w:r>
      <w:r w:rsidRPr="001B6C97">
        <w:rPr>
          <w:rFonts w:hint="eastAsia"/>
          <w:bCs/>
          <w:sz w:val="24"/>
        </w:rPr>
        <w:t>）的募集已获中国证监会证监许可</w:t>
      </w:r>
      <w:r w:rsidR="00E6525B" w:rsidRPr="00E6525B">
        <w:rPr>
          <w:rFonts w:hint="eastAsia"/>
          <w:bCs/>
          <w:sz w:val="24"/>
        </w:rPr>
        <w:t>【</w:t>
      </w:r>
      <w:r w:rsidR="00E6525B" w:rsidRPr="00E6525B">
        <w:rPr>
          <w:rFonts w:hint="eastAsia"/>
          <w:bCs/>
          <w:sz w:val="24"/>
        </w:rPr>
        <w:t>202</w:t>
      </w:r>
      <w:r w:rsidR="00744BB3">
        <w:rPr>
          <w:bCs/>
          <w:sz w:val="24"/>
        </w:rPr>
        <w:t>2</w:t>
      </w:r>
      <w:r w:rsidR="00E6525B" w:rsidRPr="00E6525B">
        <w:rPr>
          <w:rFonts w:hint="eastAsia"/>
          <w:bCs/>
          <w:sz w:val="24"/>
        </w:rPr>
        <w:t>】</w:t>
      </w:r>
      <w:r w:rsidR="005E2763">
        <w:rPr>
          <w:bCs/>
          <w:sz w:val="24"/>
        </w:rPr>
        <w:t>2303</w:t>
      </w:r>
      <w:r w:rsidRPr="001B6C97">
        <w:rPr>
          <w:rFonts w:hint="eastAsia"/>
          <w:bCs/>
          <w:sz w:val="24"/>
        </w:rPr>
        <w:t>号文注册。中国证券监督管理委员会（以下简称</w:t>
      </w:r>
      <w:r w:rsidRPr="001B6C97">
        <w:rPr>
          <w:bCs/>
          <w:sz w:val="24"/>
        </w:rPr>
        <w:t>“</w:t>
      </w:r>
      <w:r w:rsidRPr="001B6C97">
        <w:rPr>
          <w:rFonts w:hint="eastAsia"/>
          <w:bCs/>
          <w:sz w:val="24"/>
        </w:rPr>
        <w:t>中国证监会</w:t>
      </w:r>
      <w:r w:rsidRPr="001B6C97">
        <w:rPr>
          <w:bCs/>
          <w:sz w:val="24"/>
        </w:rPr>
        <w:t>”</w:t>
      </w:r>
      <w:r w:rsidRPr="001B6C97">
        <w:rPr>
          <w:rFonts w:hint="eastAsia"/>
          <w:bCs/>
          <w:sz w:val="24"/>
        </w:rPr>
        <w:t>）对本基金的注册并不代表中国证监会对本基金的风险和收益作出实质性判断、推荐或者保证。</w:t>
      </w:r>
    </w:p>
    <w:p w:rsidR="003303E8" w:rsidRPr="001B6C97" w:rsidRDefault="003303E8" w:rsidP="003303E8">
      <w:pPr>
        <w:spacing w:line="360" w:lineRule="auto"/>
        <w:ind w:firstLineChars="200" w:firstLine="480"/>
        <w:rPr>
          <w:bCs/>
          <w:sz w:val="24"/>
        </w:rPr>
      </w:pPr>
      <w:r w:rsidRPr="001B6C97">
        <w:rPr>
          <w:bCs/>
          <w:sz w:val="24"/>
        </w:rPr>
        <w:t>2</w:t>
      </w:r>
      <w:r w:rsidRPr="001B6C97">
        <w:rPr>
          <w:rFonts w:hint="eastAsia"/>
          <w:bCs/>
          <w:sz w:val="24"/>
        </w:rPr>
        <w:t>、本基金</w:t>
      </w:r>
      <w:r w:rsidR="00DD0352" w:rsidRPr="001B6C97">
        <w:rPr>
          <w:bCs/>
          <w:sz w:val="24"/>
        </w:rPr>
        <w:t>为</w:t>
      </w:r>
      <w:r w:rsidR="002307B8" w:rsidRPr="001B6C97">
        <w:rPr>
          <w:rFonts w:hint="eastAsia"/>
          <w:bCs/>
          <w:sz w:val="24"/>
        </w:rPr>
        <w:t>契约型、开放式基金</w:t>
      </w:r>
      <w:r w:rsidR="00165CBE" w:rsidRPr="001B6C97">
        <w:rPr>
          <w:rFonts w:hint="eastAsia"/>
          <w:bCs/>
          <w:sz w:val="24"/>
        </w:rPr>
        <w:t>。</w:t>
      </w:r>
    </w:p>
    <w:p w:rsidR="003303E8" w:rsidRPr="001B6C97" w:rsidRDefault="003303E8" w:rsidP="00C41A3D">
      <w:pPr>
        <w:spacing w:line="360" w:lineRule="auto"/>
        <w:ind w:firstLineChars="200" w:firstLine="480"/>
        <w:rPr>
          <w:bCs/>
          <w:sz w:val="24"/>
        </w:rPr>
      </w:pPr>
      <w:r w:rsidRPr="001B6C97">
        <w:rPr>
          <w:bCs/>
          <w:sz w:val="24"/>
        </w:rPr>
        <w:t>3</w:t>
      </w:r>
      <w:r w:rsidRPr="001B6C97">
        <w:rPr>
          <w:rFonts w:hint="eastAsia"/>
          <w:bCs/>
          <w:sz w:val="24"/>
        </w:rPr>
        <w:t>、本基金的管理人</w:t>
      </w:r>
      <w:r w:rsidR="00064CC0" w:rsidRPr="001B6C97">
        <w:rPr>
          <w:rFonts w:hint="eastAsia"/>
          <w:bCs/>
          <w:sz w:val="24"/>
        </w:rPr>
        <w:t>、注册</w:t>
      </w:r>
      <w:r w:rsidR="00497E8A" w:rsidRPr="001B6C97">
        <w:rPr>
          <w:rFonts w:hint="eastAsia"/>
          <w:bCs/>
          <w:sz w:val="24"/>
        </w:rPr>
        <w:t>登记机构</w:t>
      </w:r>
      <w:r w:rsidR="00C15712" w:rsidRPr="001B6C97">
        <w:rPr>
          <w:rFonts w:hint="eastAsia"/>
          <w:bCs/>
          <w:sz w:val="24"/>
        </w:rPr>
        <w:t>为</w:t>
      </w:r>
      <w:r w:rsidR="00744BB3">
        <w:rPr>
          <w:bCs/>
          <w:sz w:val="24"/>
        </w:rPr>
        <w:t>信达澳亚基金管理有限公司</w:t>
      </w:r>
      <w:r w:rsidR="00C15712" w:rsidRPr="001B6C97">
        <w:rPr>
          <w:rFonts w:hint="eastAsia"/>
          <w:bCs/>
          <w:sz w:val="24"/>
        </w:rPr>
        <w:t>（以下简称</w:t>
      </w:r>
      <w:r w:rsidR="00C15712" w:rsidRPr="001B6C97">
        <w:rPr>
          <w:bCs/>
          <w:sz w:val="24"/>
        </w:rPr>
        <w:t>“</w:t>
      </w:r>
      <w:r w:rsidR="00C15712" w:rsidRPr="001B6C97">
        <w:rPr>
          <w:rFonts w:hint="eastAsia"/>
          <w:bCs/>
          <w:sz w:val="24"/>
        </w:rPr>
        <w:t>本公司</w:t>
      </w:r>
      <w:r w:rsidR="00C15712" w:rsidRPr="001B6C97">
        <w:rPr>
          <w:bCs/>
          <w:sz w:val="24"/>
        </w:rPr>
        <w:t>”</w:t>
      </w:r>
      <w:r w:rsidR="00C15712" w:rsidRPr="001B6C97">
        <w:rPr>
          <w:rFonts w:hint="eastAsia"/>
          <w:bCs/>
          <w:sz w:val="24"/>
        </w:rPr>
        <w:t>）</w:t>
      </w:r>
      <w:r w:rsidRPr="001B6C97">
        <w:rPr>
          <w:rFonts w:hint="eastAsia"/>
          <w:bCs/>
          <w:sz w:val="24"/>
        </w:rPr>
        <w:t>，基金托管人为</w:t>
      </w:r>
      <w:r w:rsidR="00A533D9" w:rsidRPr="00A533D9">
        <w:rPr>
          <w:rFonts w:hint="eastAsia"/>
          <w:bCs/>
          <w:sz w:val="24"/>
        </w:rPr>
        <w:t>中国建设银行股份有限公司</w:t>
      </w:r>
      <w:r w:rsidR="00F8470A" w:rsidRPr="001B6C97">
        <w:rPr>
          <w:rFonts w:hint="eastAsia"/>
          <w:bCs/>
          <w:sz w:val="24"/>
        </w:rPr>
        <w:t>（以下简称</w:t>
      </w:r>
      <w:r w:rsidR="00F8470A" w:rsidRPr="001B6C97">
        <w:rPr>
          <w:bCs/>
          <w:sz w:val="24"/>
        </w:rPr>
        <w:t>“</w:t>
      </w:r>
      <w:r w:rsidR="00724907">
        <w:rPr>
          <w:rFonts w:hint="eastAsia"/>
          <w:bCs/>
          <w:sz w:val="24"/>
        </w:rPr>
        <w:t>中国</w:t>
      </w:r>
      <w:r w:rsidR="00A533D9">
        <w:rPr>
          <w:rFonts w:hint="eastAsia"/>
          <w:bCs/>
          <w:sz w:val="24"/>
        </w:rPr>
        <w:t>建设</w:t>
      </w:r>
      <w:r w:rsidR="00A533D9" w:rsidRPr="00CC6ACA">
        <w:rPr>
          <w:rFonts w:hint="eastAsia"/>
          <w:bCs/>
          <w:sz w:val="24"/>
        </w:rPr>
        <w:t>银行</w:t>
      </w:r>
      <w:r w:rsidR="00A533D9" w:rsidRPr="001B6C97">
        <w:rPr>
          <w:bCs/>
          <w:sz w:val="24"/>
        </w:rPr>
        <w:t>”</w:t>
      </w:r>
      <w:r w:rsidR="00F8470A" w:rsidRPr="001B6C97">
        <w:rPr>
          <w:rFonts w:hint="eastAsia"/>
          <w:bCs/>
          <w:sz w:val="24"/>
        </w:rPr>
        <w:t>）</w:t>
      </w:r>
      <w:r w:rsidR="00C41A3D" w:rsidRPr="001B6C97">
        <w:rPr>
          <w:rFonts w:hint="eastAsia"/>
          <w:bCs/>
          <w:sz w:val="24"/>
        </w:rPr>
        <w:t>。</w:t>
      </w:r>
    </w:p>
    <w:p w:rsidR="000A6A56" w:rsidRDefault="003303E8" w:rsidP="000A6A56">
      <w:pPr>
        <w:spacing w:line="360" w:lineRule="auto"/>
        <w:ind w:firstLineChars="200" w:firstLine="480"/>
        <w:rPr>
          <w:bCs/>
          <w:sz w:val="24"/>
        </w:rPr>
      </w:pPr>
      <w:r w:rsidRPr="001B6C97">
        <w:rPr>
          <w:bCs/>
          <w:sz w:val="24"/>
        </w:rPr>
        <w:t>4</w:t>
      </w:r>
      <w:r w:rsidRPr="001B6C97">
        <w:rPr>
          <w:rFonts w:hint="eastAsia"/>
          <w:bCs/>
          <w:sz w:val="24"/>
        </w:rPr>
        <w:t>、本基</w:t>
      </w:r>
      <w:r w:rsidR="0098180A" w:rsidRPr="001B6C97">
        <w:rPr>
          <w:rFonts w:hint="eastAsia"/>
          <w:bCs/>
          <w:sz w:val="24"/>
        </w:rPr>
        <w:t>金的募集期为</w:t>
      </w:r>
      <w:r w:rsidR="009F6A66" w:rsidRPr="001B6C97">
        <w:rPr>
          <w:bCs/>
          <w:sz w:val="24"/>
        </w:rPr>
        <w:t>202</w:t>
      </w:r>
      <w:r w:rsidR="00E6525B">
        <w:rPr>
          <w:bCs/>
          <w:sz w:val="24"/>
        </w:rPr>
        <w:t>2</w:t>
      </w:r>
      <w:r w:rsidR="009F6A66" w:rsidRPr="001B6C97">
        <w:rPr>
          <w:rFonts w:hint="eastAsia"/>
          <w:bCs/>
          <w:sz w:val="24"/>
        </w:rPr>
        <w:t>年</w:t>
      </w:r>
      <w:r w:rsidR="00A533D9">
        <w:rPr>
          <w:bCs/>
          <w:sz w:val="24"/>
        </w:rPr>
        <w:t>11</w:t>
      </w:r>
      <w:r w:rsidR="00673053" w:rsidRPr="001B6C97">
        <w:rPr>
          <w:rFonts w:hint="eastAsia"/>
          <w:bCs/>
          <w:sz w:val="24"/>
        </w:rPr>
        <w:t>月</w:t>
      </w:r>
      <w:r w:rsidR="00165C52">
        <w:rPr>
          <w:bCs/>
          <w:sz w:val="24"/>
        </w:rPr>
        <w:t>2</w:t>
      </w:r>
      <w:r w:rsidR="00A533D9">
        <w:rPr>
          <w:bCs/>
          <w:sz w:val="24"/>
        </w:rPr>
        <w:t>4</w:t>
      </w:r>
      <w:r w:rsidR="00673053" w:rsidRPr="001B6C97">
        <w:rPr>
          <w:rFonts w:hint="eastAsia"/>
          <w:bCs/>
          <w:sz w:val="24"/>
        </w:rPr>
        <w:t>日至</w:t>
      </w:r>
      <w:r w:rsidR="009F6A66" w:rsidRPr="001B6C97">
        <w:rPr>
          <w:bCs/>
          <w:sz w:val="24"/>
        </w:rPr>
        <w:t>202</w:t>
      </w:r>
      <w:r w:rsidR="00E6525B">
        <w:rPr>
          <w:bCs/>
          <w:sz w:val="24"/>
        </w:rPr>
        <w:t>2</w:t>
      </w:r>
      <w:r w:rsidR="009F6A66" w:rsidRPr="001B6C97">
        <w:rPr>
          <w:rFonts w:hint="eastAsia"/>
          <w:bCs/>
          <w:sz w:val="24"/>
        </w:rPr>
        <w:t>年</w:t>
      </w:r>
      <w:r w:rsidR="00A533D9">
        <w:rPr>
          <w:bCs/>
          <w:sz w:val="24"/>
        </w:rPr>
        <w:t>12</w:t>
      </w:r>
      <w:r w:rsidR="002307B8" w:rsidRPr="001B6C97">
        <w:rPr>
          <w:rFonts w:hint="eastAsia"/>
          <w:bCs/>
          <w:sz w:val="24"/>
        </w:rPr>
        <w:t>月</w:t>
      </w:r>
      <w:r w:rsidR="00A533D9">
        <w:rPr>
          <w:bCs/>
          <w:sz w:val="24"/>
        </w:rPr>
        <w:t>14</w:t>
      </w:r>
      <w:r w:rsidR="00673053" w:rsidRPr="001B6C97">
        <w:rPr>
          <w:rFonts w:hint="eastAsia"/>
          <w:bCs/>
          <w:sz w:val="24"/>
        </w:rPr>
        <w:t>日</w:t>
      </w:r>
      <w:r w:rsidR="0098180A" w:rsidRPr="001B6C97">
        <w:rPr>
          <w:rFonts w:hint="eastAsia"/>
          <w:bCs/>
          <w:sz w:val="24"/>
        </w:rPr>
        <w:t>。本基金的募集期限不超过</w:t>
      </w:r>
      <w:r w:rsidR="0098180A" w:rsidRPr="001B6C97">
        <w:rPr>
          <w:bCs/>
          <w:sz w:val="24"/>
        </w:rPr>
        <w:t>3</w:t>
      </w:r>
      <w:r w:rsidR="0098180A" w:rsidRPr="001B6C97">
        <w:rPr>
          <w:rFonts w:hint="eastAsia"/>
          <w:bCs/>
          <w:sz w:val="24"/>
        </w:rPr>
        <w:t>个月，自基金份额开始发售之日起计算。</w:t>
      </w:r>
      <w:r w:rsidR="000A6A56" w:rsidRPr="006C5C4C">
        <w:rPr>
          <w:rFonts w:hint="eastAsia"/>
          <w:bCs/>
          <w:sz w:val="24"/>
        </w:rPr>
        <w:t>各销售机构认购业务的办理网点、办理日期和时间等事项参照各销售机构的具体规定。直销中心办理业务时以其相关规则为准。</w:t>
      </w:r>
    </w:p>
    <w:p w:rsidR="003303E8" w:rsidRPr="001B6C97" w:rsidRDefault="000A6A56" w:rsidP="000A6A56">
      <w:pPr>
        <w:spacing w:line="360" w:lineRule="auto"/>
        <w:ind w:firstLineChars="200" w:firstLine="480"/>
        <w:rPr>
          <w:bCs/>
          <w:sz w:val="24"/>
        </w:rPr>
      </w:pPr>
      <w:r w:rsidRPr="006C5C4C">
        <w:rPr>
          <w:rFonts w:hint="eastAsia"/>
          <w:bCs/>
          <w:sz w:val="24"/>
        </w:rPr>
        <w:t>基金管理人可根据募集情况，在符合相关法律法规的情况下，在募集期限内调整基金发售时间，并及时公告。另外，如遇突发事件，以上基金募集期的安排也可以适当调整。</w:t>
      </w:r>
      <w:r>
        <w:rPr>
          <w:rFonts w:hint="eastAsia"/>
          <w:bCs/>
          <w:sz w:val="24"/>
        </w:rPr>
        <w:t>基金管理人</w:t>
      </w:r>
      <w:r>
        <w:rPr>
          <w:bCs/>
          <w:sz w:val="24"/>
        </w:rPr>
        <w:t>可以对募集规模的上限进行调整，具体限制请参见相关公告。</w:t>
      </w:r>
    </w:p>
    <w:p w:rsidR="003303E8" w:rsidRPr="001B6C97" w:rsidRDefault="00497E8A" w:rsidP="00FA5C38">
      <w:pPr>
        <w:spacing w:line="360" w:lineRule="auto"/>
        <w:ind w:firstLine="420"/>
        <w:rPr>
          <w:bCs/>
          <w:sz w:val="24"/>
        </w:rPr>
      </w:pPr>
      <w:r w:rsidRPr="001B6C97">
        <w:rPr>
          <w:bCs/>
          <w:sz w:val="24"/>
        </w:rPr>
        <w:t>5</w:t>
      </w:r>
      <w:r w:rsidRPr="001B6C97">
        <w:rPr>
          <w:rFonts w:hint="eastAsia"/>
          <w:bCs/>
          <w:sz w:val="24"/>
        </w:rPr>
        <w:t>、</w:t>
      </w:r>
      <w:r w:rsidR="003303E8" w:rsidRPr="001B6C97">
        <w:rPr>
          <w:rFonts w:hint="eastAsia"/>
          <w:bCs/>
          <w:sz w:val="24"/>
        </w:rPr>
        <w:t>本基金募集对象为</w:t>
      </w:r>
      <w:r w:rsidR="00BF60B3" w:rsidRPr="001B6C97">
        <w:rPr>
          <w:bCs/>
          <w:sz w:val="24"/>
        </w:rPr>
        <w:t>符合法律法规规定的可投资于证券投资基金的个人投资者、机构投资者、合格境外机构投资者</w:t>
      </w:r>
      <w:r w:rsidR="00BF60B3" w:rsidRPr="001B6C97">
        <w:rPr>
          <w:rFonts w:hint="eastAsia"/>
          <w:bCs/>
          <w:sz w:val="24"/>
        </w:rPr>
        <w:t>和人民币合格境外机构投资者</w:t>
      </w:r>
      <w:r w:rsidR="00BF60B3" w:rsidRPr="001B6C97">
        <w:rPr>
          <w:bCs/>
          <w:sz w:val="24"/>
        </w:rPr>
        <w:t>以及法律法规或中国证监会允许购买证券投资基金的其他投资人</w:t>
      </w:r>
      <w:r w:rsidR="00BF60B3" w:rsidRPr="001B6C97">
        <w:rPr>
          <w:rFonts w:hint="eastAsia"/>
          <w:bCs/>
          <w:sz w:val="24"/>
        </w:rPr>
        <w:t>。</w:t>
      </w:r>
    </w:p>
    <w:p w:rsidR="008852E4" w:rsidRPr="001B6C97" w:rsidRDefault="00497E8A" w:rsidP="00064CC0">
      <w:pPr>
        <w:spacing w:line="360" w:lineRule="auto"/>
        <w:ind w:firstLineChars="200" w:firstLine="480"/>
        <w:rPr>
          <w:bCs/>
          <w:sz w:val="24"/>
        </w:rPr>
      </w:pPr>
      <w:r w:rsidRPr="001B6C97">
        <w:rPr>
          <w:bCs/>
          <w:sz w:val="24"/>
        </w:rPr>
        <w:t>6</w:t>
      </w:r>
      <w:r w:rsidR="003303E8" w:rsidRPr="001B6C97">
        <w:rPr>
          <w:rFonts w:hint="eastAsia"/>
          <w:bCs/>
          <w:sz w:val="24"/>
        </w:rPr>
        <w:t>、</w:t>
      </w:r>
      <w:r w:rsidR="00064CC0" w:rsidRPr="001B6C97">
        <w:rPr>
          <w:rFonts w:hint="eastAsia"/>
          <w:bCs/>
          <w:sz w:val="24"/>
        </w:rPr>
        <w:t>投资人欲购买本基金，需开立本公司基金账户。基金募集期内销售机构（指基金管理人的直销机构和指定代销机构）同时为投资人办理开户及认购手续。投资人的开户和认购申请可同时办理，但若开户无效，认购申请也同时无效</w:t>
      </w:r>
      <w:r w:rsidR="008852E4" w:rsidRPr="001B6C97">
        <w:rPr>
          <w:rFonts w:hint="eastAsia"/>
          <w:bCs/>
          <w:sz w:val="24"/>
        </w:rPr>
        <w:t>。</w:t>
      </w:r>
    </w:p>
    <w:p w:rsidR="008852E4" w:rsidRPr="001B6C97" w:rsidRDefault="00064CC0" w:rsidP="008852E4">
      <w:pPr>
        <w:spacing w:line="360" w:lineRule="auto"/>
        <w:ind w:firstLineChars="200" w:firstLine="480"/>
        <w:rPr>
          <w:bCs/>
          <w:sz w:val="24"/>
        </w:rPr>
      </w:pPr>
      <w:r w:rsidRPr="001B6C97">
        <w:rPr>
          <w:bCs/>
          <w:sz w:val="24"/>
        </w:rPr>
        <w:t>7</w:t>
      </w:r>
      <w:r w:rsidR="008852E4" w:rsidRPr="001B6C97">
        <w:rPr>
          <w:rFonts w:hint="eastAsia"/>
          <w:bCs/>
          <w:sz w:val="24"/>
        </w:rPr>
        <w:t>、投资者在募集期内可多次认购，认购申请一经受理不得撤销，募集期间不设置投资者单个账户持有基金份额的比例和最高认购金额限制。各销售机构对本基金最低认购金额及交易级差有其他规定的，以各销售机构的业务规定为准。</w:t>
      </w:r>
    </w:p>
    <w:p w:rsidR="003303E8" w:rsidRPr="001B6C97" w:rsidRDefault="00064CC0" w:rsidP="003303E8">
      <w:pPr>
        <w:spacing w:line="360" w:lineRule="auto"/>
        <w:ind w:firstLineChars="200" w:firstLine="480"/>
        <w:rPr>
          <w:bCs/>
          <w:sz w:val="24"/>
        </w:rPr>
      </w:pPr>
      <w:r w:rsidRPr="001B6C97">
        <w:rPr>
          <w:bCs/>
          <w:sz w:val="24"/>
        </w:rPr>
        <w:t>8</w:t>
      </w:r>
      <w:r w:rsidR="003303E8" w:rsidRPr="001B6C97">
        <w:rPr>
          <w:rFonts w:hint="eastAsia"/>
          <w:bCs/>
          <w:sz w:val="24"/>
        </w:rPr>
        <w:t>、销售机构对申请的受理并不表示对该申请的成功确认，而仅代表销售机构确实接受了认购申请，申请的成功确认应以基金注册登记机构（本基金的注册登记机构由本公司担任）的确认登记为准。投资人可以在基金合同生效后到原认购网点打印认购成交确认凭证。</w:t>
      </w:r>
    </w:p>
    <w:p w:rsidR="00FA595A" w:rsidRPr="001B6C97" w:rsidRDefault="00064CC0" w:rsidP="003303E8">
      <w:pPr>
        <w:spacing w:line="360" w:lineRule="auto"/>
        <w:ind w:firstLineChars="200" w:firstLine="480"/>
        <w:rPr>
          <w:bCs/>
          <w:sz w:val="24"/>
        </w:rPr>
      </w:pPr>
      <w:r w:rsidRPr="001B6C97">
        <w:rPr>
          <w:bCs/>
          <w:sz w:val="24"/>
        </w:rPr>
        <w:t>9</w:t>
      </w:r>
      <w:r w:rsidR="00D456D6" w:rsidRPr="001B6C97">
        <w:rPr>
          <w:rFonts w:hint="eastAsia"/>
          <w:bCs/>
          <w:sz w:val="24"/>
        </w:rPr>
        <w:t>、除法律法规另有规定外，一个投资人只能开设和使用一个基金账户；不得非法利用他人账户或资金进行认购，也不得违规融资或帮助他人违规进行认购。</w:t>
      </w:r>
    </w:p>
    <w:p w:rsidR="003303E8" w:rsidRPr="001B6C97" w:rsidRDefault="00D456D6" w:rsidP="007472A7">
      <w:pPr>
        <w:spacing w:line="360" w:lineRule="auto"/>
        <w:ind w:firstLineChars="200" w:firstLine="480"/>
        <w:rPr>
          <w:bCs/>
          <w:sz w:val="24"/>
        </w:rPr>
      </w:pPr>
      <w:r w:rsidRPr="001B6C97">
        <w:rPr>
          <w:bCs/>
          <w:sz w:val="24"/>
        </w:rPr>
        <w:t>1</w:t>
      </w:r>
      <w:r w:rsidR="00064CC0" w:rsidRPr="001B6C97">
        <w:rPr>
          <w:bCs/>
          <w:sz w:val="24"/>
        </w:rPr>
        <w:t>0</w:t>
      </w:r>
      <w:r w:rsidR="003303E8" w:rsidRPr="001B6C97">
        <w:rPr>
          <w:rFonts w:hint="eastAsia"/>
          <w:bCs/>
          <w:sz w:val="24"/>
        </w:rPr>
        <w:t>、本公告仅对</w:t>
      </w:r>
      <w:r w:rsidR="003303E8" w:rsidRPr="001B6C97">
        <w:rPr>
          <w:bCs/>
          <w:sz w:val="24"/>
        </w:rPr>
        <w:t>“</w:t>
      </w:r>
      <w:r w:rsidR="00A533D9" w:rsidRPr="005E2763">
        <w:rPr>
          <w:rFonts w:hint="eastAsia"/>
          <w:bCs/>
          <w:sz w:val="24"/>
        </w:rPr>
        <w:t>信澳颐宁养老目标一年持有期混合型基金中基金（</w:t>
      </w:r>
      <w:r w:rsidR="00A533D9" w:rsidRPr="005E2763">
        <w:rPr>
          <w:rFonts w:hint="eastAsia"/>
          <w:bCs/>
          <w:sz w:val="24"/>
        </w:rPr>
        <w:t>FOF</w:t>
      </w:r>
      <w:r w:rsidR="00A533D9" w:rsidRPr="005E2763">
        <w:rPr>
          <w:rFonts w:hint="eastAsia"/>
          <w:bCs/>
          <w:sz w:val="24"/>
        </w:rPr>
        <w:t>）</w:t>
      </w:r>
      <w:r w:rsidR="003303E8" w:rsidRPr="001B6C97">
        <w:rPr>
          <w:bCs/>
          <w:sz w:val="24"/>
        </w:rPr>
        <w:t>”</w:t>
      </w:r>
      <w:r w:rsidR="003303E8" w:rsidRPr="001B6C97">
        <w:rPr>
          <w:rFonts w:hint="eastAsia"/>
          <w:bCs/>
          <w:sz w:val="24"/>
        </w:rPr>
        <w:t>发售的有关事项和规定予以说明。投资人欲了解</w:t>
      </w:r>
      <w:r w:rsidR="003303E8" w:rsidRPr="001B6C97">
        <w:rPr>
          <w:bCs/>
          <w:sz w:val="24"/>
        </w:rPr>
        <w:t>“</w:t>
      </w:r>
      <w:r w:rsidR="00A533D9" w:rsidRPr="005E2763">
        <w:rPr>
          <w:rFonts w:hint="eastAsia"/>
          <w:bCs/>
          <w:sz w:val="24"/>
        </w:rPr>
        <w:t>信澳颐宁养老目标一年持有期混合型基金中基金（</w:t>
      </w:r>
      <w:r w:rsidR="00A533D9" w:rsidRPr="005E2763">
        <w:rPr>
          <w:rFonts w:hint="eastAsia"/>
          <w:bCs/>
          <w:sz w:val="24"/>
        </w:rPr>
        <w:t>FOF</w:t>
      </w:r>
      <w:r w:rsidR="00A533D9" w:rsidRPr="005E2763">
        <w:rPr>
          <w:rFonts w:hint="eastAsia"/>
          <w:bCs/>
          <w:sz w:val="24"/>
        </w:rPr>
        <w:t>）</w:t>
      </w:r>
      <w:r w:rsidR="003303E8" w:rsidRPr="001B6C97">
        <w:rPr>
          <w:bCs/>
          <w:sz w:val="24"/>
        </w:rPr>
        <w:t>”</w:t>
      </w:r>
      <w:r w:rsidR="003303E8" w:rsidRPr="001B6C97">
        <w:rPr>
          <w:rFonts w:hint="eastAsia"/>
          <w:bCs/>
          <w:sz w:val="24"/>
        </w:rPr>
        <w:t>的详细情况，请详细阅读</w:t>
      </w:r>
      <w:r w:rsidR="000A6A56" w:rsidRPr="001B6C97">
        <w:rPr>
          <w:bCs/>
          <w:sz w:val="24"/>
        </w:rPr>
        <w:t>202</w:t>
      </w:r>
      <w:r w:rsidR="000A6A56">
        <w:rPr>
          <w:bCs/>
          <w:sz w:val="24"/>
        </w:rPr>
        <w:t>2</w:t>
      </w:r>
      <w:r w:rsidR="000A6A56" w:rsidRPr="001B6C97">
        <w:rPr>
          <w:rFonts w:hint="eastAsia"/>
          <w:bCs/>
          <w:sz w:val="24"/>
        </w:rPr>
        <w:t>年</w:t>
      </w:r>
      <w:r w:rsidR="00A533D9">
        <w:rPr>
          <w:bCs/>
          <w:sz w:val="24"/>
        </w:rPr>
        <w:t>11</w:t>
      </w:r>
      <w:r w:rsidR="00071DD9" w:rsidRPr="001B6C97">
        <w:rPr>
          <w:rFonts w:hint="eastAsia"/>
          <w:bCs/>
          <w:sz w:val="24"/>
        </w:rPr>
        <w:t>月</w:t>
      </w:r>
      <w:r w:rsidR="00A533D9">
        <w:rPr>
          <w:bCs/>
          <w:sz w:val="24"/>
        </w:rPr>
        <w:t>15</w:t>
      </w:r>
      <w:r w:rsidR="00784952" w:rsidRPr="001B6C97">
        <w:rPr>
          <w:rFonts w:hint="eastAsia"/>
          <w:bCs/>
          <w:sz w:val="24"/>
        </w:rPr>
        <w:t>日</w:t>
      </w:r>
      <w:r w:rsidR="00DD2C45" w:rsidRPr="001B6C97">
        <w:rPr>
          <w:rFonts w:hint="eastAsia"/>
          <w:bCs/>
          <w:sz w:val="24"/>
        </w:rPr>
        <w:t>在</w:t>
      </w:r>
      <w:r w:rsidR="007472A7" w:rsidRPr="001B6C97">
        <w:rPr>
          <w:rFonts w:hint="eastAsia"/>
          <w:bCs/>
          <w:sz w:val="24"/>
        </w:rPr>
        <w:t>中国证监会指定信息披露媒介</w:t>
      </w:r>
      <w:r w:rsidR="000C4DE5" w:rsidRPr="001B6C97">
        <w:rPr>
          <w:bCs/>
          <w:sz w:val="24"/>
        </w:rPr>
        <w:t>披露</w:t>
      </w:r>
      <w:r w:rsidR="003303E8" w:rsidRPr="001B6C97">
        <w:rPr>
          <w:rFonts w:hint="eastAsia"/>
          <w:bCs/>
          <w:sz w:val="24"/>
        </w:rPr>
        <w:t>的《</w:t>
      </w:r>
      <w:r w:rsidR="00A533D9" w:rsidRPr="005E2763">
        <w:rPr>
          <w:rFonts w:hint="eastAsia"/>
          <w:bCs/>
          <w:sz w:val="24"/>
        </w:rPr>
        <w:t>信澳颐宁养老目标一年持有期混合型基金中基金（</w:t>
      </w:r>
      <w:r w:rsidR="00A533D9" w:rsidRPr="005E2763">
        <w:rPr>
          <w:rFonts w:hint="eastAsia"/>
          <w:bCs/>
          <w:sz w:val="24"/>
        </w:rPr>
        <w:t>FOF</w:t>
      </w:r>
      <w:r w:rsidR="00A533D9" w:rsidRPr="005E2763">
        <w:rPr>
          <w:rFonts w:hint="eastAsia"/>
          <w:bCs/>
          <w:sz w:val="24"/>
        </w:rPr>
        <w:t>）</w:t>
      </w:r>
      <w:r w:rsidR="00102174" w:rsidRPr="001B6C97">
        <w:rPr>
          <w:rFonts w:hint="eastAsia"/>
          <w:bCs/>
          <w:sz w:val="24"/>
        </w:rPr>
        <w:t>招募说明书</w:t>
      </w:r>
      <w:r w:rsidR="003303E8" w:rsidRPr="001B6C97">
        <w:rPr>
          <w:rFonts w:hint="eastAsia"/>
          <w:bCs/>
          <w:sz w:val="24"/>
        </w:rPr>
        <w:t>》</w:t>
      </w:r>
      <w:r w:rsidR="007472A7" w:rsidRPr="001B6C97">
        <w:rPr>
          <w:rFonts w:hint="eastAsia"/>
          <w:bCs/>
          <w:sz w:val="24"/>
        </w:rPr>
        <w:t>、《</w:t>
      </w:r>
      <w:r w:rsidR="00A533D9" w:rsidRPr="005E2763">
        <w:rPr>
          <w:rFonts w:hint="eastAsia"/>
          <w:bCs/>
          <w:sz w:val="24"/>
        </w:rPr>
        <w:t>信澳颐宁养老目标一年持有期混合型基金中基金（</w:t>
      </w:r>
      <w:r w:rsidR="00A533D9" w:rsidRPr="005E2763">
        <w:rPr>
          <w:rFonts w:hint="eastAsia"/>
          <w:bCs/>
          <w:sz w:val="24"/>
        </w:rPr>
        <w:t>FOF</w:t>
      </w:r>
      <w:r w:rsidR="00A533D9" w:rsidRPr="005E2763">
        <w:rPr>
          <w:rFonts w:hint="eastAsia"/>
          <w:bCs/>
          <w:sz w:val="24"/>
        </w:rPr>
        <w:t>）</w:t>
      </w:r>
      <w:r w:rsidR="007472A7" w:rsidRPr="001B6C97">
        <w:rPr>
          <w:rFonts w:hint="eastAsia"/>
          <w:bCs/>
          <w:sz w:val="24"/>
        </w:rPr>
        <w:t>基金合同》</w:t>
      </w:r>
      <w:r w:rsidR="009F6A66" w:rsidRPr="001B6C97">
        <w:rPr>
          <w:rFonts w:hint="eastAsia"/>
          <w:bCs/>
          <w:sz w:val="24"/>
        </w:rPr>
        <w:t>、</w:t>
      </w:r>
      <w:r w:rsidR="007472A7" w:rsidRPr="001B6C97">
        <w:rPr>
          <w:rFonts w:hint="eastAsia"/>
          <w:bCs/>
          <w:sz w:val="24"/>
        </w:rPr>
        <w:t>《</w:t>
      </w:r>
      <w:r w:rsidR="00A533D9" w:rsidRPr="005E2763">
        <w:rPr>
          <w:rFonts w:hint="eastAsia"/>
          <w:bCs/>
          <w:sz w:val="24"/>
        </w:rPr>
        <w:t>信澳颐宁养老目标一年持有期混合型基金中基金（</w:t>
      </w:r>
      <w:r w:rsidR="00A533D9" w:rsidRPr="005E2763">
        <w:rPr>
          <w:rFonts w:hint="eastAsia"/>
          <w:bCs/>
          <w:sz w:val="24"/>
        </w:rPr>
        <w:t>FOF</w:t>
      </w:r>
      <w:r w:rsidR="00A533D9" w:rsidRPr="005E2763">
        <w:rPr>
          <w:rFonts w:hint="eastAsia"/>
          <w:bCs/>
          <w:sz w:val="24"/>
        </w:rPr>
        <w:t>）</w:t>
      </w:r>
      <w:r w:rsidR="007472A7" w:rsidRPr="001B6C97">
        <w:rPr>
          <w:rFonts w:hint="eastAsia"/>
          <w:bCs/>
          <w:sz w:val="24"/>
        </w:rPr>
        <w:t>托管协议》</w:t>
      </w:r>
      <w:r w:rsidR="003303E8" w:rsidRPr="001B6C97">
        <w:rPr>
          <w:rFonts w:hint="eastAsia"/>
          <w:bCs/>
          <w:sz w:val="24"/>
        </w:rPr>
        <w:t>。</w:t>
      </w:r>
    </w:p>
    <w:p w:rsidR="003303E8" w:rsidRPr="001B6C97" w:rsidRDefault="003303E8" w:rsidP="003303E8">
      <w:pPr>
        <w:spacing w:line="360" w:lineRule="auto"/>
        <w:ind w:firstLineChars="200" w:firstLine="480"/>
        <w:rPr>
          <w:bCs/>
          <w:sz w:val="24"/>
        </w:rPr>
      </w:pPr>
      <w:r w:rsidRPr="001B6C97">
        <w:rPr>
          <w:bCs/>
          <w:sz w:val="24"/>
        </w:rPr>
        <w:t>1</w:t>
      </w:r>
      <w:r w:rsidR="00064CC0" w:rsidRPr="001B6C97">
        <w:rPr>
          <w:bCs/>
          <w:sz w:val="24"/>
        </w:rPr>
        <w:t>1</w:t>
      </w:r>
      <w:r w:rsidRPr="001B6C97">
        <w:rPr>
          <w:rFonts w:hint="eastAsia"/>
          <w:bCs/>
          <w:sz w:val="24"/>
        </w:rPr>
        <w:t>、本基金的招募说明书、基金合同、托管协议及本公告将同时在本公司网站（</w:t>
      </w:r>
      <w:r w:rsidRPr="001B6C97">
        <w:rPr>
          <w:bCs/>
          <w:sz w:val="24"/>
        </w:rPr>
        <w:t>www.fscinda.com</w:t>
      </w:r>
      <w:r w:rsidRPr="001B6C97">
        <w:rPr>
          <w:rFonts w:hint="eastAsia"/>
          <w:bCs/>
          <w:sz w:val="24"/>
        </w:rPr>
        <w:t>）上发布。投资人亦可通过本公司网站下载基金申请表格和了解基金发售相关事宜。</w:t>
      </w:r>
    </w:p>
    <w:p w:rsidR="003303E8" w:rsidRPr="001B6C97" w:rsidRDefault="003303E8" w:rsidP="003303E8">
      <w:pPr>
        <w:spacing w:line="360" w:lineRule="auto"/>
        <w:ind w:firstLineChars="200" w:firstLine="480"/>
        <w:rPr>
          <w:bCs/>
          <w:sz w:val="24"/>
        </w:rPr>
      </w:pPr>
      <w:r w:rsidRPr="001B6C97">
        <w:rPr>
          <w:bCs/>
          <w:sz w:val="24"/>
        </w:rPr>
        <w:t>1</w:t>
      </w:r>
      <w:r w:rsidR="00064CC0" w:rsidRPr="001B6C97">
        <w:rPr>
          <w:bCs/>
          <w:sz w:val="24"/>
        </w:rPr>
        <w:t>2</w:t>
      </w:r>
      <w:r w:rsidRPr="001B6C97">
        <w:rPr>
          <w:rFonts w:hint="eastAsia"/>
          <w:bCs/>
          <w:sz w:val="24"/>
        </w:rPr>
        <w:t>、在募集期间，各代销机构可能增加部分基金销售网点，具体网点名单及开户认购事项详见各代销机构有关公告，或拨打各代销机构的客户服务电话进行咨询，具体规定以各代销机构的说明为准。本公司在募集期间内还可能增加新的代销机构，投资人可留意</w:t>
      </w:r>
      <w:r w:rsidR="007472A7" w:rsidRPr="001B6C97">
        <w:rPr>
          <w:rFonts w:hint="eastAsia"/>
          <w:bCs/>
          <w:sz w:val="24"/>
        </w:rPr>
        <w:t>本公司网站（</w:t>
      </w:r>
      <w:r w:rsidR="007472A7" w:rsidRPr="001B6C97">
        <w:rPr>
          <w:bCs/>
          <w:sz w:val="24"/>
        </w:rPr>
        <w:t>www.fscinda.com</w:t>
      </w:r>
      <w:r w:rsidR="007472A7" w:rsidRPr="001B6C97">
        <w:rPr>
          <w:rFonts w:hint="eastAsia"/>
          <w:bCs/>
          <w:sz w:val="24"/>
        </w:rPr>
        <w:t>）</w:t>
      </w:r>
      <w:r w:rsidR="00DF4F2F" w:rsidRPr="001B6C97">
        <w:rPr>
          <w:rFonts w:hint="eastAsia"/>
          <w:bCs/>
          <w:sz w:val="24"/>
        </w:rPr>
        <w:t>销售机构</w:t>
      </w:r>
      <w:r w:rsidR="00DF4F2F" w:rsidRPr="001B6C97">
        <w:rPr>
          <w:bCs/>
          <w:sz w:val="24"/>
        </w:rPr>
        <w:t>一览表</w:t>
      </w:r>
      <w:r w:rsidRPr="001B6C97">
        <w:rPr>
          <w:rFonts w:hint="eastAsia"/>
          <w:bCs/>
          <w:sz w:val="24"/>
        </w:rPr>
        <w:t>或拨打本公司客户服务电话进行咨询。</w:t>
      </w:r>
    </w:p>
    <w:p w:rsidR="003303E8" w:rsidRPr="001B6C97" w:rsidRDefault="003303E8" w:rsidP="003303E8">
      <w:pPr>
        <w:spacing w:line="360" w:lineRule="auto"/>
        <w:ind w:firstLineChars="200" w:firstLine="480"/>
        <w:rPr>
          <w:bCs/>
          <w:sz w:val="24"/>
        </w:rPr>
      </w:pPr>
      <w:r w:rsidRPr="001B6C97">
        <w:rPr>
          <w:bCs/>
          <w:sz w:val="24"/>
        </w:rPr>
        <w:t>1</w:t>
      </w:r>
      <w:r w:rsidR="00064CC0" w:rsidRPr="001B6C97">
        <w:rPr>
          <w:bCs/>
          <w:sz w:val="24"/>
        </w:rPr>
        <w:t>3</w:t>
      </w:r>
      <w:r w:rsidRPr="001B6C97">
        <w:rPr>
          <w:rFonts w:hint="eastAsia"/>
          <w:bCs/>
          <w:sz w:val="24"/>
        </w:rPr>
        <w:t>、基金管理人可综合各种情况对本次基金募集安排做适当调整。</w:t>
      </w:r>
    </w:p>
    <w:p w:rsidR="001F471B" w:rsidRPr="001B6C97" w:rsidRDefault="003303E8" w:rsidP="001F471B">
      <w:pPr>
        <w:pStyle w:val="a7"/>
        <w:adjustRightInd/>
        <w:spacing w:line="360" w:lineRule="auto"/>
        <w:ind w:firstLineChars="200" w:firstLine="480"/>
        <w:textAlignment w:val="auto"/>
        <w:rPr>
          <w:rFonts w:hAnsi="宋体" w:cs="Arial"/>
          <w:szCs w:val="24"/>
        </w:rPr>
      </w:pPr>
      <w:r w:rsidRPr="001B6C97">
        <w:rPr>
          <w:bCs/>
        </w:rPr>
        <w:t>1</w:t>
      </w:r>
      <w:r w:rsidR="00064CC0" w:rsidRPr="001B6C97">
        <w:rPr>
          <w:bCs/>
        </w:rPr>
        <w:t>4</w:t>
      </w:r>
      <w:r w:rsidRPr="001B6C97">
        <w:rPr>
          <w:rFonts w:hint="eastAsia"/>
          <w:bCs/>
        </w:rPr>
        <w:t>、风险提示：</w:t>
      </w:r>
      <w:r w:rsidR="001F471B" w:rsidRPr="001B6C97">
        <w:rPr>
          <w:rFonts w:hAnsi="宋体" w:cs="Arial"/>
          <w:szCs w:val="24"/>
        </w:rPr>
        <w:t>证券投资基金（以下简称“基金”）是一种长期投资工具，其主要功能是分散投资，降低投资单一证券所带来的个别风险。基金不同于银行储蓄和债券等能够提供固定收益预期的金融工具，投资者购买基金，既可能按其持有份额分享基金投资所产生的收益，也可能承担</w:t>
      </w:r>
      <w:r w:rsidR="001F471B" w:rsidRPr="001B6C97">
        <w:rPr>
          <w:rFonts w:hAnsi="宋体" w:cs="Arial" w:hint="eastAsia"/>
          <w:szCs w:val="24"/>
        </w:rPr>
        <w:t>基金投资所带来的损失。</w:t>
      </w:r>
    </w:p>
    <w:p w:rsidR="00BF503A" w:rsidRPr="001B6C97" w:rsidRDefault="00BF503A" w:rsidP="00BF503A">
      <w:pPr>
        <w:pStyle w:val="a7"/>
        <w:spacing w:line="360" w:lineRule="auto"/>
        <w:ind w:firstLineChars="200" w:firstLine="480"/>
        <w:rPr>
          <w:rFonts w:hAnsi="宋体" w:cs="Arial"/>
          <w:szCs w:val="24"/>
        </w:rPr>
      </w:pPr>
      <w:r w:rsidRPr="001B6C97">
        <w:rPr>
          <w:rFonts w:hAnsi="宋体" w:cs="Arial" w:hint="eastAsia"/>
          <w:szCs w:val="24"/>
        </w:rPr>
        <w:t>本基金投资于证券市场，基金净值会因为证券市场波动等因素产生波动，投资者在投资本基金前，应全面了解本基金的产品特性，充分考虑自身的风险承受能力，理性判断市场，对认购基金的意愿、时机、数量等投资行为作出独立决策，获得基金投资收益，亦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有风险等。</w:t>
      </w:r>
    </w:p>
    <w:p w:rsidR="0047442C" w:rsidRPr="001B6C97" w:rsidRDefault="0047442C" w:rsidP="001B6C97">
      <w:pPr>
        <w:widowControl/>
        <w:spacing w:line="360" w:lineRule="auto"/>
        <w:ind w:firstLineChars="200" w:firstLine="480"/>
        <w:jc w:val="left"/>
        <w:rPr>
          <w:bCs/>
          <w:szCs w:val="20"/>
        </w:rPr>
      </w:pPr>
      <w:r w:rsidRPr="001B6C97">
        <w:rPr>
          <w:rFonts w:hint="eastAsia"/>
          <w:bCs/>
          <w:sz w:val="24"/>
          <w:szCs w:val="20"/>
        </w:rPr>
        <w:t>本基金资产投资于港股通机制下允许买卖的规定范围内的香港联合交易所上市的股票（以下简称“港股通标的股票”），会面临港股通机制下因投资环境、投资标的、市场制度以及交易规则等差异带来的特有风险，包括港股市场股价波动较大的风险（港股市场实行</w:t>
      </w:r>
      <w:r w:rsidRPr="001B6C97">
        <w:rPr>
          <w:rFonts w:hint="eastAsia"/>
          <w:bCs/>
          <w:sz w:val="24"/>
          <w:szCs w:val="20"/>
        </w:rPr>
        <w:t>T+0</w:t>
      </w:r>
      <w:r w:rsidRPr="001B6C97">
        <w:rPr>
          <w:rFonts w:hint="eastAsia"/>
          <w:bCs/>
          <w:sz w:val="24"/>
          <w:szCs w:val="20"/>
        </w:rPr>
        <w:t>回转交易，且对个股不设涨跌幅限制，港股股价可能表现出比</w:t>
      </w:r>
      <w:r w:rsidRPr="001B6C97">
        <w:rPr>
          <w:rFonts w:hint="eastAsia"/>
          <w:bCs/>
          <w:sz w:val="24"/>
          <w:szCs w:val="20"/>
        </w:rPr>
        <w:t>A</w:t>
      </w:r>
      <w:r w:rsidRPr="001B6C97">
        <w:rPr>
          <w:rFonts w:hint="eastAsia"/>
          <w:bCs/>
          <w:sz w:val="24"/>
          <w:szCs w:val="20"/>
        </w:rPr>
        <w:t>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w:t>
      </w:r>
    </w:p>
    <w:p w:rsidR="0047442C" w:rsidRPr="001B6C97" w:rsidRDefault="0047442C" w:rsidP="0047442C">
      <w:pPr>
        <w:pStyle w:val="a7"/>
        <w:spacing w:line="360" w:lineRule="auto"/>
        <w:ind w:firstLineChars="200" w:firstLine="480"/>
        <w:rPr>
          <w:rFonts w:ascii="Times New Roman" w:hAnsi="Times New Roman"/>
          <w:bCs/>
        </w:rPr>
      </w:pPr>
      <w:r w:rsidRPr="001B6C97">
        <w:rPr>
          <w:rFonts w:ascii="Times New Roman" w:hAnsi="Times New Roman" w:hint="eastAsia"/>
          <w:bCs/>
        </w:rPr>
        <w:t>本基金可根据投资策略需要或不同配置地市场环境的变化，选择将部分基金资产投资于港股通</w:t>
      </w:r>
      <w:r w:rsidRPr="001B6C97">
        <w:rPr>
          <w:rFonts w:ascii="Times New Roman" w:hAnsi="Times New Roman"/>
          <w:bCs/>
        </w:rPr>
        <w:t>标的股票</w:t>
      </w:r>
      <w:r w:rsidRPr="001B6C97">
        <w:rPr>
          <w:rFonts w:ascii="Times New Roman" w:hAnsi="Times New Roman" w:hint="eastAsia"/>
          <w:bCs/>
        </w:rPr>
        <w:t>或选择不将基金资产投资于港股通</w:t>
      </w:r>
      <w:r w:rsidRPr="001B6C97">
        <w:rPr>
          <w:rFonts w:ascii="Times New Roman" w:hAnsi="Times New Roman"/>
          <w:bCs/>
        </w:rPr>
        <w:t>标的股票</w:t>
      </w:r>
      <w:r w:rsidRPr="001B6C97">
        <w:rPr>
          <w:rFonts w:ascii="Times New Roman" w:hAnsi="Times New Roman" w:hint="eastAsia"/>
          <w:bCs/>
        </w:rPr>
        <w:t>，基金资产并非必然投资港股通</w:t>
      </w:r>
      <w:r w:rsidRPr="001B6C97">
        <w:rPr>
          <w:rFonts w:ascii="Times New Roman" w:hAnsi="Times New Roman"/>
          <w:bCs/>
        </w:rPr>
        <w:t>标的股票</w:t>
      </w:r>
      <w:r w:rsidRPr="001B6C97">
        <w:rPr>
          <w:rFonts w:ascii="Times New Roman" w:hAnsi="Times New Roman" w:hint="eastAsia"/>
          <w:bCs/>
        </w:rPr>
        <w:t>。</w:t>
      </w:r>
    </w:p>
    <w:p w:rsidR="00A533D9" w:rsidRDefault="00A533D9" w:rsidP="00A533D9">
      <w:pPr>
        <w:pStyle w:val="a7"/>
        <w:spacing w:line="360" w:lineRule="auto"/>
        <w:ind w:firstLineChars="200" w:firstLine="480"/>
        <w:rPr>
          <w:bCs/>
        </w:rPr>
      </w:pPr>
      <w:r>
        <w:rPr>
          <w:rFonts w:hint="eastAsia"/>
          <w:bCs/>
        </w:rPr>
        <w:t>本基金投资资产支持证券，资产支持证券具有一定的价格波动风险、流动性风险、信用风险等风险。</w:t>
      </w:r>
    </w:p>
    <w:p w:rsidR="00A533D9" w:rsidRDefault="00A533D9" w:rsidP="00A533D9">
      <w:pPr>
        <w:pStyle w:val="a7"/>
        <w:spacing w:line="360" w:lineRule="auto"/>
        <w:ind w:firstLineChars="200" w:firstLine="480"/>
        <w:rPr>
          <w:bCs/>
        </w:rPr>
      </w:pPr>
      <w:r>
        <w:t>本基金</w:t>
      </w:r>
      <w:r w:rsidRPr="0000235C">
        <w:rPr>
          <w:rFonts w:asciiTheme="minorEastAsia" w:hAnsiTheme="minorEastAsia"/>
        </w:rPr>
        <w:t>“</w:t>
      </w:r>
      <w:r>
        <w:t>养老</w:t>
      </w:r>
      <w:r w:rsidRPr="0000235C">
        <w:rPr>
          <w:rFonts w:asciiTheme="minorEastAsia" w:hAnsiTheme="minorEastAsia"/>
        </w:rPr>
        <w:t>”</w:t>
      </w:r>
      <w:r>
        <w:t>的名称不含收益保障或其他任何形式的收益承诺，本基金不保本，可能发生亏损。本基金以风险控制为产品主要导向，定位为稳健型养老目标基金，适合追求较低风险的投资人。本基金目标是将</w:t>
      </w:r>
      <w:r w:rsidR="006D0A61">
        <w:rPr>
          <w:rFonts w:hint="eastAsia"/>
        </w:rPr>
        <w:t>1</w:t>
      </w:r>
      <w:r w:rsidRPr="00F3367A">
        <w:rPr>
          <w:rFonts w:asciiTheme="minorEastAsia" w:hAnsiTheme="minorEastAsia"/>
          <w:bCs/>
        </w:rPr>
        <w:t>0</w:t>
      </w:r>
      <w:r w:rsidRPr="00F3367A">
        <w:rPr>
          <w:rFonts w:asciiTheme="minorEastAsia" w:hAnsiTheme="minorEastAsia" w:hint="eastAsia"/>
          <w:bCs/>
        </w:rPr>
        <w:t>%-</w:t>
      </w:r>
      <w:r w:rsidR="006D0A61">
        <w:rPr>
          <w:rFonts w:asciiTheme="minorEastAsia" w:hAnsiTheme="minorEastAsia"/>
          <w:bCs/>
        </w:rPr>
        <w:t>25</w:t>
      </w:r>
      <w:r w:rsidRPr="00F3367A">
        <w:rPr>
          <w:rFonts w:asciiTheme="minorEastAsia" w:hAnsiTheme="minorEastAsia" w:hint="eastAsia"/>
          <w:bCs/>
        </w:rPr>
        <w:t>%</w:t>
      </w:r>
      <w:r>
        <w:t>的基金资产投资于权益类资产。</w:t>
      </w:r>
    </w:p>
    <w:p w:rsidR="00A47986" w:rsidRDefault="00A47986" w:rsidP="000A6A56">
      <w:pPr>
        <w:pStyle w:val="a7"/>
        <w:spacing w:line="360" w:lineRule="auto"/>
        <w:ind w:firstLineChars="200" w:firstLine="480"/>
      </w:pPr>
      <w:r>
        <w:t>本基金每份基金份额的最短持有期为一年，在最短持有期到期日之前（不含 当日），投资者不能提出赎回或转换转出申请；最短持有期到期日起（含当日） 投资者可提出赎回或转换转出申请。因此，对于基金份额持有人而言，存在投资 本基金后，一年内无法赎回或转换转出的风险。</w:t>
      </w:r>
    </w:p>
    <w:p w:rsidR="0047442C" w:rsidRPr="001B6C97" w:rsidRDefault="0047442C" w:rsidP="0047442C">
      <w:pPr>
        <w:pStyle w:val="a7"/>
        <w:spacing w:line="360" w:lineRule="auto"/>
        <w:ind w:firstLineChars="200" w:firstLine="480"/>
        <w:rPr>
          <w:rFonts w:hAnsi="宋体" w:cs="Arial"/>
          <w:bCs/>
          <w:szCs w:val="24"/>
        </w:rPr>
      </w:pPr>
      <w:r w:rsidRPr="001B6C97">
        <w:rPr>
          <w:rFonts w:hAnsi="宋体" w:cs="Arial" w:hint="eastAsia"/>
          <w:bCs/>
          <w:szCs w:val="24"/>
        </w:rPr>
        <w:t>本基金的投资范围包括存托凭证，若投资可能面临中国存托凭证价格大幅波动甚至出现较大亏损的风险，以及与创新企业、境外发行人、中国存托凭证发行机制以及交易机制等相关的风险。</w:t>
      </w:r>
    </w:p>
    <w:p w:rsidR="00A533D9" w:rsidRDefault="000A5302" w:rsidP="000576D5">
      <w:pPr>
        <w:pStyle w:val="a7"/>
        <w:spacing w:line="360" w:lineRule="auto"/>
        <w:ind w:firstLineChars="200" w:firstLine="480"/>
        <w:rPr>
          <w:rFonts w:hAnsi="宋体" w:cs="Arial"/>
          <w:szCs w:val="24"/>
        </w:rPr>
      </w:pPr>
      <w:r w:rsidRPr="001B6C97">
        <w:rPr>
          <w:rFonts w:hAnsi="宋体" w:cs="Arial" w:hint="eastAsia"/>
          <w:szCs w:val="24"/>
        </w:rPr>
        <w:t>当本基金持有特定资产且存在或潜在大额赎回申请时，基金管理人履行相应程序后，可以启用侧袋机制，具体详见基金合同和招募说明书的有关章节。侧袋机制实施期间，基金管理人将对基金简称进行特殊标识，并不办理侧袋账户的申购赎回。请基金份额持有人仔细阅读相关内容并关注本基金启用侧袋机制时的特定风险。</w:t>
      </w:r>
    </w:p>
    <w:p w:rsidR="00BF503A" w:rsidRPr="00CC6ACA" w:rsidRDefault="00A533D9" w:rsidP="00A533D9">
      <w:pPr>
        <w:pStyle w:val="a7"/>
        <w:spacing w:line="360" w:lineRule="auto"/>
        <w:ind w:firstLineChars="200" w:firstLine="480"/>
        <w:rPr>
          <w:rFonts w:hAnsi="宋体" w:cs="Arial"/>
          <w:szCs w:val="24"/>
        </w:rPr>
      </w:pPr>
      <w:r>
        <w:t>本基金属于混合型基金中基金（FOF），本基金长期平均风险和预期收益率低于股票型基金、股票型基金中基金（FOF），高于债券型基金、债券型基金中基金（FOF）、货币市场基金和货币型基金中基金（FOF）。本基金主要投资于经中国证监会依法核准或注册的公开募集证券投资基金的基金份额，基金净值会因为持有基金份额净值的变动而产生波动，持有基金的相关风险会直接或间接成为本基金的风险。</w:t>
      </w:r>
    </w:p>
    <w:p w:rsidR="00BF503A" w:rsidRPr="001B6C97" w:rsidRDefault="00BF503A" w:rsidP="00BF503A">
      <w:pPr>
        <w:pStyle w:val="a7"/>
        <w:spacing w:line="360" w:lineRule="auto"/>
        <w:ind w:firstLineChars="200" w:firstLine="480"/>
        <w:rPr>
          <w:rFonts w:hAnsi="宋体" w:cs="Arial"/>
          <w:szCs w:val="24"/>
        </w:rPr>
      </w:pPr>
      <w:r w:rsidRPr="001B6C97">
        <w:rPr>
          <w:rFonts w:hAnsi="宋体" w:cs="Arial" w:hint="eastAsia"/>
          <w:szCs w:val="24"/>
        </w:rPr>
        <w:t>投资有风险，投资者认（申）购基金份额时应认真阅读本招募说明书及基金合同，全面认识本基金的风险收益特征和产品特性，并充分考虑自身的风险承受能力，理性判断市场，谨慎做出投资决策。</w:t>
      </w:r>
    </w:p>
    <w:p w:rsidR="00BF503A" w:rsidRPr="001B6C97" w:rsidRDefault="00BF503A" w:rsidP="00BF503A">
      <w:pPr>
        <w:pStyle w:val="a7"/>
        <w:spacing w:line="360" w:lineRule="auto"/>
        <w:ind w:firstLineChars="200" w:firstLine="480"/>
        <w:rPr>
          <w:rFonts w:hAnsi="宋体" w:cs="Arial"/>
          <w:szCs w:val="24"/>
        </w:rPr>
      </w:pPr>
      <w:r w:rsidRPr="001B6C97">
        <w:rPr>
          <w:rFonts w:hAnsi="宋体" w:cs="Arial" w:hint="eastAsia"/>
          <w:szCs w:val="24"/>
        </w:rPr>
        <w:t>投资者应当通过本基金管理人或代销机构购买和赎回基金。本基金在募集期内按1.00元面值发售并不改变基金的风险收益特征。投资者按1.00元面值购买基金份额以后，有可能面临基金份额净值跌破1.00元从而遭受损失的风险。</w:t>
      </w:r>
    </w:p>
    <w:p w:rsidR="00BF503A" w:rsidRPr="001B6C97" w:rsidRDefault="00BF503A" w:rsidP="00BF503A">
      <w:pPr>
        <w:pStyle w:val="a7"/>
        <w:spacing w:line="360" w:lineRule="auto"/>
        <w:ind w:firstLineChars="200" w:firstLine="480"/>
        <w:rPr>
          <w:rFonts w:hAnsi="宋体" w:cs="Arial"/>
          <w:szCs w:val="24"/>
        </w:rPr>
      </w:pPr>
      <w:r w:rsidRPr="001B6C97">
        <w:rPr>
          <w:rFonts w:hAnsi="宋体" w:cs="Arial" w:hint="eastAsia"/>
          <w:szCs w:val="24"/>
        </w:rPr>
        <w:t>基金的过往业绩并不预示其未来表现。基金管理人承诺以恪尽职守、诚实信用、谨慎勤勉的原则管理和运用基金财产，但不对投资者保证基金一定盈利，也不向投资者保证最低收益。</w:t>
      </w:r>
    </w:p>
    <w:p w:rsidR="001F471B" w:rsidRPr="001B6C97" w:rsidRDefault="00BF503A" w:rsidP="000B5738">
      <w:pPr>
        <w:pStyle w:val="a7"/>
        <w:adjustRightInd/>
        <w:spacing w:line="360" w:lineRule="auto"/>
        <w:ind w:firstLineChars="200" w:firstLine="480"/>
        <w:textAlignment w:val="auto"/>
        <w:rPr>
          <w:rFonts w:hAnsi="宋体" w:cs="Arial"/>
        </w:rPr>
      </w:pPr>
      <w:r w:rsidRPr="001B6C97">
        <w:rPr>
          <w:rFonts w:hAnsi="宋体" w:cs="Arial" w:hint="eastAsia"/>
          <w:szCs w:val="24"/>
        </w:rPr>
        <w:t>本基金管理人提醒投资者基金投资的“买者自负”原则，在做出投资决策后，基金运营状况与基金净值变化引致的投资风险，由投资者自行负担</w:t>
      </w:r>
      <w:r w:rsidR="000B5738" w:rsidRPr="001B6C97">
        <w:rPr>
          <w:rFonts w:hAnsi="宋体" w:cs="Arial" w:hint="eastAsia"/>
          <w:szCs w:val="24"/>
        </w:rPr>
        <w:t>。</w:t>
      </w:r>
    </w:p>
    <w:p w:rsidR="003303E8" w:rsidRPr="001B6C97" w:rsidRDefault="003303E8" w:rsidP="001F471B">
      <w:pPr>
        <w:spacing w:line="360" w:lineRule="auto"/>
        <w:ind w:firstLineChars="200" w:firstLine="480"/>
        <w:rPr>
          <w:bCs/>
          <w:sz w:val="24"/>
        </w:rPr>
      </w:pPr>
      <w:r w:rsidRPr="001B6C97">
        <w:rPr>
          <w:rFonts w:hint="eastAsia"/>
          <w:bCs/>
          <w:sz w:val="24"/>
        </w:rPr>
        <w:t>本基金管理人拥有对本份额发售公告的最终解释权。</w:t>
      </w:r>
    </w:p>
    <w:p w:rsidR="00095F21" w:rsidRPr="001B6C97" w:rsidRDefault="00095F21" w:rsidP="000B4414">
      <w:pPr>
        <w:spacing w:line="360" w:lineRule="auto"/>
        <w:rPr>
          <w:bCs/>
          <w:sz w:val="24"/>
        </w:rPr>
      </w:pPr>
    </w:p>
    <w:p w:rsidR="00095F21" w:rsidRPr="001B6C97" w:rsidRDefault="00095F21" w:rsidP="00BD4BD5">
      <w:pPr>
        <w:pStyle w:val="2"/>
        <w:ind w:rightChars="50" w:right="105" w:firstLineChars="200" w:firstLine="643"/>
      </w:pPr>
      <w:bookmarkStart w:id="11" w:name="_Toc446602545"/>
      <w:r w:rsidRPr="001B6C97">
        <w:rPr>
          <w:rFonts w:hint="eastAsia"/>
        </w:rPr>
        <w:t>二、本次份额发售基本情况</w:t>
      </w:r>
      <w:bookmarkEnd w:id="11"/>
    </w:p>
    <w:p w:rsidR="00095F21" w:rsidRPr="001B6C97" w:rsidRDefault="00095F21" w:rsidP="00F93107">
      <w:pPr>
        <w:spacing w:line="360" w:lineRule="auto"/>
        <w:ind w:firstLineChars="200" w:firstLine="480"/>
        <w:rPr>
          <w:rFonts w:ascii="宋体" w:hAnsi="宋体"/>
          <w:sz w:val="24"/>
        </w:rPr>
      </w:pPr>
      <w:r w:rsidRPr="001B6C97">
        <w:rPr>
          <w:rFonts w:ascii="宋体" w:hAnsi="宋体" w:hint="eastAsia"/>
          <w:sz w:val="24"/>
        </w:rPr>
        <w:t>（一）基金名称</w:t>
      </w:r>
    </w:p>
    <w:p w:rsidR="006159EE" w:rsidRPr="001B6C97" w:rsidRDefault="00FB5969" w:rsidP="00BF503A">
      <w:pPr>
        <w:spacing w:line="360" w:lineRule="auto"/>
        <w:ind w:firstLineChars="250" w:firstLine="600"/>
        <w:rPr>
          <w:rFonts w:ascii="宋体" w:hAnsi="宋体"/>
          <w:bCs/>
          <w:sz w:val="24"/>
        </w:rPr>
      </w:pPr>
      <w:r w:rsidRPr="005E2763">
        <w:rPr>
          <w:rFonts w:hint="eastAsia"/>
          <w:bCs/>
          <w:sz w:val="24"/>
        </w:rPr>
        <w:t>信澳颐宁养老目标一年持有期混合型基金中基金（</w:t>
      </w:r>
      <w:r w:rsidRPr="005E2763">
        <w:rPr>
          <w:rFonts w:hint="eastAsia"/>
          <w:bCs/>
          <w:sz w:val="24"/>
        </w:rPr>
        <w:t>FOF</w:t>
      </w:r>
      <w:r w:rsidRPr="005E2763">
        <w:rPr>
          <w:rFonts w:hint="eastAsia"/>
          <w:bCs/>
          <w:sz w:val="24"/>
        </w:rPr>
        <w:t>）</w:t>
      </w:r>
    </w:p>
    <w:p w:rsidR="009E777D" w:rsidRDefault="005209FC" w:rsidP="009E777D">
      <w:pPr>
        <w:spacing w:line="360" w:lineRule="auto"/>
        <w:ind w:firstLineChars="250" w:firstLine="600"/>
        <w:rPr>
          <w:rFonts w:ascii="宋体" w:hAnsi="宋体"/>
          <w:bCs/>
          <w:sz w:val="24"/>
        </w:rPr>
      </w:pPr>
      <w:r w:rsidRPr="001B6C97">
        <w:rPr>
          <w:rFonts w:ascii="宋体" w:hAnsi="宋体" w:hint="eastAsia"/>
          <w:bCs/>
          <w:sz w:val="24"/>
        </w:rPr>
        <w:t>基金</w:t>
      </w:r>
      <w:r w:rsidR="00165CBE" w:rsidRPr="001B6C97">
        <w:rPr>
          <w:rFonts w:ascii="宋体" w:hAnsi="宋体" w:hint="eastAsia"/>
          <w:bCs/>
          <w:sz w:val="24"/>
        </w:rPr>
        <w:t>简称</w:t>
      </w:r>
      <w:r w:rsidR="00BF503A" w:rsidRPr="001B6C97">
        <w:rPr>
          <w:rFonts w:ascii="宋体" w:hAnsi="宋体" w:hint="eastAsia"/>
          <w:bCs/>
          <w:sz w:val="24"/>
        </w:rPr>
        <w:t>：</w:t>
      </w:r>
      <w:r w:rsidR="000576D5" w:rsidRPr="000576D5">
        <w:rPr>
          <w:rFonts w:ascii="宋体" w:hAnsi="宋体" w:hint="eastAsia"/>
          <w:bCs/>
          <w:sz w:val="24"/>
        </w:rPr>
        <w:t>信澳颐宁养老目标一年持有期混合（FOF）</w:t>
      </w:r>
      <w:r w:rsidR="00BF503A" w:rsidRPr="001B6C97">
        <w:rPr>
          <w:rFonts w:ascii="宋体" w:hAnsi="宋体" w:hint="eastAsia"/>
          <w:bCs/>
          <w:sz w:val="24"/>
        </w:rPr>
        <w:t>，</w:t>
      </w:r>
      <w:r w:rsidR="00165CBE" w:rsidRPr="001B6C97">
        <w:rPr>
          <w:rFonts w:ascii="宋体" w:hAnsi="宋体" w:hint="eastAsia"/>
          <w:bCs/>
          <w:sz w:val="24"/>
        </w:rPr>
        <w:t>基金代码：</w:t>
      </w:r>
      <w:r w:rsidR="000576D5" w:rsidRPr="000576D5">
        <w:rPr>
          <w:rFonts w:ascii="宋体" w:hAnsi="宋体"/>
          <w:bCs/>
          <w:sz w:val="24"/>
        </w:rPr>
        <w:t>017023</w:t>
      </w:r>
    </w:p>
    <w:p w:rsidR="00095F21" w:rsidRPr="001B6C97" w:rsidRDefault="00F93107" w:rsidP="00BA1F29">
      <w:pPr>
        <w:spacing w:line="360" w:lineRule="auto"/>
        <w:ind w:firstLineChars="200" w:firstLine="480"/>
        <w:rPr>
          <w:rFonts w:ascii="宋体" w:hAnsi="宋体"/>
          <w:sz w:val="24"/>
        </w:rPr>
      </w:pPr>
      <w:r w:rsidRPr="001B6C97">
        <w:rPr>
          <w:rFonts w:ascii="宋体" w:hAnsi="宋体" w:hint="eastAsia"/>
          <w:sz w:val="24"/>
        </w:rPr>
        <w:t>（二）</w:t>
      </w:r>
      <w:r w:rsidR="00095F21" w:rsidRPr="001B6C97">
        <w:rPr>
          <w:rFonts w:ascii="宋体" w:hAnsi="宋体" w:hint="eastAsia"/>
          <w:sz w:val="24"/>
        </w:rPr>
        <w:t>基金类型与运作方式</w:t>
      </w:r>
    </w:p>
    <w:p w:rsidR="00165CBE" w:rsidRDefault="00141745" w:rsidP="0084440D">
      <w:pPr>
        <w:spacing w:line="360" w:lineRule="auto"/>
        <w:ind w:firstLineChars="250" w:firstLine="600"/>
        <w:rPr>
          <w:rFonts w:ascii="宋体" w:hAnsi="宋体"/>
          <w:sz w:val="24"/>
        </w:rPr>
      </w:pPr>
      <w:r>
        <w:rPr>
          <w:rFonts w:hint="eastAsia"/>
          <w:bCs/>
          <w:sz w:val="24"/>
        </w:rPr>
        <w:t>混合</w:t>
      </w:r>
      <w:r w:rsidRPr="00703EF3">
        <w:rPr>
          <w:rFonts w:hint="eastAsia"/>
          <w:bCs/>
          <w:sz w:val="24"/>
        </w:rPr>
        <w:t>型基金中基金</w:t>
      </w:r>
      <w:r w:rsidR="000C4BFA" w:rsidRPr="001B6C97">
        <w:rPr>
          <w:rFonts w:ascii="宋体" w:hAnsi="宋体" w:hint="eastAsia"/>
          <w:sz w:val="24"/>
        </w:rPr>
        <w:t>，</w:t>
      </w:r>
      <w:r w:rsidR="00F95678" w:rsidRPr="001B6C97">
        <w:rPr>
          <w:rFonts w:ascii="宋体" w:hAnsi="宋体" w:hint="eastAsia"/>
          <w:sz w:val="24"/>
        </w:rPr>
        <w:t>契约型</w:t>
      </w:r>
      <w:r w:rsidR="000C4BFA" w:rsidRPr="001B6C97">
        <w:rPr>
          <w:rFonts w:ascii="宋体" w:hAnsi="宋体" w:hint="eastAsia"/>
          <w:sz w:val="24"/>
        </w:rPr>
        <w:t>、</w:t>
      </w:r>
      <w:r w:rsidR="00601ADA" w:rsidRPr="001B6C97">
        <w:rPr>
          <w:rFonts w:ascii="宋体" w:hAnsi="宋体" w:hint="eastAsia"/>
          <w:sz w:val="24"/>
        </w:rPr>
        <w:t>开放式</w:t>
      </w:r>
    </w:p>
    <w:p w:rsidR="00141745" w:rsidRDefault="00141745" w:rsidP="00141745">
      <w:pPr>
        <w:spacing w:line="360" w:lineRule="auto"/>
        <w:ind w:firstLineChars="200" w:firstLine="480"/>
        <w:rPr>
          <w:bCs/>
          <w:sz w:val="24"/>
        </w:rPr>
      </w:pPr>
      <w:r>
        <w:rPr>
          <w:rFonts w:hint="eastAsia"/>
          <w:bCs/>
          <w:sz w:val="24"/>
        </w:rPr>
        <w:t>本基金对每份基金份额设置一年的最短持有期。每份认购份额的最短持有期起始日指基金合同生效日，每份申购份额的最短持有期起始日指该基金份额申购申请的确认日，每份转换转入份额的最短持有期起始日指该基金份额转换转入申请的确认日；最短持有期到期日指该基金份额最短持有期起始日起</w:t>
      </w:r>
      <w:r>
        <w:rPr>
          <w:bCs/>
          <w:sz w:val="24"/>
        </w:rPr>
        <w:t>一年</w:t>
      </w:r>
      <w:r>
        <w:rPr>
          <w:rFonts w:hint="eastAsia"/>
          <w:bCs/>
          <w:sz w:val="24"/>
        </w:rPr>
        <w:t>后的对应日。如无对应日或该对应日为非工作日，则顺延至下一工作日。</w:t>
      </w:r>
    </w:p>
    <w:p w:rsidR="00141745" w:rsidRPr="00724907" w:rsidRDefault="00141745" w:rsidP="00724907">
      <w:pPr>
        <w:spacing w:line="360" w:lineRule="auto"/>
        <w:ind w:firstLine="420"/>
        <w:rPr>
          <w:bCs/>
          <w:sz w:val="24"/>
        </w:rPr>
      </w:pPr>
      <w:r>
        <w:rPr>
          <w:rFonts w:hint="eastAsia"/>
          <w:bCs/>
          <w:sz w:val="24"/>
        </w:rPr>
        <w:t>在每份基金份额的最短持有期到期日前（不含当日），基金份额持有人不能对该基金份额提出赎回或转换转出申请；每份基金份额的最短持有期到期日起（含当日），基金份额持有人可对该基金份额提出赎回或转换转出申请。因不可抗力或基金合同约定的其他情形致使基金管理人无法在该基金份额的最短持有期到期日按时开放办理该基金份额的赎回或转换转出业务的，该基金份额的最短持有期到期日顺延至不可抗力或基金合同约定的其他情形的影响因素消除之日起的下一个工作日。</w:t>
      </w:r>
    </w:p>
    <w:p w:rsidR="00095F21" w:rsidRPr="001B6C97" w:rsidRDefault="00095F21" w:rsidP="00095F21">
      <w:pPr>
        <w:spacing w:line="360" w:lineRule="auto"/>
        <w:ind w:firstLineChars="200" w:firstLine="480"/>
        <w:rPr>
          <w:rFonts w:ascii="宋体" w:hAnsi="宋体"/>
          <w:sz w:val="24"/>
        </w:rPr>
      </w:pPr>
      <w:r w:rsidRPr="001B6C97">
        <w:rPr>
          <w:rFonts w:ascii="宋体" w:hAnsi="宋体" w:hint="eastAsia"/>
          <w:sz w:val="24"/>
        </w:rPr>
        <w:t>（</w:t>
      </w:r>
      <w:r w:rsidR="00601ADA" w:rsidRPr="001B6C97">
        <w:rPr>
          <w:rFonts w:ascii="宋体" w:hAnsi="宋体"/>
          <w:sz w:val="24"/>
        </w:rPr>
        <w:t>三</w:t>
      </w:r>
      <w:r w:rsidRPr="001B6C97">
        <w:rPr>
          <w:rFonts w:ascii="宋体" w:hAnsi="宋体" w:hint="eastAsia"/>
          <w:sz w:val="24"/>
        </w:rPr>
        <w:t>）基金份额面值</w:t>
      </w:r>
    </w:p>
    <w:p w:rsidR="00095F21" w:rsidRPr="001B6C97" w:rsidRDefault="00095F21" w:rsidP="00095F21">
      <w:pPr>
        <w:spacing w:line="360" w:lineRule="auto"/>
        <w:ind w:firstLineChars="200" w:firstLine="480"/>
        <w:rPr>
          <w:rFonts w:ascii="宋体" w:hAnsi="宋体"/>
          <w:sz w:val="24"/>
        </w:rPr>
      </w:pPr>
      <w:r w:rsidRPr="001B6C97">
        <w:rPr>
          <w:rFonts w:ascii="宋体" w:hAnsi="宋体" w:hint="eastAsia"/>
          <w:sz w:val="24"/>
        </w:rPr>
        <w:t>基金份额面值为</w:t>
      </w:r>
      <w:r w:rsidRPr="001B6C97">
        <w:rPr>
          <w:rFonts w:ascii="宋体" w:hAnsi="宋体"/>
          <w:sz w:val="24"/>
        </w:rPr>
        <w:t>1.00</w:t>
      </w:r>
      <w:r w:rsidRPr="001B6C97">
        <w:rPr>
          <w:rFonts w:ascii="宋体" w:hAnsi="宋体" w:hint="eastAsia"/>
          <w:sz w:val="24"/>
        </w:rPr>
        <w:t>元</w:t>
      </w:r>
    </w:p>
    <w:p w:rsidR="00095F21" w:rsidRPr="001B6C97" w:rsidRDefault="00095F21" w:rsidP="00095F21">
      <w:pPr>
        <w:spacing w:line="360" w:lineRule="auto"/>
        <w:ind w:firstLineChars="200" w:firstLine="480"/>
        <w:rPr>
          <w:rFonts w:ascii="宋体" w:hAnsi="宋体"/>
          <w:sz w:val="24"/>
        </w:rPr>
      </w:pPr>
      <w:r w:rsidRPr="001B6C97">
        <w:rPr>
          <w:rFonts w:ascii="宋体" w:hAnsi="宋体" w:hint="eastAsia"/>
          <w:sz w:val="24"/>
        </w:rPr>
        <w:t>（四）销售机构</w:t>
      </w:r>
    </w:p>
    <w:p w:rsidR="00601ADA" w:rsidRPr="001B6C97" w:rsidRDefault="00601ADA" w:rsidP="00601ADA">
      <w:pPr>
        <w:spacing w:line="360" w:lineRule="auto"/>
        <w:ind w:firstLineChars="200" w:firstLine="480"/>
        <w:rPr>
          <w:rFonts w:ascii="宋体" w:hAnsi="宋体"/>
          <w:sz w:val="24"/>
        </w:rPr>
      </w:pPr>
      <w:r w:rsidRPr="001B6C97">
        <w:rPr>
          <w:rFonts w:ascii="宋体" w:hAnsi="宋体" w:hint="eastAsia"/>
          <w:sz w:val="24"/>
        </w:rPr>
        <w:t>1、直销机构－</w:t>
      </w:r>
      <w:r w:rsidR="00744BB3">
        <w:rPr>
          <w:rFonts w:ascii="宋体" w:hAnsi="宋体" w:hint="eastAsia"/>
          <w:sz w:val="24"/>
        </w:rPr>
        <w:t>信达澳亚基金管理有限公司</w:t>
      </w:r>
    </w:p>
    <w:p w:rsidR="00601ADA" w:rsidRPr="001B6C97" w:rsidRDefault="00601ADA" w:rsidP="00601ADA">
      <w:pPr>
        <w:spacing w:line="360" w:lineRule="auto"/>
        <w:ind w:firstLineChars="200" w:firstLine="480"/>
        <w:rPr>
          <w:rFonts w:ascii="宋体" w:hAnsi="宋体"/>
          <w:sz w:val="24"/>
        </w:rPr>
      </w:pPr>
      <w:r w:rsidRPr="001B6C97">
        <w:rPr>
          <w:rFonts w:ascii="宋体" w:hAnsi="宋体" w:hint="eastAsia"/>
          <w:sz w:val="24"/>
        </w:rPr>
        <w:t>住所：</w:t>
      </w:r>
      <w:r w:rsidR="00CF2552" w:rsidRPr="00CF2552">
        <w:rPr>
          <w:rFonts w:ascii="宋体" w:hAnsi="宋体" w:hint="eastAsia"/>
          <w:sz w:val="24"/>
        </w:rPr>
        <w:t>深圳市南山区粤海街道海珠社区科苑南路2666号中国华润大厦L1001</w:t>
      </w:r>
    </w:p>
    <w:p w:rsidR="00601ADA" w:rsidRPr="001B6C97" w:rsidRDefault="00601ADA" w:rsidP="00601ADA">
      <w:pPr>
        <w:spacing w:line="360" w:lineRule="auto"/>
        <w:ind w:firstLineChars="200" w:firstLine="480"/>
        <w:rPr>
          <w:rFonts w:ascii="宋体" w:hAnsi="宋体"/>
          <w:sz w:val="24"/>
        </w:rPr>
      </w:pPr>
      <w:r w:rsidRPr="001B6C97">
        <w:rPr>
          <w:rFonts w:ascii="宋体" w:hAnsi="宋体" w:hint="eastAsia"/>
          <w:sz w:val="24"/>
        </w:rPr>
        <w:t>法定代表人：</w:t>
      </w:r>
      <w:r w:rsidR="00744BB3">
        <w:rPr>
          <w:rFonts w:ascii="宋体" w:hAnsi="宋体"/>
          <w:sz w:val="24"/>
        </w:rPr>
        <w:t>朱永强</w:t>
      </w:r>
    </w:p>
    <w:p w:rsidR="00601ADA" w:rsidRPr="001B6C97" w:rsidRDefault="00601ADA" w:rsidP="00601ADA">
      <w:pPr>
        <w:spacing w:line="360" w:lineRule="auto"/>
        <w:ind w:firstLineChars="200" w:firstLine="480"/>
        <w:rPr>
          <w:rFonts w:ascii="宋体" w:hAnsi="宋体"/>
          <w:sz w:val="24"/>
        </w:rPr>
      </w:pPr>
      <w:r w:rsidRPr="001B6C97">
        <w:rPr>
          <w:rFonts w:ascii="宋体" w:hAnsi="宋体" w:hint="eastAsia"/>
          <w:sz w:val="24"/>
        </w:rPr>
        <w:t>联系人：</w:t>
      </w:r>
      <w:r w:rsidR="00141745">
        <w:rPr>
          <w:rFonts w:ascii="宋体" w:hAnsi="宋体" w:hint="eastAsia"/>
          <w:sz w:val="24"/>
        </w:rPr>
        <w:t>杨成</w:t>
      </w:r>
    </w:p>
    <w:p w:rsidR="00601ADA" w:rsidRPr="001B6C97" w:rsidRDefault="00601ADA" w:rsidP="00601ADA">
      <w:pPr>
        <w:spacing w:line="360" w:lineRule="auto"/>
        <w:ind w:firstLineChars="200" w:firstLine="480"/>
        <w:rPr>
          <w:rFonts w:ascii="宋体" w:hAnsi="宋体"/>
          <w:sz w:val="24"/>
        </w:rPr>
      </w:pPr>
      <w:r w:rsidRPr="001B6C97">
        <w:rPr>
          <w:rFonts w:ascii="宋体" w:hAnsi="宋体" w:hint="eastAsia"/>
          <w:sz w:val="24"/>
        </w:rPr>
        <w:t>直销电话：0755-82858168/83077068</w:t>
      </w:r>
    </w:p>
    <w:p w:rsidR="00601ADA" w:rsidRPr="001B6C97" w:rsidRDefault="00601ADA" w:rsidP="00601ADA">
      <w:pPr>
        <w:spacing w:line="360" w:lineRule="auto"/>
        <w:ind w:firstLineChars="200" w:firstLine="480"/>
        <w:rPr>
          <w:rFonts w:ascii="宋体" w:hAnsi="宋体"/>
          <w:sz w:val="24"/>
        </w:rPr>
      </w:pPr>
      <w:r w:rsidRPr="001B6C97">
        <w:rPr>
          <w:rFonts w:ascii="宋体" w:hAnsi="宋体" w:hint="eastAsia"/>
          <w:sz w:val="24"/>
        </w:rPr>
        <w:t xml:space="preserve">传真电话：0755-83077038 </w:t>
      </w:r>
    </w:p>
    <w:p w:rsidR="00601ADA" w:rsidRPr="001B6C97" w:rsidRDefault="00601ADA" w:rsidP="00601ADA">
      <w:pPr>
        <w:spacing w:line="360" w:lineRule="auto"/>
        <w:ind w:firstLineChars="200" w:firstLine="480"/>
        <w:rPr>
          <w:rFonts w:ascii="宋体" w:hAnsi="宋体"/>
          <w:sz w:val="24"/>
        </w:rPr>
      </w:pPr>
      <w:r w:rsidRPr="001B6C97">
        <w:rPr>
          <w:rFonts w:ascii="宋体" w:hAnsi="宋体" w:hint="eastAsia"/>
          <w:sz w:val="24"/>
        </w:rPr>
        <w:t xml:space="preserve">客服热线：400-8888-118/ 0755-83160160 </w:t>
      </w:r>
    </w:p>
    <w:p w:rsidR="00601ADA" w:rsidRPr="001B6C97" w:rsidRDefault="00601ADA" w:rsidP="00601ADA">
      <w:pPr>
        <w:spacing w:line="360" w:lineRule="auto"/>
        <w:ind w:firstLineChars="200" w:firstLine="480"/>
        <w:rPr>
          <w:rFonts w:ascii="宋体" w:hAnsi="宋体"/>
          <w:sz w:val="24"/>
        </w:rPr>
      </w:pPr>
      <w:r w:rsidRPr="001B6C97">
        <w:rPr>
          <w:rFonts w:ascii="宋体" w:hAnsi="宋体" w:hint="eastAsia"/>
          <w:sz w:val="24"/>
        </w:rPr>
        <w:t xml:space="preserve">客服传真： 0755-83077039 </w:t>
      </w:r>
    </w:p>
    <w:p w:rsidR="00601ADA" w:rsidRPr="001B6C97" w:rsidRDefault="00601ADA" w:rsidP="00095F21">
      <w:pPr>
        <w:spacing w:line="360" w:lineRule="auto"/>
        <w:ind w:firstLineChars="200" w:firstLine="480"/>
        <w:rPr>
          <w:rFonts w:ascii="宋体" w:hAnsi="宋体"/>
          <w:sz w:val="24"/>
        </w:rPr>
      </w:pPr>
      <w:r w:rsidRPr="001B6C97">
        <w:rPr>
          <w:rFonts w:ascii="宋体" w:hAnsi="宋体" w:hint="eastAsia"/>
          <w:sz w:val="24"/>
        </w:rPr>
        <w:t xml:space="preserve">公司网址：www.fscinda.com </w:t>
      </w:r>
    </w:p>
    <w:p w:rsidR="005B0FEB" w:rsidRPr="00094604" w:rsidRDefault="00601ADA" w:rsidP="00094604">
      <w:pPr>
        <w:widowControl/>
        <w:jc w:val="left"/>
        <w:rPr>
          <w:rFonts w:ascii="宋体" w:hAnsi="宋体" w:cs="宋体"/>
          <w:b/>
          <w:bCs/>
          <w:color w:val="000000"/>
          <w:kern w:val="0"/>
          <w:sz w:val="18"/>
          <w:szCs w:val="18"/>
        </w:rPr>
      </w:pPr>
      <w:r w:rsidRPr="001B6C97">
        <w:rPr>
          <w:rFonts w:ascii="宋体" w:hAnsi="宋体"/>
          <w:sz w:val="24"/>
        </w:rPr>
        <w:t>2、代销机构</w:t>
      </w:r>
    </w:p>
    <w:tbl>
      <w:tblPr>
        <w:tblW w:w="6750" w:type="pct"/>
        <w:tblInd w:w="-1423" w:type="dxa"/>
        <w:tblLayout w:type="fixed"/>
        <w:tblLook w:val="04A0"/>
      </w:tblPr>
      <w:tblGrid>
        <w:gridCol w:w="658"/>
        <w:gridCol w:w="1385"/>
        <w:gridCol w:w="2034"/>
        <w:gridCol w:w="1312"/>
        <w:gridCol w:w="2331"/>
        <w:gridCol w:w="1312"/>
        <w:gridCol w:w="1019"/>
        <w:gridCol w:w="1454"/>
      </w:tblGrid>
      <w:tr w:rsidR="00E23651" w:rsidRPr="00E23651" w:rsidTr="00094604">
        <w:trPr>
          <w:trHeight w:val="723"/>
        </w:trPr>
        <w:tc>
          <w:tcPr>
            <w:tcW w:w="2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
                <w:bCs/>
                <w:color w:val="000000"/>
                <w:kern w:val="0"/>
                <w:sz w:val="18"/>
                <w:szCs w:val="18"/>
              </w:rPr>
            </w:pPr>
            <w:r w:rsidRPr="00094604">
              <w:rPr>
                <w:rFonts w:ascii="宋体" w:hAnsi="宋体" w:cs="宋体" w:hint="eastAsia"/>
                <w:b/>
                <w:bCs/>
                <w:color w:val="000000"/>
                <w:kern w:val="0"/>
                <w:sz w:val="18"/>
                <w:szCs w:val="18"/>
              </w:rPr>
              <w:t>序号</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
                <w:bCs/>
                <w:color w:val="000000"/>
                <w:kern w:val="0"/>
                <w:sz w:val="18"/>
                <w:szCs w:val="18"/>
              </w:rPr>
            </w:pPr>
            <w:r w:rsidRPr="00094604">
              <w:rPr>
                <w:rFonts w:ascii="宋体" w:hAnsi="宋体" w:cs="宋体" w:hint="eastAsia"/>
                <w:b/>
                <w:bCs/>
                <w:color w:val="000000"/>
                <w:kern w:val="0"/>
                <w:sz w:val="18"/>
                <w:szCs w:val="18"/>
              </w:rPr>
              <w:t>名称</w:t>
            </w:r>
          </w:p>
        </w:tc>
        <w:tc>
          <w:tcPr>
            <w:tcW w:w="884" w:type="pct"/>
            <w:tcBorders>
              <w:top w:val="single" w:sz="4" w:space="0" w:color="auto"/>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
                <w:bCs/>
                <w:color w:val="000000"/>
                <w:kern w:val="0"/>
                <w:sz w:val="18"/>
                <w:szCs w:val="18"/>
              </w:rPr>
            </w:pPr>
            <w:r w:rsidRPr="00094604">
              <w:rPr>
                <w:rFonts w:ascii="宋体" w:hAnsi="宋体" w:cs="宋体" w:hint="eastAsia"/>
                <w:b/>
                <w:bCs/>
                <w:color w:val="000000"/>
                <w:kern w:val="0"/>
                <w:sz w:val="18"/>
                <w:szCs w:val="18"/>
              </w:rPr>
              <w:t>注册地址</w:t>
            </w:r>
          </w:p>
        </w:tc>
        <w:tc>
          <w:tcPr>
            <w:tcW w:w="570" w:type="pct"/>
            <w:tcBorders>
              <w:top w:val="single" w:sz="4" w:space="0" w:color="auto"/>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
                <w:bCs/>
                <w:color w:val="000000"/>
                <w:kern w:val="0"/>
                <w:sz w:val="18"/>
                <w:szCs w:val="18"/>
              </w:rPr>
            </w:pPr>
            <w:r w:rsidRPr="00094604">
              <w:rPr>
                <w:rFonts w:ascii="宋体" w:hAnsi="宋体" w:cs="宋体" w:hint="eastAsia"/>
                <w:b/>
                <w:bCs/>
                <w:color w:val="000000"/>
                <w:kern w:val="0"/>
                <w:sz w:val="18"/>
                <w:szCs w:val="18"/>
              </w:rPr>
              <w:t>法定代表人</w:t>
            </w:r>
          </w:p>
        </w:tc>
        <w:tc>
          <w:tcPr>
            <w:tcW w:w="1013" w:type="pct"/>
            <w:tcBorders>
              <w:top w:val="single" w:sz="4" w:space="0" w:color="auto"/>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
                <w:bCs/>
                <w:color w:val="000000"/>
                <w:kern w:val="0"/>
                <w:sz w:val="18"/>
                <w:szCs w:val="18"/>
              </w:rPr>
            </w:pPr>
            <w:r w:rsidRPr="00094604">
              <w:rPr>
                <w:rFonts w:ascii="宋体" w:hAnsi="宋体" w:cs="宋体" w:hint="eastAsia"/>
                <w:b/>
                <w:bCs/>
                <w:color w:val="000000"/>
                <w:kern w:val="0"/>
                <w:sz w:val="18"/>
                <w:szCs w:val="18"/>
              </w:rPr>
              <w:t>办公地址</w:t>
            </w:r>
          </w:p>
        </w:tc>
        <w:tc>
          <w:tcPr>
            <w:tcW w:w="570" w:type="pct"/>
            <w:tcBorders>
              <w:top w:val="single" w:sz="4" w:space="0" w:color="auto"/>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
                <w:bCs/>
                <w:color w:val="000000"/>
                <w:kern w:val="0"/>
                <w:sz w:val="18"/>
                <w:szCs w:val="18"/>
              </w:rPr>
            </w:pPr>
            <w:r w:rsidRPr="00094604">
              <w:rPr>
                <w:rFonts w:ascii="宋体" w:hAnsi="宋体" w:cs="宋体" w:hint="eastAsia"/>
                <w:b/>
                <w:bCs/>
                <w:color w:val="000000"/>
                <w:kern w:val="0"/>
                <w:sz w:val="18"/>
                <w:szCs w:val="18"/>
              </w:rPr>
              <w:t>客服电话</w:t>
            </w:r>
          </w:p>
        </w:tc>
        <w:tc>
          <w:tcPr>
            <w:tcW w:w="443" w:type="pct"/>
            <w:tcBorders>
              <w:top w:val="single" w:sz="4" w:space="0" w:color="auto"/>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
                <w:bCs/>
                <w:color w:val="000000"/>
                <w:kern w:val="0"/>
                <w:sz w:val="18"/>
                <w:szCs w:val="18"/>
              </w:rPr>
            </w:pPr>
            <w:r w:rsidRPr="00094604">
              <w:rPr>
                <w:rFonts w:ascii="宋体" w:hAnsi="宋体" w:cs="宋体" w:hint="eastAsia"/>
                <w:b/>
                <w:bCs/>
                <w:color w:val="000000"/>
                <w:kern w:val="0"/>
                <w:sz w:val="18"/>
                <w:szCs w:val="18"/>
              </w:rPr>
              <w:t>联系人</w:t>
            </w:r>
          </w:p>
        </w:tc>
        <w:tc>
          <w:tcPr>
            <w:tcW w:w="632" w:type="pct"/>
            <w:tcBorders>
              <w:top w:val="single" w:sz="4" w:space="0" w:color="auto"/>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
                <w:bCs/>
                <w:color w:val="000000"/>
                <w:kern w:val="0"/>
                <w:sz w:val="18"/>
                <w:szCs w:val="18"/>
              </w:rPr>
            </w:pPr>
            <w:r w:rsidRPr="00094604">
              <w:rPr>
                <w:rFonts w:ascii="宋体" w:hAnsi="宋体" w:cs="宋体" w:hint="eastAsia"/>
                <w:b/>
                <w:bCs/>
                <w:color w:val="000000"/>
                <w:kern w:val="0"/>
                <w:sz w:val="18"/>
                <w:szCs w:val="18"/>
              </w:rPr>
              <w:t>网站</w:t>
            </w:r>
          </w:p>
        </w:tc>
      </w:tr>
      <w:tr w:rsidR="00E23651" w:rsidRPr="00E23651" w:rsidTr="00094604">
        <w:trPr>
          <w:trHeight w:val="312"/>
        </w:trPr>
        <w:tc>
          <w:tcPr>
            <w:tcW w:w="286" w:type="pct"/>
            <w:tcBorders>
              <w:top w:val="nil"/>
              <w:left w:val="single" w:sz="4" w:space="0" w:color="auto"/>
              <w:bottom w:val="single" w:sz="4" w:space="0" w:color="auto"/>
              <w:right w:val="single" w:sz="4" w:space="0" w:color="auto"/>
            </w:tcBorders>
            <w:shd w:val="clear" w:color="000000" w:fill="FFFFFF"/>
            <w:noWrap/>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1</w:t>
            </w:r>
          </w:p>
        </w:tc>
        <w:tc>
          <w:tcPr>
            <w:tcW w:w="602"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中国建设银行股份有限公司</w:t>
            </w:r>
          </w:p>
        </w:tc>
        <w:tc>
          <w:tcPr>
            <w:tcW w:w="884"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北京市西城区金融大街</w:t>
            </w:r>
            <w:r w:rsidRPr="00094604">
              <w:rPr>
                <w:rFonts w:ascii="宋体" w:hAnsi="宋体" w:cs="宋体"/>
                <w:bCs/>
                <w:color w:val="000000"/>
                <w:kern w:val="0"/>
                <w:sz w:val="18"/>
                <w:szCs w:val="18"/>
              </w:rPr>
              <w:t>25号</w:t>
            </w:r>
          </w:p>
        </w:tc>
        <w:tc>
          <w:tcPr>
            <w:tcW w:w="570"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田国立</w:t>
            </w:r>
          </w:p>
        </w:tc>
        <w:tc>
          <w:tcPr>
            <w:tcW w:w="1013"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北京市西城区闹市口大街</w:t>
            </w:r>
            <w:r w:rsidRPr="00094604">
              <w:rPr>
                <w:rFonts w:ascii="宋体" w:hAnsi="宋体" w:cs="宋体"/>
                <w:bCs/>
                <w:color w:val="000000"/>
                <w:kern w:val="0"/>
                <w:sz w:val="18"/>
                <w:szCs w:val="18"/>
              </w:rPr>
              <w:t>1号院1号楼</w:t>
            </w:r>
          </w:p>
        </w:tc>
        <w:tc>
          <w:tcPr>
            <w:tcW w:w="570"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95533</w:t>
            </w:r>
          </w:p>
        </w:tc>
        <w:tc>
          <w:tcPr>
            <w:tcW w:w="443"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张静</w:t>
            </w:r>
          </w:p>
        </w:tc>
        <w:tc>
          <w:tcPr>
            <w:tcW w:w="632"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www.ccb.com</w:t>
            </w:r>
          </w:p>
        </w:tc>
      </w:tr>
      <w:tr w:rsidR="00E23651" w:rsidRPr="00E23651" w:rsidTr="00094604">
        <w:trPr>
          <w:trHeight w:val="312"/>
        </w:trPr>
        <w:tc>
          <w:tcPr>
            <w:tcW w:w="286" w:type="pct"/>
            <w:tcBorders>
              <w:top w:val="nil"/>
              <w:left w:val="single" w:sz="4" w:space="0" w:color="auto"/>
              <w:bottom w:val="single" w:sz="4" w:space="0" w:color="auto"/>
              <w:right w:val="single" w:sz="4" w:space="0" w:color="auto"/>
            </w:tcBorders>
            <w:shd w:val="clear" w:color="000000" w:fill="FFFFFF"/>
            <w:noWrap/>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2</w:t>
            </w:r>
          </w:p>
        </w:tc>
        <w:tc>
          <w:tcPr>
            <w:tcW w:w="602"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中国银河证券股份有限公司</w:t>
            </w:r>
          </w:p>
        </w:tc>
        <w:tc>
          <w:tcPr>
            <w:tcW w:w="884"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北京市西城区金融大街</w:t>
            </w:r>
            <w:r w:rsidRPr="00094604">
              <w:rPr>
                <w:rFonts w:ascii="宋体" w:hAnsi="宋体" w:cs="宋体"/>
                <w:bCs/>
                <w:color w:val="000000"/>
                <w:kern w:val="0"/>
                <w:sz w:val="18"/>
                <w:szCs w:val="18"/>
              </w:rPr>
              <w:t>35号国际企业大厦C座</w:t>
            </w:r>
          </w:p>
        </w:tc>
        <w:tc>
          <w:tcPr>
            <w:tcW w:w="570"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陈亮</w:t>
            </w:r>
          </w:p>
        </w:tc>
        <w:tc>
          <w:tcPr>
            <w:tcW w:w="1013"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北京市丰台区西营街</w:t>
            </w:r>
            <w:r w:rsidRPr="00094604">
              <w:rPr>
                <w:rFonts w:ascii="宋体" w:hAnsi="宋体" w:cs="宋体"/>
                <w:bCs/>
                <w:color w:val="000000"/>
                <w:kern w:val="0"/>
                <w:sz w:val="18"/>
                <w:szCs w:val="18"/>
              </w:rPr>
              <w:t>8号院1号楼青海金融大厦</w:t>
            </w:r>
          </w:p>
        </w:tc>
        <w:tc>
          <w:tcPr>
            <w:tcW w:w="570"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95551/4008888888</w:t>
            </w:r>
          </w:p>
        </w:tc>
        <w:tc>
          <w:tcPr>
            <w:tcW w:w="443"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辛国政</w:t>
            </w:r>
          </w:p>
        </w:tc>
        <w:tc>
          <w:tcPr>
            <w:tcW w:w="632"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www.chinastock.com.cn</w:t>
            </w:r>
          </w:p>
        </w:tc>
      </w:tr>
      <w:tr w:rsidR="00E23651" w:rsidRPr="00E23651" w:rsidTr="00094604">
        <w:trPr>
          <w:trHeight w:val="312"/>
        </w:trPr>
        <w:tc>
          <w:tcPr>
            <w:tcW w:w="286" w:type="pct"/>
            <w:tcBorders>
              <w:top w:val="nil"/>
              <w:left w:val="single" w:sz="4" w:space="0" w:color="auto"/>
              <w:bottom w:val="single" w:sz="4" w:space="0" w:color="auto"/>
              <w:right w:val="single" w:sz="4" w:space="0" w:color="auto"/>
            </w:tcBorders>
            <w:shd w:val="clear" w:color="000000" w:fill="FFFFFF"/>
            <w:noWrap/>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3</w:t>
            </w:r>
          </w:p>
        </w:tc>
        <w:tc>
          <w:tcPr>
            <w:tcW w:w="602"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中信建投证券股份有限公司</w:t>
            </w:r>
          </w:p>
        </w:tc>
        <w:tc>
          <w:tcPr>
            <w:tcW w:w="884"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北京市朝阳区安立路</w:t>
            </w:r>
            <w:r w:rsidRPr="00094604">
              <w:rPr>
                <w:rFonts w:ascii="宋体" w:hAnsi="宋体" w:cs="宋体"/>
                <w:bCs/>
                <w:color w:val="000000"/>
                <w:kern w:val="0"/>
                <w:sz w:val="18"/>
                <w:szCs w:val="18"/>
              </w:rPr>
              <w:t>66号4号楼</w:t>
            </w:r>
          </w:p>
        </w:tc>
        <w:tc>
          <w:tcPr>
            <w:tcW w:w="570"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王常青</w:t>
            </w:r>
          </w:p>
        </w:tc>
        <w:tc>
          <w:tcPr>
            <w:tcW w:w="1013"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北京东城区朝内大街</w:t>
            </w:r>
            <w:r w:rsidRPr="00094604">
              <w:rPr>
                <w:rFonts w:ascii="宋体" w:hAnsi="宋体" w:cs="宋体"/>
                <w:bCs/>
                <w:color w:val="000000"/>
                <w:kern w:val="0"/>
                <w:sz w:val="18"/>
                <w:szCs w:val="18"/>
              </w:rPr>
              <w:t>2号</w:t>
            </w:r>
            <w:r w:rsidRPr="00094604">
              <w:rPr>
                <w:rFonts w:ascii="宋体" w:hAnsi="宋体" w:cs="宋体" w:hint="eastAsia"/>
                <w:bCs/>
                <w:color w:val="000000"/>
                <w:kern w:val="0"/>
                <w:sz w:val="18"/>
                <w:szCs w:val="18"/>
              </w:rPr>
              <w:t>凯恒中心</w:t>
            </w:r>
            <w:r w:rsidRPr="00094604">
              <w:rPr>
                <w:rFonts w:ascii="宋体" w:hAnsi="宋体" w:cs="宋体"/>
                <w:bCs/>
                <w:color w:val="000000"/>
                <w:kern w:val="0"/>
                <w:sz w:val="18"/>
                <w:szCs w:val="18"/>
              </w:rPr>
              <w:t>B座16层</w:t>
            </w:r>
          </w:p>
        </w:tc>
        <w:tc>
          <w:tcPr>
            <w:tcW w:w="570"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95587/4008888108</w:t>
            </w:r>
          </w:p>
        </w:tc>
        <w:tc>
          <w:tcPr>
            <w:tcW w:w="443"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刘畅</w:t>
            </w:r>
          </w:p>
        </w:tc>
        <w:tc>
          <w:tcPr>
            <w:tcW w:w="632"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www.csc108.com</w:t>
            </w:r>
          </w:p>
        </w:tc>
      </w:tr>
      <w:tr w:rsidR="00E23651" w:rsidRPr="00E23651" w:rsidTr="00094604">
        <w:trPr>
          <w:trHeight w:val="312"/>
        </w:trPr>
        <w:tc>
          <w:tcPr>
            <w:tcW w:w="286" w:type="pct"/>
            <w:tcBorders>
              <w:top w:val="nil"/>
              <w:left w:val="single" w:sz="4" w:space="0" w:color="auto"/>
              <w:bottom w:val="single" w:sz="4" w:space="0" w:color="auto"/>
              <w:right w:val="single" w:sz="4" w:space="0" w:color="auto"/>
            </w:tcBorders>
            <w:shd w:val="clear" w:color="000000" w:fill="FFFFFF"/>
            <w:noWrap/>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4</w:t>
            </w:r>
          </w:p>
        </w:tc>
        <w:tc>
          <w:tcPr>
            <w:tcW w:w="602"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华龙证券股份有限公司</w:t>
            </w:r>
          </w:p>
        </w:tc>
        <w:tc>
          <w:tcPr>
            <w:tcW w:w="884"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甘肃省兰州市城关区东岗西路</w:t>
            </w:r>
            <w:r w:rsidRPr="00094604">
              <w:rPr>
                <w:rFonts w:ascii="宋体" w:hAnsi="宋体" w:cs="宋体"/>
                <w:bCs/>
                <w:color w:val="000000"/>
                <w:kern w:val="0"/>
                <w:sz w:val="18"/>
                <w:szCs w:val="18"/>
              </w:rPr>
              <w:t>638号兰州财富中心21楼</w:t>
            </w:r>
          </w:p>
        </w:tc>
        <w:tc>
          <w:tcPr>
            <w:tcW w:w="570"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祁建邦</w:t>
            </w:r>
          </w:p>
        </w:tc>
        <w:tc>
          <w:tcPr>
            <w:tcW w:w="1013"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同“注册地址”</w:t>
            </w:r>
          </w:p>
        </w:tc>
        <w:tc>
          <w:tcPr>
            <w:tcW w:w="570"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95368/4006898888</w:t>
            </w:r>
          </w:p>
        </w:tc>
        <w:tc>
          <w:tcPr>
            <w:tcW w:w="443"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范坤、杨力</w:t>
            </w:r>
          </w:p>
        </w:tc>
        <w:tc>
          <w:tcPr>
            <w:tcW w:w="632"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www.hlzqgs.com</w:t>
            </w:r>
          </w:p>
        </w:tc>
      </w:tr>
      <w:tr w:rsidR="00E23651" w:rsidRPr="00E23651" w:rsidTr="00094604">
        <w:trPr>
          <w:trHeight w:val="312"/>
        </w:trPr>
        <w:tc>
          <w:tcPr>
            <w:tcW w:w="286" w:type="pct"/>
            <w:tcBorders>
              <w:top w:val="nil"/>
              <w:left w:val="single" w:sz="4" w:space="0" w:color="auto"/>
              <w:bottom w:val="single" w:sz="4" w:space="0" w:color="auto"/>
              <w:right w:val="single" w:sz="4" w:space="0" w:color="auto"/>
            </w:tcBorders>
            <w:shd w:val="clear" w:color="000000" w:fill="FFFFFF"/>
            <w:noWrap/>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5</w:t>
            </w:r>
          </w:p>
        </w:tc>
        <w:tc>
          <w:tcPr>
            <w:tcW w:w="602"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中信证券股份有限公司</w:t>
            </w:r>
          </w:p>
        </w:tc>
        <w:tc>
          <w:tcPr>
            <w:tcW w:w="884"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广东省深圳市福田区中心</w:t>
            </w:r>
            <w:r w:rsidRPr="00094604">
              <w:rPr>
                <w:rFonts w:ascii="宋体" w:hAnsi="宋体" w:cs="宋体"/>
                <w:bCs/>
                <w:color w:val="000000"/>
                <w:kern w:val="0"/>
                <w:sz w:val="18"/>
                <w:szCs w:val="18"/>
              </w:rPr>
              <w:t>3路8号卓越时代广场（二期）北座</w:t>
            </w:r>
          </w:p>
        </w:tc>
        <w:tc>
          <w:tcPr>
            <w:tcW w:w="570"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张佑君</w:t>
            </w:r>
          </w:p>
        </w:tc>
        <w:tc>
          <w:tcPr>
            <w:tcW w:w="1013"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北京市朝阳区亮马桥路</w:t>
            </w:r>
            <w:r w:rsidRPr="00094604">
              <w:rPr>
                <w:rFonts w:ascii="宋体" w:hAnsi="宋体" w:cs="宋体"/>
                <w:bCs/>
                <w:color w:val="000000"/>
                <w:kern w:val="0"/>
                <w:sz w:val="18"/>
                <w:szCs w:val="18"/>
              </w:rPr>
              <w:t>48号中信证券大厦18层</w:t>
            </w:r>
          </w:p>
        </w:tc>
        <w:tc>
          <w:tcPr>
            <w:tcW w:w="570"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95558</w:t>
            </w:r>
          </w:p>
        </w:tc>
        <w:tc>
          <w:tcPr>
            <w:tcW w:w="443"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杜杰</w:t>
            </w:r>
          </w:p>
        </w:tc>
        <w:tc>
          <w:tcPr>
            <w:tcW w:w="632"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www.cs.ecitic.com</w:t>
            </w:r>
          </w:p>
        </w:tc>
      </w:tr>
      <w:tr w:rsidR="00E23651" w:rsidRPr="00E23651" w:rsidTr="00094604">
        <w:trPr>
          <w:trHeight w:val="312"/>
        </w:trPr>
        <w:tc>
          <w:tcPr>
            <w:tcW w:w="286" w:type="pct"/>
            <w:tcBorders>
              <w:top w:val="nil"/>
              <w:left w:val="single" w:sz="4" w:space="0" w:color="auto"/>
              <w:bottom w:val="single" w:sz="4" w:space="0" w:color="auto"/>
              <w:right w:val="single" w:sz="4" w:space="0" w:color="auto"/>
            </w:tcBorders>
            <w:shd w:val="clear" w:color="000000" w:fill="FFFFFF"/>
            <w:noWrap/>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6</w:t>
            </w:r>
          </w:p>
        </w:tc>
        <w:tc>
          <w:tcPr>
            <w:tcW w:w="602"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中信证券（山东）有限责任公司</w:t>
            </w:r>
          </w:p>
        </w:tc>
        <w:tc>
          <w:tcPr>
            <w:tcW w:w="884"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青岛市崂山区深圳路</w:t>
            </w:r>
            <w:r w:rsidRPr="00094604">
              <w:rPr>
                <w:rFonts w:ascii="宋体" w:hAnsi="宋体" w:cs="宋体"/>
                <w:bCs/>
                <w:color w:val="000000"/>
                <w:kern w:val="0"/>
                <w:sz w:val="18"/>
                <w:szCs w:val="18"/>
              </w:rPr>
              <w:t>222号青岛国际金融广场1号楼20层2001</w:t>
            </w:r>
          </w:p>
        </w:tc>
        <w:tc>
          <w:tcPr>
            <w:tcW w:w="570"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姜晓林</w:t>
            </w:r>
          </w:p>
        </w:tc>
        <w:tc>
          <w:tcPr>
            <w:tcW w:w="1013"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同“注册地址”</w:t>
            </w:r>
          </w:p>
        </w:tc>
        <w:tc>
          <w:tcPr>
            <w:tcW w:w="570"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95548</w:t>
            </w:r>
          </w:p>
        </w:tc>
        <w:tc>
          <w:tcPr>
            <w:tcW w:w="443"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孙秋月</w:t>
            </w:r>
          </w:p>
        </w:tc>
        <w:tc>
          <w:tcPr>
            <w:tcW w:w="632"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www.zxzqsd.com.cn</w:t>
            </w:r>
          </w:p>
        </w:tc>
      </w:tr>
      <w:tr w:rsidR="00E23651" w:rsidRPr="00E23651" w:rsidTr="00094604">
        <w:trPr>
          <w:trHeight w:val="312"/>
        </w:trPr>
        <w:tc>
          <w:tcPr>
            <w:tcW w:w="286" w:type="pct"/>
            <w:tcBorders>
              <w:top w:val="nil"/>
              <w:left w:val="single" w:sz="4" w:space="0" w:color="auto"/>
              <w:bottom w:val="single" w:sz="4" w:space="0" w:color="auto"/>
              <w:right w:val="single" w:sz="4" w:space="0" w:color="auto"/>
            </w:tcBorders>
            <w:shd w:val="clear" w:color="000000" w:fill="FFFFFF"/>
            <w:noWrap/>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7</w:t>
            </w:r>
          </w:p>
        </w:tc>
        <w:tc>
          <w:tcPr>
            <w:tcW w:w="602"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诚通证券股份有限公司</w:t>
            </w:r>
          </w:p>
        </w:tc>
        <w:tc>
          <w:tcPr>
            <w:tcW w:w="884"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北京市海淀区北三环西路</w:t>
            </w:r>
            <w:r w:rsidRPr="00094604">
              <w:rPr>
                <w:rFonts w:ascii="宋体" w:hAnsi="宋体" w:cs="宋体"/>
                <w:bCs/>
                <w:color w:val="000000"/>
                <w:kern w:val="0"/>
                <w:sz w:val="18"/>
                <w:szCs w:val="18"/>
              </w:rPr>
              <w:t>99号院1号楼15层1501</w:t>
            </w:r>
          </w:p>
        </w:tc>
        <w:tc>
          <w:tcPr>
            <w:tcW w:w="570"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张威</w:t>
            </w:r>
          </w:p>
        </w:tc>
        <w:tc>
          <w:tcPr>
            <w:tcW w:w="1013"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同“注册地址”</w:t>
            </w:r>
          </w:p>
        </w:tc>
        <w:tc>
          <w:tcPr>
            <w:tcW w:w="570"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95399</w:t>
            </w:r>
          </w:p>
        </w:tc>
        <w:tc>
          <w:tcPr>
            <w:tcW w:w="443"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田芳芳</w:t>
            </w:r>
          </w:p>
        </w:tc>
        <w:tc>
          <w:tcPr>
            <w:tcW w:w="632"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www.xsdzq.cn</w:t>
            </w:r>
          </w:p>
        </w:tc>
      </w:tr>
      <w:tr w:rsidR="00E23651" w:rsidRPr="00E23651" w:rsidTr="00094604">
        <w:trPr>
          <w:trHeight w:val="312"/>
        </w:trPr>
        <w:tc>
          <w:tcPr>
            <w:tcW w:w="286" w:type="pct"/>
            <w:tcBorders>
              <w:top w:val="nil"/>
              <w:left w:val="single" w:sz="4" w:space="0" w:color="auto"/>
              <w:bottom w:val="single" w:sz="4" w:space="0" w:color="auto"/>
              <w:right w:val="single" w:sz="4" w:space="0" w:color="auto"/>
            </w:tcBorders>
            <w:shd w:val="clear" w:color="000000" w:fill="FFFFFF"/>
            <w:noWrap/>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8</w:t>
            </w:r>
          </w:p>
        </w:tc>
        <w:tc>
          <w:tcPr>
            <w:tcW w:w="602"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国泰君安证券股份有限公司</w:t>
            </w:r>
          </w:p>
        </w:tc>
        <w:tc>
          <w:tcPr>
            <w:tcW w:w="884"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中国（上海）自由贸易试验区商城路</w:t>
            </w:r>
            <w:r w:rsidRPr="00094604">
              <w:rPr>
                <w:rFonts w:ascii="宋体" w:hAnsi="宋体" w:cs="宋体"/>
                <w:bCs/>
                <w:color w:val="000000"/>
                <w:kern w:val="0"/>
                <w:sz w:val="18"/>
                <w:szCs w:val="18"/>
              </w:rPr>
              <w:t>618号</w:t>
            </w:r>
          </w:p>
        </w:tc>
        <w:tc>
          <w:tcPr>
            <w:tcW w:w="570"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贺青</w:t>
            </w:r>
          </w:p>
        </w:tc>
        <w:tc>
          <w:tcPr>
            <w:tcW w:w="1013"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上海市静安区南京西路</w:t>
            </w:r>
            <w:r w:rsidRPr="00094604">
              <w:rPr>
                <w:rFonts w:ascii="宋体" w:hAnsi="宋体" w:cs="宋体"/>
                <w:bCs/>
                <w:color w:val="000000"/>
                <w:kern w:val="0"/>
                <w:sz w:val="18"/>
                <w:szCs w:val="18"/>
              </w:rPr>
              <w:t>768号国泰君安大厦</w:t>
            </w:r>
          </w:p>
        </w:tc>
        <w:tc>
          <w:tcPr>
            <w:tcW w:w="570"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95521</w:t>
            </w:r>
          </w:p>
        </w:tc>
        <w:tc>
          <w:tcPr>
            <w:tcW w:w="443"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钟伟镇</w:t>
            </w:r>
          </w:p>
        </w:tc>
        <w:tc>
          <w:tcPr>
            <w:tcW w:w="632"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www.gtja.com</w:t>
            </w:r>
          </w:p>
        </w:tc>
      </w:tr>
      <w:tr w:rsidR="00E23651" w:rsidRPr="00E23651" w:rsidTr="00094604">
        <w:trPr>
          <w:trHeight w:val="312"/>
        </w:trPr>
        <w:tc>
          <w:tcPr>
            <w:tcW w:w="286" w:type="pct"/>
            <w:tcBorders>
              <w:top w:val="nil"/>
              <w:left w:val="single" w:sz="4" w:space="0" w:color="auto"/>
              <w:bottom w:val="single" w:sz="4" w:space="0" w:color="auto"/>
              <w:right w:val="single" w:sz="4" w:space="0" w:color="auto"/>
            </w:tcBorders>
            <w:shd w:val="clear" w:color="000000" w:fill="FFFFFF"/>
            <w:noWrap/>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9</w:t>
            </w:r>
          </w:p>
        </w:tc>
        <w:tc>
          <w:tcPr>
            <w:tcW w:w="602"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招商证券股份有限公司</w:t>
            </w:r>
          </w:p>
        </w:tc>
        <w:tc>
          <w:tcPr>
            <w:tcW w:w="884"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深圳市福田区福田街道福华一路</w:t>
            </w:r>
            <w:r w:rsidRPr="00094604">
              <w:rPr>
                <w:rFonts w:ascii="宋体" w:hAnsi="宋体" w:cs="宋体"/>
                <w:bCs/>
                <w:color w:val="000000"/>
                <w:kern w:val="0"/>
                <w:sz w:val="18"/>
                <w:szCs w:val="18"/>
              </w:rPr>
              <w:t>111号</w:t>
            </w:r>
          </w:p>
        </w:tc>
        <w:tc>
          <w:tcPr>
            <w:tcW w:w="570"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霍达</w:t>
            </w:r>
          </w:p>
        </w:tc>
        <w:tc>
          <w:tcPr>
            <w:tcW w:w="1013"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同“注册地址”</w:t>
            </w:r>
          </w:p>
        </w:tc>
        <w:tc>
          <w:tcPr>
            <w:tcW w:w="570"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95565/4008888111</w:t>
            </w:r>
          </w:p>
        </w:tc>
        <w:tc>
          <w:tcPr>
            <w:tcW w:w="443"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黄婵君</w:t>
            </w:r>
          </w:p>
        </w:tc>
        <w:tc>
          <w:tcPr>
            <w:tcW w:w="632"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www.newone.com.cn</w:t>
            </w:r>
          </w:p>
        </w:tc>
      </w:tr>
      <w:tr w:rsidR="00E23651" w:rsidRPr="00E23651" w:rsidTr="00094604">
        <w:trPr>
          <w:trHeight w:val="312"/>
        </w:trPr>
        <w:tc>
          <w:tcPr>
            <w:tcW w:w="286" w:type="pct"/>
            <w:tcBorders>
              <w:top w:val="nil"/>
              <w:left w:val="single" w:sz="4" w:space="0" w:color="auto"/>
              <w:bottom w:val="single" w:sz="4" w:space="0" w:color="auto"/>
              <w:right w:val="single" w:sz="4" w:space="0" w:color="auto"/>
            </w:tcBorders>
            <w:shd w:val="clear" w:color="000000" w:fill="FFFFFF"/>
            <w:noWrap/>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10</w:t>
            </w:r>
          </w:p>
        </w:tc>
        <w:tc>
          <w:tcPr>
            <w:tcW w:w="602"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中信证券华南股份有限公司</w:t>
            </w:r>
          </w:p>
        </w:tc>
        <w:tc>
          <w:tcPr>
            <w:tcW w:w="884"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广州市天河区珠江西路</w:t>
            </w:r>
            <w:r w:rsidRPr="00094604">
              <w:rPr>
                <w:rFonts w:ascii="宋体" w:hAnsi="宋体" w:cs="宋体"/>
                <w:bCs/>
                <w:color w:val="000000"/>
                <w:kern w:val="0"/>
                <w:sz w:val="18"/>
                <w:szCs w:val="18"/>
              </w:rPr>
              <w:t>5号501房</w:t>
            </w:r>
          </w:p>
        </w:tc>
        <w:tc>
          <w:tcPr>
            <w:tcW w:w="570"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胡伏云</w:t>
            </w:r>
          </w:p>
        </w:tc>
        <w:tc>
          <w:tcPr>
            <w:tcW w:w="1013"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同“注册地址”</w:t>
            </w:r>
          </w:p>
        </w:tc>
        <w:tc>
          <w:tcPr>
            <w:tcW w:w="570"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95396</w:t>
            </w:r>
          </w:p>
        </w:tc>
        <w:tc>
          <w:tcPr>
            <w:tcW w:w="443"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何雯、宋丽雪</w:t>
            </w:r>
          </w:p>
        </w:tc>
        <w:tc>
          <w:tcPr>
            <w:tcW w:w="632"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www.gzs.com.cn</w:t>
            </w:r>
          </w:p>
        </w:tc>
      </w:tr>
      <w:tr w:rsidR="00E23651" w:rsidRPr="00E23651" w:rsidTr="00094604">
        <w:trPr>
          <w:trHeight w:val="312"/>
        </w:trPr>
        <w:tc>
          <w:tcPr>
            <w:tcW w:w="286" w:type="pct"/>
            <w:tcBorders>
              <w:top w:val="nil"/>
              <w:left w:val="single" w:sz="4" w:space="0" w:color="auto"/>
              <w:bottom w:val="single" w:sz="4" w:space="0" w:color="auto"/>
              <w:right w:val="single" w:sz="4" w:space="0" w:color="auto"/>
            </w:tcBorders>
            <w:shd w:val="clear" w:color="000000" w:fill="FFFFFF"/>
            <w:noWrap/>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11</w:t>
            </w:r>
          </w:p>
        </w:tc>
        <w:tc>
          <w:tcPr>
            <w:tcW w:w="602"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中泰证券股份有限公司</w:t>
            </w:r>
          </w:p>
        </w:tc>
        <w:tc>
          <w:tcPr>
            <w:tcW w:w="884"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济南市市中区经七路</w:t>
            </w:r>
            <w:r w:rsidRPr="00094604">
              <w:rPr>
                <w:rFonts w:ascii="宋体" w:hAnsi="宋体" w:cs="宋体"/>
                <w:bCs/>
                <w:color w:val="000000"/>
                <w:kern w:val="0"/>
                <w:sz w:val="18"/>
                <w:szCs w:val="18"/>
              </w:rPr>
              <w:t>86号</w:t>
            </w:r>
          </w:p>
        </w:tc>
        <w:tc>
          <w:tcPr>
            <w:tcW w:w="570"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李峰</w:t>
            </w:r>
          </w:p>
        </w:tc>
        <w:tc>
          <w:tcPr>
            <w:tcW w:w="1013"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上海市花园石桥路</w:t>
            </w:r>
            <w:r w:rsidRPr="00094604">
              <w:rPr>
                <w:rFonts w:ascii="宋体" w:hAnsi="宋体" w:cs="宋体"/>
                <w:bCs/>
                <w:color w:val="000000"/>
                <w:kern w:val="0"/>
                <w:sz w:val="18"/>
                <w:szCs w:val="18"/>
              </w:rPr>
              <w:t>66号东亚银行金融大厦18层</w:t>
            </w:r>
          </w:p>
        </w:tc>
        <w:tc>
          <w:tcPr>
            <w:tcW w:w="570"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95538</w:t>
            </w:r>
          </w:p>
        </w:tc>
        <w:tc>
          <w:tcPr>
            <w:tcW w:w="443"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朱琴</w:t>
            </w:r>
          </w:p>
        </w:tc>
        <w:tc>
          <w:tcPr>
            <w:tcW w:w="632"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www.zts.com.cn</w:t>
            </w:r>
          </w:p>
        </w:tc>
      </w:tr>
      <w:tr w:rsidR="00E23651" w:rsidRPr="00E23651" w:rsidTr="00094604">
        <w:trPr>
          <w:trHeight w:val="312"/>
        </w:trPr>
        <w:tc>
          <w:tcPr>
            <w:tcW w:w="286" w:type="pct"/>
            <w:tcBorders>
              <w:top w:val="nil"/>
              <w:left w:val="single" w:sz="4" w:space="0" w:color="auto"/>
              <w:bottom w:val="single" w:sz="4" w:space="0" w:color="auto"/>
              <w:right w:val="single" w:sz="4" w:space="0" w:color="auto"/>
            </w:tcBorders>
            <w:shd w:val="clear" w:color="000000" w:fill="FFFFFF"/>
            <w:noWrap/>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12</w:t>
            </w:r>
          </w:p>
        </w:tc>
        <w:tc>
          <w:tcPr>
            <w:tcW w:w="602"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粤开证券股份有限公司</w:t>
            </w:r>
          </w:p>
        </w:tc>
        <w:tc>
          <w:tcPr>
            <w:tcW w:w="884"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广州经济技术开发区科学大道</w:t>
            </w:r>
            <w:r w:rsidRPr="00094604">
              <w:rPr>
                <w:rFonts w:ascii="宋体" w:hAnsi="宋体" w:cs="宋体"/>
                <w:bCs/>
                <w:color w:val="000000"/>
                <w:kern w:val="0"/>
                <w:sz w:val="18"/>
                <w:szCs w:val="18"/>
              </w:rPr>
              <w:t>60号</w:t>
            </w:r>
            <w:r w:rsidRPr="00094604">
              <w:rPr>
                <w:rFonts w:ascii="宋体" w:hAnsi="宋体" w:cs="宋体" w:hint="eastAsia"/>
                <w:bCs/>
                <w:color w:val="000000"/>
                <w:kern w:val="0"/>
                <w:sz w:val="18"/>
                <w:szCs w:val="18"/>
              </w:rPr>
              <w:t>开发区金控中心</w:t>
            </w:r>
            <w:r w:rsidRPr="00094604">
              <w:rPr>
                <w:rFonts w:ascii="宋体" w:hAnsi="宋体" w:cs="宋体"/>
                <w:bCs/>
                <w:color w:val="000000"/>
                <w:kern w:val="0"/>
                <w:sz w:val="18"/>
                <w:szCs w:val="18"/>
              </w:rPr>
              <w:t>21、22、23层</w:t>
            </w:r>
          </w:p>
        </w:tc>
        <w:tc>
          <w:tcPr>
            <w:tcW w:w="570"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严亦斌</w:t>
            </w:r>
          </w:p>
        </w:tc>
        <w:tc>
          <w:tcPr>
            <w:tcW w:w="1013"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深圳市福田区深南中路</w:t>
            </w:r>
            <w:r w:rsidRPr="00094604">
              <w:rPr>
                <w:rFonts w:ascii="宋体" w:hAnsi="宋体" w:cs="宋体"/>
                <w:bCs/>
                <w:color w:val="000000"/>
                <w:kern w:val="0"/>
                <w:sz w:val="18"/>
                <w:szCs w:val="18"/>
              </w:rPr>
              <w:t>2002号中广</w:t>
            </w:r>
            <w:r w:rsidRPr="00094604">
              <w:rPr>
                <w:rFonts w:ascii="宋体" w:hAnsi="宋体" w:cs="宋体" w:hint="eastAsia"/>
                <w:bCs/>
                <w:color w:val="000000"/>
                <w:kern w:val="0"/>
                <w:sz w:val="18"/>
                <w:szCs w:val="18"/>
              </w:rPr>
              <w:t>核大厦北楼</w:t>
            </w:r>
            <w:r w:rsidRPr="00094604">
              <w:rPr>
                <w:rFonts w:ascii="宋体" w:hAnsi="宋体" w:cs="宋体"/>
                <w:bCs/>
                <w:color w:val="000000"/>
                <w:kern w:val="0"/>
                <w:sz w:val="18"/>
                <w:szCs w:val="18"/>
              </w:rPr>
              <w:t>10层</w:t>
            </w:r>
          </w:p>
        </w:tc>
        <w:tc>
          <w:tcPr>
            <w:tcW w:w="570"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95564</w:t>
            </w:r>
          </w:p>
        </w:tc>
        <w:tc>
          <w:tcPr>
            <w:tcW w:w="443"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彭莲</w:t>
            </w:r>
          </w:p>
        </w:tc>
        <w:tc>
          <w:tcPr>
            <w:tcW w:w="632"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www.ykzq.com</w:t>
            </w:r>
          </w:p>
        </w:tc>
      </w:tr>
      <w:tr w:rsidR="00E23651" w:rsidRPr="00E23651" w:rsidTr="00094604">
        <w:trPr>
          <w:trHeight w:val="312"/>
        </w:trPr>
        <w:tc>
          <w:tcPr>
            <w:tcW w:w="286" w:type="pct"/>
            <w:tcBorders>
              <w:top w:val="nil"/>
              <w:left w:val="single" w:sz="4" w:space="0" w:color="auto"/>
              <w:bottom w:val="single" w:sz="4" w:space="0" w:color="auto"/>
              <w:right w:val="single" w:sz="4" w:space="0" w:color="auto"/>
            </w:tcBorders>
            <w:shd w:val="clear" w:color="000000" w:fill="FFFFFF"/>
            <w:noWrap/>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13</w:t>
            </w:r>
          </w:p>
        </w:tc>
        <w:tc>
          <w:tcPr>
            <w:tcW w:w="602"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湘财证券股份有限公司</w:t>
            </w:r>
          </w:p>
        </w:tc>
        <w:tc>
          <w:tcPr>
            <w:tcW w:w="884"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湖南省长沙市天心区湘府中路</w:t>
            </w:r>
            <w:r w:rsidRPr="00094604">
              <w:rPr>
                <w:rFonts w:ascii="宋体" w:hAnsi="宋体" w:cs="宋体"/>
                <w:bCs/>
                <w:color w:val="000000"/>
                <w:kern w:val="0"/>
                <w:sz w:val="18"/>
                <w:szCs w:val="18"/>
              </w:rPr>
              <w:t>198号新南城商务中心A栋11楼</w:t>
            </w:r>
          </w:p>
        </w:tc>
        <w:tc>
          <w:tcPr>
            <w:tcW w:w="570"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高振营</w:t>
            </w:r>
          </w:p>
        </w:tc>
        <w:tc>
          <w:tcPr>
            <w:tcW w:w="1013"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同“注册地址”</w:t>
            </w:r>
          </w:p>
        </w:tc>
        <w:tc>
          <w:tcPr>
            <w:tcW w:w="570"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95351</w:t>
            </w:r>
          </w:p>
        </w:tc>
        <w:tc>
          <w:tcPr>
            <w:tcW w:w="443"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江恩前、杨欠欠</w:t>
            </w:r>
          </w:p>
        </w:tc>
        <w:tc>
          <w:tcPr>
            <w:tcW w:w="632"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www.xcsc.com</w:t>
            </w:r>
          </w:p>
        </w:tc>
      </w:tr>
      <w:tr w:rsidR="00E23651" w:rsidRPr="00E23651" w:rsidTr="00094604">
        <w:trPr>
          <w:trHeight w:val="312"/>
        </w:trPr>
        <w:tc>
          <w:tcPr>
            <w:tcW w:w="286" w:type="pct"/>
            <w:tcBorders>
              <w:top w:val="nil"/>
              <w:left w:val="single" w:sz="4" w:space="0" w:color="auto"/>
              <w:bottom w:val="single" w:sz="4" w:space="0" w:color="auto"/>
              <w:right w:val="single" w:sz="4" w:space="0" w:color="auto"/>
            </w:tcBorders>
            <w:shd w:val="clear" w:color="000000" w:fill="FFFFFF"/>
            <w:noWrap/>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14</w:t>
            </w:r>
          </w:p>
        </w:tc>
        <w:tc>
          <w:tcPr>
            <w:tcW w:w="602"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五矿证券有限公司</w:t>
            </w:r>
          </w:p>
        </w:tc>
        <w:tc>
          <w:tcPr>
            <w:tcW w:w="884"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深圳市福田区金田路</w:t>
            </w:r>
            <w:r w:rsidRPr="00094604">
              <w:rPr>
                <w:rFonts w:ascii="宋体" w:hAnsi="宋体" w:cs="宋体"/>
                <w:bCs/>
                <w:color w:val="000000"/>
                <w:kern w:val="0"/>
                <w:sz w:val="18"/>
                <w:szCs w:val="18"/>
              </w:rPr>
              <w:t>4028号荣</w:t>
            </w:r>
            <w:r w:rsidRPr="00094604">
              <w:rPr>
                <w:rFonts w:ascii="宋体" w:hAnsi="宋体" w:cs="宋体" w:hint="eastAsia"/>
                <w:bCs/>
                <w:color w:val="000000"/>
                <w:kern w:val="0"/>
                <w:sz w:val="18"/>
                <w:szCs w:val="18"/>
              </w:rPr>
              <w:t>超经贸中心办公楼</w:t>
            </w:r>
            <w:r w:rsidRPr="00094604">
              <w:rPr>
                <w:rFonts w:ascii="宋体" w:hAnsi="宋体" w:cs="宋体"/>
                <w:bCs/>
                <w:color w:val="000000"/>
                <w:kern w:val="0"/>
                <w:sz w:val="18"/>
                <w:szCs w:val="18"/>
              </w:rPr>
              <w:t>47层01单元</w:t>
            </w:r>
          </w:p>
        </w:tc>
        <w:tc>
          <w:tcPr>
            <w:tcW w:w="570"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赵立功</w:t>
            </w:r>
          </w:p>
        </w:tc>
        <w:tc>
          <w:tcPr>
            <w:tcW w:w="1013"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同“注册地址”</w:t>
            </w:r>
          </w:p>
        </w:tc>
        <w:tc>
          <w:tcPr>
            <w:tcW w:w="570"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4001840028</w:t>
            </w:r>
          </w:p>
        </w:tc>
        <w:tc>
          <w:tcPr>
            <w:tcW w:w="443"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濮耘瑶</w:t>
            </w:r>
          </w:p>
        </w:tc>
        <w:tc>
          <w:tcPr>
            <w:tcW w:w="632"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www.wkzq.com.cn/</w:t>
            </w:r>
          </w:p>
        </w:tc>
      </w:tr>
      <w:tr w:rsidR="00E23651" w:rsidRPr="00E23651" w:rsidTr="00094604">
        <w:trPr>
          <w:trHeight w:val="312"/>
        </w:trPr>
        <w:tc>
          <w:tcPr>
            <w:tcW w:w="286" w:type="pct"/>
            <w:tcBorders>
              <w:top w:val="nil"/>
              <w:left w:val="single" w:sz="4" w:space="0" w:color="auto"/>
              <w:bottom w:val="single" w:sz="4" w:space="0" w:color="auto"/>
              <w:right w:val="single" w:sz="4" w:space="0" w:color="auto"/>
            </w:tcBorders>
            <w:shd w:val="clear" w:color="000000" w:fill="FFFFFF"/>
            <w:noWrap/>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15</w:t>
            </w:r>
          </w:p>
        </w:tc>
        <w:tc>
          <w:tcPr>
            <w:tcW w:w="602"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中信期货有限公司</w:t>
            </w:r>
          </w:p>
        </w:tc>
        <w:tc>
          <w:tcPr>
            <w:tcW w:w="884"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深圳市福田区中心三路</w:t>
            </w:r>
            <w:r w:rsidRPr="00094604">
              <w:rPr>
                <w:rFonts w:ascii="宋体" w:hAnsi="宋体" w:cs="宋体"/>
                <w:bCs/>
                <w:color w:val="000000"/>
                <w:kern w:val="0"/>
                <w:sz w:val="18"/>
                <w:szCs w:val="18"/>
              </w:rPr>
              <w:t>8号卓越时代广场（二期）北座13层1301-1305室、14层</w:t>
            </w:r>
          </w:p>
        </w:tc>
        <w:tc>
          <w:tcPr>
            <w:tcW w:w="570"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张皓</w:t>
            </w:r>
          </w:p>
        </w:tc>
        <w:tc>
          <w:tcPr>
            <w:tcW w:w="1013"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深圳市福田区中心三路</w:t>
            </w:r>
            <w:r w:rsidRPr="00094604">
              <w:rPr>
                <w:rFonts w:ascii="宋体" w:hAnsi="宋体" w:cs="宋体"/>
                <w:bCs/>
                <w:color w:val="000000"/>
                <w:kern w:val="0"/>
                <w:sz w:val="18"/>
                <w:szCs w:val="18"/>
              </w:rPr>
              <w:t>8号卓越时代广场（二期）北座13层1301-1305室、14层</w:t>
            </w:r>
          </w:p>
        </w:tc>
        <w:tc>
          <w:tcPr>
            <w:tcW w:w="570"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4009908826</w:t>
            </w:r>
          </w:p>
        </w:tc>
        <w:tc>
          <w:tcPr>
            <w:tcW w:w="443"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刘宏莹</w:t>
            </w:r>
          </w:p>
        </w:tc>
        <w:tc>
          <w:tcPr>
            <w:tcW w:w="632"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www.citicsf.com</w:t>
            </w:r>
          </w:p>
        </w:tc>
      </w:tr>
      <w:tr w:rsidR="00E23651" w:rsidRPr="00E23651" w:rsidTr="00094604">
        <w:trPr>
          <w:trHeight w:val="312"/>
        </w:trPr>
        <w:tc>
          <w:tcPr>
            <w:tcW w:w="286" w:type="pct"/>
            <w:tcBorders>
              <w:top w:val="nil"/>
              <w:left w:val="single" w:sz="4" w:space="0" w:color="auto"/>
              <w:bottom w:val="single" w:sz="4" w:space="0" w:color="auto"/>
              <w:right w:val="single" w:sz="4" w:space="0" w:color="auto"/>
            </w:tcBorders>
            <w:shd w:val="clear" w:color="000000" w:fill="FFFFFF"/>
            <w:noWrap/>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16</w:t>
            </w:r>
          </w:p>
        </w:tc>
        <w:tc>
          <w:tcPr>
            <w:tcW w:w="602"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第一创业证券股份有限公司</w:t>
            </w:r>
          </w:p>
        </w:tc>
        <w:tc>
          <w:tcPr>
            <w:tcW w:w="884"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深圳市福田区福华一路</w:t>
            </w:r>
            <w:r w:rsidRPr="00094604">
              <w:rPr>
                <w:rFonts w:ascii="宋体" w:hAnsi="宋体" w:cs="宋体"/>
                <w:bCs/>
                <w:color w:val="000000"/>
                <w:kern w:val="0"/>
                <w:sz w:val="18"/>
                <w:szCs w:val="18"/>
              </w:rPr>
              <w:t xml:space="preserve">115号投行大厦20楼 </w:t>
            </w:r>
          </w:p>
        </w:tc>
        <w:tc>
          <w:tcPr>
            <w:tcW w:w="570"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刘学民</w:t>
            </w:r>
          </w:p>
        </w:tc>
        <w:tc>
          <w:tcPr>
            <w:tcW w:w="1013"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同“注册地址”</w:t>
            </w:r>
          </w:p>
        </w:tc>
        <w:tc>
          <w:tcPr>
            <w:tcW w:w="570"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95358</w:t>
            </w:r>
          </w:p>
        </w:tc>
        <w:tc>
          <w:tcPr>
            <w:tcW w:w="443"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单晶</w:t>
            </w:r>
          </w:p>
        </w:tc>
        <w:tc>
          <w:tcPr>
            <w:tcW w:w="632" w:type="pct"/>
            <w:tcBorders>
              <w:top w:val="nil"/>
              <w:left w:val="nil"/>
              <w:bottom w:val="single" w:sz="4" w:space="0" w:color="auto"/>
              <w:right w:val="single" w:sz="4" w:space="0" w:color="auto"/>
            </w:tcBorders>
            <w:shd w:val="clear" w:color="000000" w:fill="FFFFFF"/>
            <w:vAlign w:val="center"/>
            <w:hideMark/>
          </w:tcPr>
          <w:p w:rsidR="00E23651" w:rsidRPr="00094604" w:rsidRDefault="001473D3" w:rsidP="00E23651">
            <w:pPr>
              <w:widowControl/>
              <w:jc w:val="center"/>
              <w:rPr>
                <w:rFonts w:ascii="宋体" w:hAnsi="宋体" w:cs="宋体"/>
                <w:bCs/>
                <w:color w:val="000000"/>
                <w:kern w:val="0"/>
                <w:sz w:val="18"/>
                <w:szCs w:val="18"/>
              </w:rPr>
            </w:pPr>
            <w:hyperlink r:id="rId14" w:history="1">
              <w:r w:rsidR="00E23651" w:rsidRPr="00094604">
                <w:rPr>
                  <w:rFonts w:ascii="宋体" w:hAnsi="宋体" w:cs="宋体"/>
                  <w:bCs/>
                  <w:color w:val="000000"/>
                  <w:kern w:val="0"/>
                  <w:sz w:val="18"/>
                  <w:szCs w:val="18"/>
                </w:rPr>
                <w:t>http://www.firstcapital.com.cn/</w:t>
              </w:r>
            </w:hyperlink>
          </w:p>
        </w:tc>
      </w:tr>
      <w:tr w:rsidR="00E23651" w:rsidRPr="00E23651" w:rsidTr="00094604">
        <w:trPr>
          <w:trHeight w:val="312"/>
        </w:trPr>
        <w:tc>
          <w:tcPr>
            <w:tcW w:w="286" w:type="pct"/>
            <w:tcBorders>
              <w:top w:val="nil"/>
              <w:left w:val="single" w:sz="4" w:space="0" w:color="auto"/>
              <w:bottom w:val="single" w:sz="4" w:space="0" w:color="auto"/>
              <w:right w:val="single" w:sz="4" w:space="0" w:color="auto"/>
            </w:tcBorders>
            <w:shd w:val="clear" w:color="000000" w:fill="FFFFFF"/>
            <w:noWrap/>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17</w:t>
            </w:r>
          </w:p>
        </w:tc>
        <w:tc>
          <w:tcPr>
            <w:tcW w:w="602" w:type="pct"/>
            <w:tcBorders>
              <w:top w:val="nil"/>
              <w:left w:val="nil"/>
              <w:bottom w:val="single" w:sz="4" w:space="0" w:color="auto"/>
              <w:right w:val="single" w:sz="4" w:space="0" w:color="auto"/>
            </w:tcBorders>
            <w:shd w:val="clear" w:color="000000" w:fill="FFFFFF"/>
            <w:noWrap/>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东莞证券股份有限公司</w:t>
            </w:r>
          </w:p>
        </w:tc>
        <w:tc>
          <w:tcPr>
            <w:tcW w:w="884"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广东省东莞市莞城区可园南路一号</w:t>
            </w:r>
            <w:r w:rsidRPr="00094604">
              <w:rPr>
                <w:rFonts w:ascii="宋体" w:hAnsi="宋体" w:cs="宋体"/>
                <w:bCs/>
                <w:color w:val="000000"/>
                <w:kern w:val="0"/>
                <w:sz w:val="18"/>
                <w:szCs w:val="18"/>
              </w:rPr>
              <w:t xml:space="preserve"> </w:t>
            </w:r>
          </w:p>
        </w:tc>
        <w:tc>
          <w:tcPr>
            <w:tcW w:w="570"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陈照星</w:t>
            </w:r>
          </w:p>
        </w:tc>
        <w:tc>
          <w:tcPr>
            <w:tcW w:w="1013"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东莞市莞城区可园南路一号金源中心</w:t>
            </w:r>
          </w:p>
        </w:tc>
        <w:tc>
          <w:tcPr>
            <w:tcW w:w="570"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95328</w:t>
            </w:r>
          </w:p>
        </w:tc>
        <w:tc>
          <w:tcPr>
            <w:tcW w:w="443"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梁微</w:t>
            </w:r>
          </w:p>
        </w:tc>
        <w:tc>
          <w:tcPr>
            <w:tcW w:w="632" w:type="pct"/>
            <w:tcBorders>
              <w:top w:val="nil"/>
              <w:left w:val="nil"/>
              <w:bottom w:val="single" w:sz="4" w:space="0" w:color="auto"/>
              <w:right w:val="single" w:sz="4" w:space="0" w:color="auto"/>
            </w:tcBorders>
            <w:shd w:val="clear" w:color="000000" w:fill="FFFFFF"/>
            <w:vAlign w:val="center"/>
            <w:hideMark/>
          </w:tcPr>
          <w:p w:rsidR="00E23651" w:rsidRPr="00094604" w:rsidRDefault="001473D3" w:rsidP="00E23651">
            <w:pPr>
              <w:widowControl/>
              <w:jc w:val="center"/>
              <w:rPr>
                <w:rFonts w:ascii="宋体" w:hAnsi="宋体" w:cs="宋体"/>
                <w:bCs/>
                <w:color w:val="000000"/>
                <w:kern w:val="0"/>
                <w:sz w:val="18"/>
                <w:szCs w:val="18"/>
              </w:rPr>
            </w:pPr>
            <w:hyperlink r:id="rId15" w:history="1">
              <w:r w:rsidR="00E23651" w:rsidRPr="00094604">
                <w:rPr>
                  <w:rFonts w:ascii="宋体" w:hAnsi="宋体" w:cs="宋体"/>
                  <w:bCs/>
                  <w:color w:val="000000"/>
                  <w:kern w:val="0"/>
                  <w:sz w:val="18"/>
                  <w:szCs w:val="18"/>
                </w:rPr>
                <w:t>https://www.dgzq.com.cn/dz-ow/pcfront/</w:t>
              </w:r>
            </w:hyperlink>
          </w:p>
        </w:tc>
      </w:tr>
      <w:tr w:rsidR="00E23651" w:rsidRPr="00E23651" w:rsidTr="00094604">
        <w:trPr>
          <w:trHeight w:val="312"/>
        </w:trPr>
        <w:tc>
          <w:tcPr>
            <w:tcW w:w="286" w:type="pct"/>
            <w:tcBorders>
              <w:top w:val="nil"/>
              <w:left w:val="single" w:sz="4" w:space="0" w:color="auto"/>
              <w:bottom w:val="single" w:sz="4" w:space="0" w:color="auto"/>
              <w:right w:val="single" w:sz="4" w:space="0" w:color="auto"/>
            </w:tcBorders>
            <w:shd w:val="clear" w:color="000000" w:fill="FFFFFF"/>
            <w:noWrap/>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18</w:t>
            </w:r>
          </w:p>
        </w:tc>
        <w:tc>
          <w:tcPr>
            <w:tcW w:w="602" w:type="pct"/>
            <w:tcBorders>
              <w:top w:val="nil"/>
              <w:left w:val="nil"/>
              <w:bottom w:val="single" w:sz="4" w:space="0" w:color="auto"/>
              <w:right w:val="single" w:sz="4" w:space="0" w:color="auto"/>
            </w:tcBorders>
            <w:shd w:val="clear" w:color="000000" w:fill="FFFFFF"/>
            <w:noWrap/>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开源证券股份有限公司</w:t>
            </w:r>
          </w:p>
        </w:tc>
        <w:tc>
          <w:tcPr>
            <w:tcW w:w="884"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陕西省西安市雁塔区锦业路</w:t>
            </w:r>
            <w:r w:rsidRPr="00094604">
              <w:rPr>
                <w:rFonts w:ascii="宋体" w:hAnsi="宋体" w:cs="宋体"/>
                <w:bCs/>
                <w:color w:val="000000"/>
                <w:kern w:val="0"/>
                <w:sz w:val="18"/>
                <w:szCs w:val="18"/>
              </w:rPr>
              <w:t>1号</w:t>
            </w:r>
            <w:r w:rsidRPr="00094604">
              <w:rPr>
                <w:rFonts w:ascii="宋体" w:hAnsi="宋体" w:cs="宋体" w:hint="eastAsia"/>
                <w:bCs/>
                <w:color w:val="000000"/>
                <w:kern w:val="0"/>
                <w:sz w:val="18"/>
                <w:szCs w:val="18"/>
              </w:rPr>
              <w:t>都市之门</w:t>
            </w:r>
            <w:r w:rsidRPr="00094604">
              <w:rPr>
                <w:rFonts w:ascii="宋体" w:hAnsi="宋体" w:cs="宋体"/>
                <w:bCs/>
                <w:color w:val="000000"/>
                <w:kern w:val="0"/>
                <w:sz w:val="18"/>
                <w:szCs w:val="18"/>
              </w:rPr>
              <w:t>B座5层</w:t>
            </w:r>
          </w:p>
        </w:tc>
        <w:tc>
          <w:tcPr>
            <w:tcW w:w="570"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李刚</w:t>
            </w:r>
            <w:r w:rsidRPr="00094604">
              <w:rPr>
                <w:rFonts w:ascii="宋体" w:hAnsi="宋体" w:cs="宋体"/>
                <w:bCs/>
                <w:color w:val="000000"/>
                <w:kern w:val="0"/>
                <w:sz w:val="18"/>
                <w:szCs w:val="18"/>
              </w:rPr>
              <w:t xml:space="preserve"> </w:t>
            </w:r>
          </w:p>
        </w:tc>
        <w:tc>
          <w:tcPr>
            <w:tcW w:w="1013"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同“注册地址”</w:t>
            </w:r>
          </w:p>
        </w:tc>
        <w:tc>
          <w:tcPr>
            <w:tcW w:w="570"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95325</w:t>
            </w:r>
          </w:p>
        </w:tc>
        <w:tc>
          <w:tcPr>
            <w:tcW w:w="443"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陈艾静</w:t>
            </w:r>
          </w:p>
        </w:tc>
        <w:tc>
          <w:tcPr>
            <w:tcW w:w="632" w:type="pct"/>
            <w:tcBorders>
              <w:top w:val="nil"/>
              <w:left w:val="nil"/>
              <w:bottom w:val="single" w:sz="4" w:space="0" w:color="auto"/>
              <w:right w:val="single" w:sz="4" w:space="0" w:color="auto"/>
            </w:tcBorders>
            <w:shd w:val="clear" w:color="000000" w:fill="FFFFFF"/>
            <w:vAlign w:val="center"/>
            <w:hideMark/>
          </w:tcPr>
          <w:p w:rsidR="00E23651" w:rsidRPr="00094604" w:rsidRDefault="001473D3" w:rsidP="00E23651">
            <w:pPr>
              <w:widowControl/>
              <w:jc w:val="center"/>
              <w:rPr>
                <w:rFonts w:ascii="宋体" w:hAnsi="宋体" w:cs="宋体"/>
                <w:bCs/>
                <w:color w:val="000000"/>
                <w:kern w:val="0"/>
                <w:sz w:val="18"/>
                <w:szCs w:val="18"/>
              </w:rPr>
            </w:pPr>
            <w:hyperlink r:id="rId16" w:history="1">
              <w:r w:rsidR="00E23651" w:rsidRPr="00094604">
                <w:rPr>
                  <w:rFonts w:ascii="宋体" w:hAnsi="宋体" w:cs="宋体"/>
                  <w:bCs/>
                  <w:color w:val="000000"/>
                  <w:kern w:val="0"/>
                  <w:sz w:val="18"/>
                  <w:szCs w:val="18"/>
                </w:rPr>
                <w:t>https://www.kysec.cn/</w:t>
              </w:r>
            </w:hyperlink>
          </w:p>
        </w:tc>
      </w:tr>
      <w:tr w:rsidR="00E23651" w:rsidRPr="00E23651" w:rsidTr="00094604">
        <w:trPr>
          <w:trHeight w:val="312"/>
        </w:trPr>
        <w:tc>
          <w:tcPr>
            <w:tcW w:w="286" w:type="pct"/>
            <w:tcBorders>
              <w:top w:val="nil"/>
              <w:left w:val="single" w:sz="4" w:space="0" w:color="auto"/>
              <w:bottom w:val="single" w:sz="4" w:space="0" w:color="auto"/>
              <w:right w:val="single" w:sz="4" w:space="0" w:color="auto"/>
            </w:tcBorders>
            <w:shd w:val="clear" w:color="000000" w:fill="FFFFFF"/>
            <w:noWrap/>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19</w:t>
            </w:r>
          </w:p>
        </w:tc>
        <w:tc>
          <w:tcPr>
            <w:tcW w:w="602"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南京证券股份有限公司</w:t>
            </w:r>
          </w:p>
        </w:tc>
        <w:tc>
          <w:tcPr>
            <w:tcW w:w="884"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南京市江东中路</w:t>
            </w:r>
            <w:r w:rsidRPr="00094604">
              <w:rPr>
                <w:rFonts w:ascii="宋体" w:hAnsi="宋体" w:cs="宋体"/>
                <w:bCs/>
                <w:color w:val="000000"/>
                <w:kern w:val="0"/>
                <w:sz w:val="18"/>
                <w:szCs w:val="18"/>
              </w:rPr>
              <w:t>389号</w:t>
            </w:r>
          </w:p>
        </w:tc>
        <w:tc>
          <w:tcPr>
            <w:tcW w:w="570"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李剑锋</w:t>
            </w:r>
          </w:p>
        </w:tc>
        <w:tc>
          <w:tcPr>
            <w:tcW w:w="1013"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南京市建邺区江东中路</w:t>
            </w:r>
            <w:r w:rsidRPr="00094604">
              <w:rPr>
                <w:rFonts w:ascii="宋体" w:hAnsi="宋体" w:cs="宋体"/>
                <w:bCs/>
                <w:color w:val="000000"/>
                <w:kern w:val="0"/>
                <w:sz w:val="18"/>
                <w:szCs w:val="18"/>
              </w:rPr>
              <w:t>389号</w:t>
            </w:r>
          </w:p>
        </w:tc>
        <w:tc>
          <w:tcPr>
            <w:tcW w:w="570"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95386</w:t>
            </w:r>
          </w:p>
        </w:tc>
        <w:tc>
          <w:tcPr>
            <w:tcW w:w="443"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曹梦媛</w:t>
            </w:r>
          </w:p>
        </w:tc>
        <w:tc>
          <w:tcPr>
            <w:tcW w:w="632" w:type="pct"/>
            <w:tcBorders>
              <w:top w:val="nil"/>
              <w:left w:val="nil"/>
              <w:bottom w:val="single" w:sz="4" w:space="0" w:color="auto"/>
              <w:right w:val="single" w:sz="4" w:space="0" w:color="auto"/>
            </w:tcBorders>
            <w:shd w:val="clear" w:color="000000" w:fill="FFFFFF"/>
            <w:vAlign w:val="center"/>
            <w:hideMark/>
          </w:tcPr>
          <w:p w:rsidR="00E23651" w:rsidRPr="00094604" w:rsidRDefault="001473D3" w:rsidP="00E23651">
            <w:pPr>
              <w:widowControl/>
              <w:jc w:val="center"/>
              <w:rPr>
                <w:rFonts w:ascii="宋体" w:hAnsi="宋体" w:cs="宋体"/>
                <w:bCs/>
                <w:color w:val="000000"/>
                <w:kern w:val="0"/>
                <w:sz w:val="18"/>
                <w:szCs w:val="18"/>
              </w:rPr>
            </w:pPr>
            <w:hyperlink r:id="rId17" w:history="1">
              <w:r w:rsidR="00E23651" w:rsidRPr="00094604">
                <w:rPr>
                  <w:rFonts w:ascii="宋体" w:hAnsi="宋体" w:cs="宋体"/>
                  <w:bCs/>
                  <w:color w:val="000000"/>
                  <w:kern w:val="0"/>
                  <w:sz w:val="18"/>
                  <w:szCs w:val="18"/>
                </w:rPr>
                <w:t>https://www.njzq.com.cn/njzq/index.jsp</w:t>
              </w:r>
            </w:hyperlink>
          </w:p>
        </w:tc>
      </w:tr>
      <w:tr w:rsidR="00E23651" w:rsidRPr="00E23651" w:rsidTr="00094604">
        <w:trPr>
          <w:trHeight w:val="312"/>
        </w:trPr>
        <w:tc>
          <w:tcPr>
            <w:tcW w:w="286" w:type="pct"/>
            <w:tcBorders>
              <w:top w:val="nil"/>
              <w:left w:val="single" w:sz="4" w:space="0" w:color="auto"/>
              <w:bottom w:val="single" w:sz="4" w:space="0" w:color="auto"/>
              <w:right w:val="single" w:sz="4" w:space="0" w:color="auto"/>
            </w:tcBorders>
            <w:shd w:val="clear" w:color="000000" w:fill="FFFFFF"/>
            <w:noWrap/>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20</w:t>
            </w:r>
          </w:p>
        </w:tc>
        <w:tc>
          <w:tcPr>
            <w:tcW w:w="602"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东北证券股份有限公司</w:t>
            </w:r>
          </w:p>
        </w:tc>
        <w:tc>
          <w:tcPr>
            <w:tcW w:w="884"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长春市生态大街</w:t>
            </w:r>
            <w:r w:rsidRPr="00094604">
              <w:rPr>
                <w:rFonts w:ascii="宋体" w:hAnsi="宋体" w:cs="宋体"/>
                <w:bCs/>
                <w:color w:val="000000"/>
                <w:kern w:val="0"/>
                <w:sz w:val="18"/>
                <w:szCs w:val="18"/>
              </w:rPr>
              <w:t>6666号</w:t>
            </w:r>
          </w:p>
        </w:tc>
        <w:tc>
          <w:tcPr>
            <w:tcW w:w="570"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李福春</w:t>
            </w:r>
          </w:p>
        </w:tc>
        <w:tc>
          <w:tcPr>
            <w:tcW w:w="1013"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长春市净月区生态大街</w:t>
            </w:r>
            <w:r w:rsidRPr="00094604">
              <w:rPr>
                <w:rFonts w:ascii="宋体" w:hAnsi="宋体" w:cs="宋体"/>
                <w:bCs/>
                <w:color w:val="000000"/>
                <w:kern w:val="0"/>
                <w:sz w:val="18"/>
                <w:szCs w:val="18"/>
              </w:rPr>
              <w:t>6666号东北证券503室</w:t>
            </w:r>
          </w:p>
        </w:tc>
        <w:tc>
          <w:tcPr>
            <w:tcW w:w="570"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95360</w:t>
            </w:r>
          </w:p>
        </w:tc>
        <w:tc>
          <w:tcPr>
            <w:tcW w:w="443"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支宇晴</w:t>
            </w:r>
          </w:p>
        </w:tc>
        <w:tc>
          <w:tcPr>
            <w:tcW w:w="632" w:type="pct"/>
            <w:tcBorders>
              <w:top w:val="nil"/>
              <w:left w:val="nil"/>
              <w:bottom w:val="single" w:sz="4" w:space="0" w:color="auto"/>
              <w:right w:val="single" w:sz="4" w:space="0" w:color="auto"/>
            </w:tcBorders>
            <w:shd w:val="clear" w:color="000000" w:fill="FFFFFF"/>
            <w:vAlign w:val="center"/>
            <w:hideMark/>
          </w:tcPr>
          <w:p w:rsidR="00E23651" w:rsidRPr="00094604" w:rsidRDefault="001473D3" w:rsidP="00E23651">
            <w:pPr>
              <w:widowControl/>
              <w:jc w:val="center"/>
              <w:rPr>
                <w:rFonts w:ascii="宋体" w:hAnsi="宋体" w:cs="宋体"/>
                <w:bCs/>
                <w:color w:val="000000"/>
                <w:kern w:val="0"/>
                <w:sz w:val="18"/>
                <w:szCs w:val="18"/>
              </w:rPr>
            </w:pPr>
            <w:hyperlink r:id="rId18" w:history="1">
              <w:r w:rsidR="00E23651" w:rsidRPr="00094604">
                <w:rPr>
                  <w:rFonts w:ascii="宋体" w:hAnsi="宋体" w:cs="宋体"/>
                  <w:bCs/>
                  <w:color w:val="000000"/>
                  <w:kern w:val="0"/>
                  <w:sz w:val="18"/>
                  <w:szCs w:val="18"/>
                </w:rPr>
                <w:t>https://nesc.cn/</w:t>
              </w:r>
            </w:hyperlink>
          </w:p>
        </w:tc>
      </w:tr>
      <w:tr w:rsidR="00E23651" w:rsidRPr="00E23651" w:rsidTr="00094604">
        <w:trPr>
          <w:trHeight w:val="312"/>
        </w:trPr>
        <w:tc>
          <w:tcPr>
            <w:tcW w:w="286" w:type="pct"/>
            <w:tcBorders>
              <w:top w:val="nil"/>
              <w:left w:val="single" w:sz="4" w:space="0" w:color="auto"/>
              <w:bottom w:val="single" w:sz="4" w:space="0" w:color="auto"/>
              <w:right w:val="single" w:sz="4" w:space="0" w:color="auto"/>
            </w:tcBorders>
            <w:shd w:val="clear" w:color="000000" w:fill="FFFFFF"/>
            <w:noWrap/>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21</w:t>
            </w:r>
          </w:p>
        </w:tc>
        <w:tc>
          <w:tcPr>
            <w:tcW w:w="602"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华鑫证券有限责任公司</w:t>
            </w:r>
          </w:p>
        </w:tc>
        <w:tc>
          <w:tcPr>
            <w:tcW w:w="884"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上海市徐汇区宛平南路</w:t>
            </w:r>
            <w:r w:rsidRPr="00094604">
              <w:rPr>
                <w:rFonts w:ascii="宋体" w:hAnsi="宋体" w:cs="宋体"/>
                <w:bCs/>
                <w:color w:val="000000"/>
                <w:kern w:val="0"/>
                <w:sz w:val="18"/>
                <w:szCs w:val="18"/>
              </w:rPr>
              <w:t>8号</w:t>
            </w:r>
          </w:p>
        </w:tc>
        <w:tc>
          <w:tcPr>
            <w:tcW w:w="570"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俞洋</w:t>
            </w:r>
          </w:p>
        </w:tc>
        <w:tc>
          <w:tcPr>
            <w:tcW w:w="1013"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上海市徐汇区宛平南路</w:t>
            </w:r>
            <w:r w:rsidRPr="00094604">
              <w:rPr>
                <w:rFonts w:ascii="宋体" w:hAnsi="宋体" w:cs="宋体"/>
                <w:bCs/>
                <w:color w:val="000000"/>
                <w:kern w:val="0"/>
                <w:sz w:val="18"/>
                <w:szCs w:val="18"/>
              </w:rPr>
              <w:t xml:space="preserve">8号 </w:t>
            </w:r>
          </w:p>
        </w:tc>
        <w:tc>
          <w:tcPr>
            <w:tcW w:w="570"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400-109-9918</w:t>
            </w:r>
          </w:p>
        </w:tc>
        <w:tc>
          <w:tcPr>
            <w:tcW w:w="443"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刘熠</w:t>
            </w:r>
          </w:p>
        </w:tc>
        <w:tc>
          <w:tcPr>
            <w:tcW w:w="632" w:type="pct"/>
            <w:tcBorders>
              <w:top w:val="nil"/>
              <w:left w:val="nil"/>
              <w:bottom w:val="single" w:sz="4" w:space="0" w:color="auto"/>
              <w:right w:val="single" w:sz="4" w:space="0" w:color="auto"/>
            </w:tcBorders>
            <w:shd w:val="clear" w:color="000000" w:fill="FFFFFF"/>
            <w:vAlign w:val="center"/>
            <w:hideMark/>
          </w:tcPr>
          <w:p w:rsidR="00E23651" w:rsidRPr="00094604" w:rsidRDefault="001473D3" w:rsidP="00E23651">
            <w:pPr>
              <w:widowControl/>
              <w:jc w:val="center"/>
              <w:rPr>
                <w:rFonts w:ascii="宋体" w:hAnsi="宋体" w:cs="宋体"/>
                <w:bCs/>
                <w:color w:val="000000"/>
                <w:kern w:val="0"/>
                <w:sz w:val="18"/>
                <w:szCs w:val="18"/>
              </w:rPr>
            </w:pPr>
            <w:hyperlink r:id="rId19" w:history="1">
              <w:r w:rsidR="00E23651" w:rsidRPr="00094604">
                <w:rPr>
                  <w:rFonts w:ascii="宋体" w:hAnsi="宋体" w:cs="宋体"/>
                  <w:bCs/>
                  <w:color w:val="000000"/>
                  <w:kern w:val="0"/>
                  <w:sz w:val="18"/>
                  <w:szCs w:val="18"/>
                </w:rPr>
                <w:t>http://www.cfsc.com.cn/</w:t>
              </w:r>
            </w:hyperlink>
          </w:p>
        </w:tc>
      </w:tr>
      <w:tr w:rsidR="00E23651" w:rsidRPr="00E23651" w:rsidTr="00094604">
        <w:trPr>
          <w:trHeight w:val="312"/>
        </w:trPr>
        <w:tc>
          <w:tcPr>
            <w:tcW w:w="286" w:type="pct"/>
            <w:tcBorders>
              <w:top w:val="nil"/>
              <w:left w:val="single" w:sz="4" w:space="0" w:color="auto"/>
              <w:bottom w:val="single" w:sz="4" w:space="0" w:color="auto"/>
              <w:right w:val="single" w:sz="4" w:space="0" w:color="auto"/>
            </w:tcBorders>
            <w:shd w:val="clear" w:color="000000" w:fill="FFFFFF"/>
            <w:noWrap/>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22</w:t>
            </w:r>
          </w:p>
        </w:tc>
        <w:tc>
          <w:tcPr>
            <w:tcW w:w="602"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奕丰基金销售有限公司</w:t>
            </w:r>
          </w:p>
        </w:tc>
        <w:tc>
          <w:tcPr>
            <w:tcW w:w="884"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深圳市前海深港合作区前湾一路</w:t>
            </w:r>
            <w:r w:rsidRPr="00094604">
              <w:rPr>
                <w:rFonts w:ascii="宋体" w:hAnsi="宋体" w:cs="宋体"/>
                <w:bCs/>
                <w:color w:val="000000"/>
                <w:kern w:val="0"/>
                <w:sz w:val="18"/>
                <w:szCs w:val="18"/>
              </w:rPr>
              <w:t>1号A栋201室（入驻深圳市前海商务秘书有限公司）</w:t>
            </w:r>
          </w:p>
        </w:tc>
        <w:tc>
          <w:tcPr>
            <w:tcW w:w="570"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TEO WEE HOWE</w:t>
            </w:r>
          </w:p>
        </w:tc>
        <w:tc>
          <w:tcPr>
            <w:tcW w:w="1013"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深圳市南山区海德三道航天科技广场</w:t>
            </w:r>
            <w:r w:rsidRPr="00094604">
              <w:rPr>
                <w:rFonts w:ascii="宋体" w:hAnsi="宋体" w:cs="宋体"/>
                <w:bCs/>
                <w:color w:val="000000"/>
                <w:kern w:val="0"/>
                <w:sz w:val="18"/>
                <w:szCs w:val="18"/>
              </w:rPr>
              <w:t>A座17楼1704室</w:t>
            </w:r>
          </w:p>
        </w:tc>
        <w:tc>
          <w:tcPr>
            <w:tcW w:w="570"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400-684-0500</w:t>
            </w:r>
          </w:p>
        </w:tc>
        <w:tc>
          <w:tcPr>
            <w:tcW w:w="443"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叶健</w:t>
            </w:r>
          </w:p>
        </w:tc>
        <w:tc>
          <w:tcPr>
            <w:tcW w:w="632"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www.ifastps.com.cn</w:t>
            </w:r>
          </w:p>
        </w:tc>
      </w:tr>
      <w:tr w:rsidR="00E23651" w:rsidRPr="00E23651" w:rsidTr="00094604">
        <w:trPr>
          <w:trHeight w:val="312"/>
        </w:trPr>
        <w:tc>
          <w:tcPr>
            <w:tcW w:w="286" w:type="pct"/>
            <w:tcBorders>
              <w:top w:val="nil"/>
              <w:left w:val="single" w:sz="4" w:space="0" w:color="auto"/>
              <w:bottom w:val="single" w:sz="4" w:space="0" w:color="auto"/>
              <w:right w:val="single" w:sz="4" w:space="0" w:color="auto"/>
            </w:tcBorders>
            <w:shd w:val="clear" w:color="000000" w:fill="FFFFFF"/>
            <w:noWrap/>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23</w:t>
            </w:r>
          </w:p>
        </w:tc>
        <w:tc>
          <w:tcPr>
            <w:tcW w:w="602"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诺亚正行基金销售有限公司</w:t>
            </w:r>
          </w:p>
        </w:tc>
        <w:tc>
          <w:tcPr>
            <w:tcW w:w="884"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上海市虹口区飞虹路</w:t>
            </w:r>
            <w:r w:rsidRPr="00094604">
              <w:rPr>
                <w:rFonts w:ascii="宋体" w:hAnsi="宋体" w:cs="宋体"/>
                <w:bCs/>
                <w:color w:val="000000"/>
                <w:kern w:val="0"/>
                <w:sz w:val="18"/>
                <w:szCs w:val="18"/>
              </w:rPr>
              <w:t>360弄9号3724室</w:t>
            </w:r>
          </w:p>
        </w:tc>
        <w:tc>
          <w:tcPr>
            <w:tcW w:w="570"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汪静波</w:t>
            </w:r>
          </w:p>
        </w:tc>
        <w:tc>
          <w:tcPr>
            <w:tcW w:w="1013"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同“注册地址”</w:t>
            </w:r>
          </w:p>
        </w:tc>
        <w:tc>
          <w:tcPr>
            <w:tcW w:w="570"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4008215399</w:t>
            </w:r>
          </w:p>
        </w:tc>
        <w:tc>
          <w:tcPr>
            <w:tcW w:w="443"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李娟</w:t>
            </w:r>
          </w:p>
        </w:tc>
        <w:tc>
          <w:tcPr>
            <w:tcW w:w="632"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www.noah-fund.com</w:t>
            </w:r>
          </w:p>
        </w:tc>
      </w:tr>
      <w:tr w:rsidR="00E23651" w:rsidRPr="00E23651" w:rsidTr="00094604">
        <w:trPr>
          <w:trHeight w:val="312"/>
        </w:trPr>
        <w:tc>
          <w:tcPr>
            <w:tcW w:w="286" w:type="pct"/>
            <w:tcBorders>
              <w:top w:val="nil"/>
              <w:left w:val="single" w:sz="4" w:space="0" w:color="auto"/>
              <w:bottom w:val="single" w:sz="4" w:space="0" w:color="auto"/>
              <w:right w:val="single" w:sz="4" w:space="0" w:color="auto"/>
            </w:tcBorders>
            <w:shd w:val="clear" w:color="000000" w:fill="FFFFFF"/>
            <w:noWrap/>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24</w:t>
            </w:r>
          </w:p>
        </w:tc>
        <w:tc>
          <w:tcPr>
            <w:tcW w:w="602"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上海天天基金销售有限公司</w:t>
            </w:r>
          </w:p>
        </w:tc>
        <w:tc>
          <w:tcPr>
            <w:tcW w:w="884"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上海市徐汇区龙田路</w:t>
            </w:r>
            <w:r w:rsidRPr="00094604">
              <w:rPr>
                <w:rFonts w:ascii="宋体" w:hAnsi="宋体" w:cs="宋体"/>
                <w:bCs/>
                <w:color w:val="000000"/>
                <w:kern w:val="0"/>
                <w:sz w:val="18"/>
                <w:szCs w:val="18"/>
              </w:rPr>
              <w:t>190号2号楼2层</w:t>
            </w:r>
          </w:p>
        </w:tc>
        <w:tc>
          <w:tcPr>
            <w:tcW w:w="570"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其实</w:t>
            </w:r>
          </w:p>
        </w:tc>
        <w:tc>
          <w:tcPr>
            <w:tcW w:w="1013"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上海市徐汇区宛平南路</w:t>
            </w:r>
            <w:r w:rsidRPr="00094604">
              <w:rPr>
                <w:rFonts w:ascii="宋体" w:hAnsi="宋体" w:cs="宋体"/>
                <w:bCs/>
                <w:color w:val="000000"/>
                <w:kern w:val="0"/>
                <w:sz w:val="18"/>
                <w:szCs w:val="18"/>
              </w:rPr>
              <w:t>88号金</w:t>
            </w:r>
            <w:r w:rsidRPr="00094604">
              <w:rPr>
                <w:rFonts w:ascii="宋体" w:hAnsi="宋体" w:cs="宋体" w:hint="eastAsia"/>
                <w:bCs/>
                <w:color w:val="000000"/>
                <w:kern w:val="0"/>
                <w:sz w:val="18"/>
                <w:szCs w:val="18"/>
              </w:rPr>
              <w:t>座东方财富大厦</w:t>
            </w:r>
          </w:p>
        </w:tc>
        <w:tc>
          <w:tcPr>
            <w:tcW w:w="570"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95021/4001818188</w:t>
            </w:r>
          </w:p>
        </w:tc>
        <w:tc>
          <w:tcPr>
            <w:tcW w:w="443"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屠彦洋</w:t>
            </w:r>
          </w:p>
        </w:tc>
        <w:tc>
          <w:tcPr>
            <w:tcW w:w="632"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www.1234567.com.cn</w:t>
            </w:r>
          </w:p>
        </w:tc>
      </w:tr>
      <w:tr w:rsidR="00E23651" w:rsidRPr="00E23651" w:rsidTr="00094604">
        <w:trPr>
          <w:trHeight w:val="312"/>
        </w:trPr>
        <w:tc>
          <w:tcPr>
            <w:tcW w:w="286" w:type="pct"/>
            <w:tcBorders>
              <w:top w:val="nil"/>
              <w:left w:val="single" w:sz="4" w:space="0" w:color="auto"/>
              <w:bottom w:val="single" w:sz="4" w:space="0" w:color="auto"/>
              <w:right w:val="single" w:sz="4" w:space="0" w:color="auto"/>
            </w:tcBorders>
            <w:shd w:val="clear" w:color="000000" w:fill="FFFFFF"/>
            <w:noWrap/>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25</w:t>
            </w:r>
          </w:p>
        </w:tc>
        <w:tc>
          <w:tcPr>
            <w:tcW w:w="602"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浙江同花顺基金销售有限公司</w:t>
            </w:r>
          </w:p>
        </w:tc>
        <w:tc>
          <w:tcPr>
            <w:tcW w:w="884"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杭州市文二西路一号</w:t>
            </w:r>
            <w:r w:rsidRPr="00094604">
              <w:rPr>
                <w:rFonts w:ascii="宋体" w:hAnsi="宋体" w:cs="宋体"/>
                <w:bCs/>
                <w:color w:val="000000"/>
                <w:kern w:val="0"/>
                <w:sz w:val="18"/>
                <w:szCs w:val="18"/>
              </w:rPr>
              <w:t>903室</w:t>
            </w:r>
          </w:p>
        </w:tc>
        <w:tc>
          <w:tcPr>
            <w:tcW w:w="570"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吴强</w:t>
            </w:r>
          </w:p>
        </w:tc>
        <w:tc>
          <w:tcPr>
            <w:tcW w:w="1013"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杭州市余杭区五常街道同顺路</w:t>
            </w:r>
            <w:r w:rsidRPr="00094604">
              <w:rPr>
                <w:rFonts w:ascii="宋体" w:hAnsi="宋体" w:cs="宋体"/>
                <w:bCs/>
                <w:color w:val="000000"/>
                <w:kern w:val="0"/>
                <w:sz w:val="18"/>
                <w:szCs w:val="18"/>
              </w:rPr>
              <w:t>18号同花顺大楼</w:t>
            </w:r>
          </w:p>
        </w:tc>
        <w:tc>
          <w:tcPr>
            <w:tcW w:w="570"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4008773772</w:t>
            </w:r>
          </w:p>
        </w:tc>
        <w:tc>
          <w:tcPr>
            <w:tcW w:w="443"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朱琼</w:t>
            </w:r>
          </w:p>
        </w:tc>
        <w:tc>
          <w:tcPr>
            <w:tcW w:w="632"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www.5ifund.com</w:t>
            </w:r>
          </w:p>
        </w:tc>
      </w:tr>
      <w:tr w:rsidR="00E23651" w:rsidRPr="00E23651" w:rsidTr="00094604">
        <w:trPr>
          <w:trHeight w:val="312"/>
        </w:trPr>
        <w:tc>
          <w:tcPr>
            <w:tcW w:w="286" w:type="pct"/>
            <w:tcBorders>
              <w:top w:val="nil"/>
              <w:left w:val="single" w:sz="4" w:space="0" w:color="auto"/>
              <w:bottom w:val="single" w:sz="4" w:space="0" w:color="auto"/>
              <w:right w:val="single" w:sz="4" w:space="0" w:color="auto"/>
            </w:tcBorders>
            <w:shd w:val="clear" w:color="000000" w:fill="FFFFFF"/>
            <w:noWrap/>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26</w:t>
            </w:r>
          </w:p>
        </w:tc>
        <w:tc>
          <w:tcPr>
            <w:tcW w:w="602"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上海联泰基金销售有限公司</w:t>
            </w:r>
          </w:p>
        </w:tc>
        <w:tc>
          <w:tcPr>
            <w:tcW w:w="884"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中国（上海）自由贸易试验区富特北路</w:t>
            </w:r>
            <w:r w:rsidRPr="00094604">
              <w:rPr>
                <w:rFonts w:ascii="宋体" w:hAnsi="宋体" w:cs="宋体"/>
                <w:bCs/>
                <w:color w:val="000000"/>
                <w:kern w:val="0"/>
                <w:sz w:val="18"/>
                <w:szCs w:val="18"/>
              </w:rPr>
              <w:t>277号3层310室</w:t>
            </w:r>
          </w:p>
        </w:tc>
        <w:tc>
          <w:tcPr>
            <w:tcW w:w="570"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燕斌</w:t>
            </w:r>
          </w:p>
        </w:tc>
        <w:tc>
          <w:tcPr>
            <w:tcW w:w="1013"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上海市长宁区金钟路</w:t>
            </w:r>
            <w:r w:rsidRPr="00094604">
              <w:rPr>
                <w:rFonts w:ascii="宋体" w:hAnsi="宋体" w:cs="宋体"/>
                <w:bCs/>
                <w:color w:val="000000"/>
                <w:kern w:val="0"/>
                <w:sz w:val="18"/>
                <w:szCs w:val="18"/>
              </w:rPr>
              <w:t>658弄2号楼B座6楼</w:t>
            </w:r>
          </w:p>
        </w:tc>
        <w:tc>
          <w:tcPr>
            <w:tcW w:w="570"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4001181188</w:t>
            </w:r>
          </w:p>
        </w:tc>
        <w:tc>
          <w:tcPr>
            <w:tcW w:w="443"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兰敏</w:t>
            </w:r>
          </w:p>
        </w:tc>
        <w:tc>
          <w:tcPr>
            <w:tcW w:w="632"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www.66zichan.com</w:t>
            </w:r>
          </w:p>
        </w:tc>
      </w:tr>
      <w:tr w:rsidR="00E23651" w:rsidRPr="00E23651" w:rsidTr="00094604">
        <w:trPr>
          <w:trHeight w:val="312"/>
        </w:trPr>
        <w:tc>
          <w:tcPr>
            <w:tcW w:w="286" w:type="pct"/>
            <w:tcBorders>
              <w:top w:val="nil"/>
              <w:left w:val="single" w:sz="4" w:space="0" w:color="auto"/>
              <w:bottom w:val="single" w:sz="4" w:space="0" w:color="auto"/>
              <w:right w:val="single" w:sz="4" w:space="0" w:color="auto"/>
            </w:tcBorders>
            <w:shd w:val="clear" w:color="000000" w:fill="FFFFFF"/>
            <w:noWrap/>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27</w:t>
            </w:r>
          </w:p>
        </w:tc>
        <w:tc>
          <w:tcPr>
            <w:tcW w:w="602"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上海长量基金销售有限公司</w:t>
            </w:r>
          </w:p>
        </w:tc>
        <w:tc>
          <w:tcPr>
            <w:tcW w:w="884"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上海市浦东新区高翔路</w:t>
            </w:r>
            <w:r w:rsidRPr="00094604">
              <w:rPr>
                <w:rFonts w:ascii="宋体" w:hAnsi="宋体" w:cs="宋体"/>
                <w:bCs/>
                <w:color w:val="000000"/>
                <w:kern w:val="0"/>
                <w:sz w:val="18"/>
                <w:szCs w:val="18"/>
              </w:rPr>
              <w:t>526号2幢220室</w:t>
            </w:r>
          </w:p>
        </w:tc>
        <w:tc>
          <w:tcPr>
            <w:tcW w:w="570"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张跃伟</w:t>
            </w:r>
          </w:p>
        </w:tc>
        <w:tc>
          <w:tcPr>
            <w:tcW w:w="1013"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上海市浦东新区东方路</w:t>
            </w:r>
            <w:r w:rsidRPr="00094604">
              <w:rPr>
                <w:rFonts w:ascii="宋体" w:hAnsi="宋体" w:cs="宋体"/>
                <w:bCs/>
                <w:color w:val="000000"/>
                <w:kern w:val="0"/>
                <w:sz w:val="18"/>
                <w:szCs w:val="18"/>
              </w:rPr>
              <w:t>1267号11层</w:t>
            </w:r>
          </w:p>
        </w:tc>
        <w:tc>
          <w:tcPr>
            <w:tcW w:w="570"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4008202899</w:t>
            </w:r>
          </w:p>
        </w:tc>
        <w:tc>
          <w:tcPr>
            <w:tcW w:w="443"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苗明、党敏</w:t>
            </w:r>
          </w:p>
        </w:tc>
        <w:tc>
          <w:tcPr>
            <w:tcW w:w="632"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www.erichfund.com</w:t>
            </w:r>
          </w:p>
        </w:tc>
      </w:tr>
      <w:tr w:rsidR="00E23651" w:rsidRPr="00E23651" w:rsidTr="00094604">
        <w:trPr>
          <w:trHeight w:val="312"/>
        </w:trPr>
        <w:tc>
          <w:tcPr>
            <w:tcW w:w="286" w:type="pct"/>
            <w:tcBorders>
              <w:top w:val="nil"/>
              <w:left w:val="single" w:sz="4" w:space="0" w:color="auto"/>
              <w:bottom w:val="single" w:sz="4" w:space="0" w:color="auto"/>
              <w:right w:val="single" w:sz="4" w:space="0" w:color="auto"/>
            </w:tcBorders>
            <w:shd w:val="clear" w:color="000000" w:fill="FFFFFF"/>
            <w:noWrap/>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28</w:t>
            </w:r>
          </w:p>
        </w:tc>
        <w:tc>
          <w:tcPr>
            <w:tcW w:w="602"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上海利得基金销售有限公司</w:t>
            </w:r>
          </w:p>
        </w:tc>
        <w:tc>
          <w:tcPr>
            <w:tcW w:w="884"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上海市宝山区蕴川路</w:t>
            </w:r>
            <w:r w:rsidRPr="00094604">
              <w:rPr>
                <w:rFonts w:ascii="宋体" w:hAnsi="宋体" w:cs="宋体"/>
                <w:bCs/>
                <w:color w:val="000000"/>
                <w:kern w:val="0"/>
                <w:sz w:val="18"/>
                <w:szCs w:val="18"/>
              </w:rPr>
              <w:t>5475号1033室</w:t>
            </w:r>
          </w:p>
        </w:tc>
        <w:tc>
          <w:tcPr>
            <w:tcW w:w="570"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李兴春</w:t>
            </w:r>
          </w:p>
        </w:tc>
        <w:tc>
          <w:tcPr>
            <w:tcW w:w="1013"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上海虹口区东大名路</w:t>
            </w:r>
            <w:r w:rsidRPr="00094604">
              <w:rPr>
                <w:rFonts w:ascii="宋体" w:hAnsi="宋体" w:cs="宋体"/>
                <w:bCs/>
                <w:color w:val="000000"/>
                <w:kern w:val="0"/>
                <w:sz w:val="18"/>
                <w:szCs w:val="18"/>
              </w:rPr>
              <w:t>1098号浦江国际金融广场53楼</w:t>
            </w:r>
          </w:p>
        </w:tc>
        <w:tc>
          <w:tcPr>
            <w:tcW w:w="570"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95733</w:t>
            </w:r>
          </w:p>
        </w:tc>
        <w:tc>
          <w:tcPr>
            <w:tcW w:w="443"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陈洁</w:t>
            </w:r>
          </w:p>
        </w:tc>
        <w:tc>
          <w:tcPr>
            <w:tcW w:w="632"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www.leadfund.com.cn</w:t>
            </w:r>
          </w:p>
        </w:tc>
      </w:tr>
      <w:tr w:rsidR="00E23651" w:rsidRPr="00E23651" w:rsidTr="00094604">
        <w:trPr>
          <w:trHeight w:val="312"/>
        </w:trPr>
        <w:tc>
          <w:tcPr>
            <w:tcW w:w="286" w:type="pct"/>
            <w:tcBorders>
              <w:top w:val="nil"/>
              <w:left w:val="single" w:sz="4" w:space="0" w:color="auto"/>
              <w:bottom w:val="single" w:sz="4" w:space="0" w:color="auto"/>
              <w:right w:val="single" w:sz="4" w:space="0" w:color="auto"/>
            </w:tcBorders>
            <w:shd w:val="clear" w:color="000000" w:fill="FFFFFF"/>
            <w:noWrap/>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29</w:t>
            </w:r>
          </w:p>
        </w:tc>
        <w:tc>
          <w:tcPr>
            <w:tcW w:w="602"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珠海盈米基金销售有限公司</w:t>
            </w:r>
          </w:p>
        </w:tc>
        <w:tc>
          <w:tcPr>
            <w:tcW w:w="884"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珠海市横琴新区宝华路</w:t>
            </w:r>
            <w:r w:rsidRPr="00094604">
              <w:rPr>
                <w:rFonts w:ascii="宋体" w:hAnsi="宋体" w:cs="宋体"/>
                <w:bCs/>
                <w:color w:val="000000"/>
                <w:kern w:val="0"/>
                <w:sz w:val="18"/>
                <w:szCs w:val="18"/>
              </w:rPr>
              <w:t>6号105室-3491</w:t>
            </w:r>
          </w:p>
        </w:tc>
        <w:tc>
          <w:tcPr>
            <w:tcW w:w="570"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肖雯</w:t>
            </w:r>
          </w:p>
        </w:tc>
        <w:tc>
          <w:tcPr>
            <w:tcW w:w="1013"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广州市海珠区琶洲大道东</w:t>
            </w:r>
            <w:r w:rsidRPr="00094604">
              <w:rPr>
                <w:rFonts w:ascii="宋体" w:hAnsi="宋体" w:cs="宋体"/>
                <w:bCs/>
                <w:color w:val="000000"/>
                <w:kern w:val="0"/>
                <w:sz w:val="18"/>
                <w:szCs w:val="18"/>
              </w:rPr>
              <w:t>1号保利国际广场南塔12楼B1201-1203</w:t>
            </w:r>
          </w:p>
        </w:tc>
        <w:tc>
          <w:tcPr>
            <w:tcW w:w="570"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89629066</w:t>
            </w:r>
          </w:p>
        </w:tc>
        <w:tc>
          <w:tcPr>
            <w:tcW w:w="443"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梁文燕、邱湘湘</w:t>
            </w:r>
          </w:p>
        </w:tc>
        <w:tc>
          <w:tcPr>
            <w:tcW w:w="632"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www.yingmi.cn</w:t>
            </w:r>
          </w:p>
        </w:tc>
      </w:tr>
      <w:tr w:rsidR="00E23651" w:rsidRPr="00E23651" w:rsidTr="00094604">
        <w:trPr>
          <w:trHeight w:val="312"/>
        </w:trPr>
        <w:tc>
          <w:tcPr>
            <w:tcW w:w="286" w:type="pct"/>
            <w:tcBorders>
              <w:top w:val="nil"/>
              <w:left w:val="single" w:sz="4" w:space="0" w:color="auto"/>
              <w:bottom w:val="single" w:sz="4" w:space="0" w:color="auto"/>
              <w:right w:val="single" w:sz="4" w:space="0" w:color="auto"/>
            </w:tcBorders>
            <w:shd w:val="clear" w:color="000000" w:fill="FFFFFF"/>
            <w:noWrap/>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30</w:t>
            </w:r>
          </w:p>
        </w:tc>
        <w:tc>
          <w:tcPr>
            <w:tcW w:w="602"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北京创金启富基金销售有限公司</w:t>
            </w:r>
          </w:p>
        </w:tc>
        <w:tc>
          <w:tcPr>
            <w:tcW w:w="884"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北京西城区白纸坊东街</w:t>
            </w:r>
            <w:r w:rsidRPr="00094604">
              <w:rPr>
                <w:rFonts w:ascii="宋体" w:hAnsi="宋体" w:cs="宋体"/>
                <w:bCs/>
                <w:color w:val="000000"/>
                <w:kern w:val="0"/>
                <w:sz w:val="18"/>
                <w:szCs w:val="18"/>
              </w:rPr>
              <w:t>2号院6号楼712室</w:t>
            </w:r>
          </w:p>
        </w:tc>
        <w:tc>
          <w:tcPr>
            <w:tcW w:w="570"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梁蓉</w:t>
            </w:r>
          </w:p>
        </w:tc>
        <w:tc>
          <w:tcPr>
            <w:tcW w:w="1013"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同“注册地址”</w:t>
            </w:r>
          </w:p>
        </w:tc>
        <w:tc>
          <w:tcPr>
            <w:tcW w:w="570"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4006262818</w:t>
            </w:r>
          </w:p>
        </w:tc>
        <w:tc>
          <w:tcPr>
            <w:tcW w:w="443"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王瑶</w:t>
            </w:r>
          </w:p>
        </w:tc>
        <w:tc>
          <w:tcPr>
            <w:tcW w:w="632"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www.5irich.com</w:t>
            </w:r>
          </w:p>
        </w:tc>
      </w:tr>
      <w:tr w:rsidR="00E23651" w:rsidRPr="00E23651" w:rsidTr="00094604">
        <w:trPr>
          <w:trHeight w:val="312"/>
        </w:trPr>
        <w:tc>
          <w:tcPr>
            <w:tcW w:w="286" w:type="pct"/>
            <w:tcBorders>
              <w:top w:val="nil"/>
              <w:left w:val="single" w:sz="4" w:space="0" w:color="auto"/>
              <w:bottom w:val="single" w:sz="4" w:space="0" w:color="auto"/>
              <w:right w:val="single" w:sz="4" w:space="0" w:color="auto"/>
            </w:tcBorders>
            <w:shd w:val="clear" w:color="000000" w:fill="FFFFFF"/>
            <w:noWrap/>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31</w:t>
            </w:r>
          </w:p>
        </w:tc>
        <w:tc>
          <w:tcPr>
            <w:tcW w:w="602"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北京钱景基金销售有限公司</w:t>
            </w:r>
          </w:p>
        </w:tc>
        <w:tc>
          <w:tcPr>
            <w:tcW w:w="884"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北京市海淀区丹棱街</w:t>
            </w:r>
            <w:r w:rsidRPr="00094604">
              <w:rPr>
                <w:rFonts w:ascii="宋体" w:hAnsi="宋体" w:cs="宋体"/>
                <w:bCs/>
                <w:color w:val="000000"/>
                <w:kern w:val="0"/>
                <w:sz w:val="18"/>
                <w:szCs w:val="18"/>
              </w:rPr>
              <w:t>6号1幢9层1008-1012</w:t>
            </w:r>
          </w:p>
        </w:tc>
        <w:tc>
          <w:tcPr>
            <w:tcW w:w="570"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赵荣春</w:t>
            </w:r>
          </w:p>
        </w:tc>
        <w:tc>
          <w:tcPr>
            <w:tcW w:w="1013"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同“注册地址”</w:t>
            </w:r>
          </w:p>
        </w:tc>
        <w:tc>
          <w:tcPr>
            <w:tcW w:w="570"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4008936885</w:t>
            </w:r>
          </w:p>
        </w:tc>
        <w:tc>
          <w:tcPr>
            <w:tcW w:w="443"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田伟静</w:t>
            </w:r>
          </w:p>
        </w:tc>
        <w:tc>
          <w:tcPr>
            <w:tcW w:w="632"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www.qianjing.com</w:t>
            </w:r>
          </w:p>
        </w:tc>
      </w:tr>
      <w:tr w:rsidR="00E23651" w:rsidRPr="00E23651" w:rsidTr="00094604">
        <w:trPr>
          <w:trHeight w:val="312"/>
        </w:trPr>
        <w:tc>
          <w:tcPr>
            <w:tcW w:w="286" w:type="pct"/>
            <w:tcBorders>
              <w:top w:val="nil"/>
              <w:left w:val="single" w:sz="4" w:space="0" w:color="auto"/>
              <w:bottom w:val="single" w:sz="4" w:space="0" w:color="auto"/>
              <w:right w:val="single" w:sz="4" w:space="0" w:color="auto"/>
            </w:tcBorders>
            <w:shd w:val="clear" w:color="000000" w:fill="FFFFFF"/>
            <w:noWrap/>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32</w:t>
            </w:r>
          </w:p>
        </w:tc>
        <w:tc>
          <w:tcPr>
            <w:tcW w:w="602"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上海基煜基金销售有限公司</w:t>
            </w:r>
          </w:p>
        </w:tc>
        <w:tc>
          <w:tcPr>
            <w:tcW w:w="884"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上海市崇明县长兴镇潘园公路</w:t>
            </w:r>
            <w:r w:rsidRPr="00094604">
              <w:rPr>
                <w:rFonts w:ascii="宋体" w:hAnsi="宋体" w:cs="宋体"/>
                <w:bCs/>
                <w:color w:val="000000"/>
                <w:kern w:val="0"/>
                <w:sz w:val="18"/>
                <w:szCs w:val="18"/>
              </w:rPr>
              <w:t>1800号2号楼6153室（上海泰和经济发展区）</w:t>
            </w:r>
          </w:p>
        </w:tc>
        <w:tc>
          <w:tcPr>
            <w:tcW w:w="570"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王翔</w:t>
            </w:r>
          </w:p>
        </w:tc>
        <w:tc>
          <w:tcPr>
            <w:tcW w:w="1013"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上海市黄浦区广东路</w:t>
            </w:r>
            <w:r w:rsidRPr="00094604">
              <w:rPr>
                <w:rFonts w:ascii="宋体" w:hAnsi="宋体" w:cs="宋体"/>
                <w:bCs/>
                <w:color w:val="000000"/>
                <w:kern w:val="0"/>
                <w:sz w:val="18"/>
                <w:szCs w:val="18"/>
              </w:rPr>
              <w:t>500号30层3001单元</w:t>
            </w:r>
          </w:p>
        </w:tc>
        <w:tc>
          <w:tcPr>
            <w:tcW w:w="570"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4008205369</w:t>
            </w:r>
          </w:p>
        </w:tc>
        <w:tc>
          <w:tcPr>
            <w:tcW w:w="443"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居晓菲</w:t>
            </w:r>
          </w:p>
        </w:tc>
        <w:tc>
          <w:tcPr>
            <w:tcW w:w="632"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www.jiyufund.com.cn</w:t>
            </w:r>
          </w:p>
        </w:tc>
      </w:tr>
      <w:tr w:rsidR="00E23651" w:rsidRPr="00E23651" w:rsidTr="00094604">
        <w:trPr>
          <w:trHeight w:val="312"/>
        </w:trPr>
        <w:tc>
          <w:tcPr>
            <w:tcW w:w="286" w:type="pct"/>
            <w:tcBorders>
              <w:top w:val="nil"/>
              <w:left w:val="single" w:sz="4" w:space="0" w:color="auto"/>
              <w:bottom w:val="single" w:sz="4" w:space="0" w:color="auto"/>
              <w:right w:val="single" w:sz="4" w:space="0" w:color="auto"/>
            </w:tcBorders>
            <w:shd w:val="clear" w:color="000000" w:fill="FFFFFF"/>
            <w:noWrap/>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33</w:t>
            </w:r>
          </w:p>
        </w:tc>
        <w:tc>
          <w:tcPr>
            <w:tcW w:w="602"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北京汇成基金销售有限公司</w:t>
            </w:r>
          </w:p>
        </w:tc>
        <w:tc>
          <w:tcPr>
            <w:tcW w:w="884"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北京市海淀区中关村大街</w:t>
            </w:r>
            <w:r w:rsidRPr="00094604">
              <w:rPr>
                <w:rFonts w:ascii="宋体" w:hAnsi="宋体" w:cs="宋体"/>
                <w:bCs/>
                <w:color w:val="000000"/>
                <w:kern w:val="0"/>
                <w:sz w:val="18"/>
                <w:szCs w:val="18"/>
              </w:rPr>
              <w:t>11号E世界财富中心A座11层1108号</w:t>
            </w:r>
          </w:p>
        </w:tc>
        <w:tc>
          <w:tcPr>
            <w:tcW w:w="570"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王伟刚</w:t>
            </w:r>
          </w:p>
        </w:tc>
        <w:tc>
          <w:tcPr>
            <w:tcW w:w="1013"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北京市海淀区中关村大街</w:t>
            </w:r>
            <w:r w:rsidRPr="00094604">
              <w:rPr>
                <w:rFonts w:ascii="宋体" w:hAnsi="宋体" w:cs="宋体"/>
                <w:bCs/>
                <w:color w:val="000000"/>
                <w:kern w:val="0"/>
                <w:sz w:val="18"/>
                <w:szCs w:val="18"/>
              </w:rPr>
              <w:t>11号E世界财富中心A座11层</w:t>
            </w:r>
          </w:p>
        </w:tc>
        <w:tc>
          <w:tcPr>
            <w:tcW w:w="570"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4006199059</w:t>
            </w:r>
          </w:p>
        </w:tc>
        <w:tc>
          <w:tcPr>
            <w:tcW w:w="443"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王骁骁</w:t>
            </w:r>
          </w:p>
        </w:tc>
        <w:tc>
          <w:tcPr>
            <w:tcW w:w="632"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www.hcjijin.com</w:t>
            </w:r>
          </w:p>
        </w:tc>
      </w:tr>
      <w:tr w:rsidR="00E23651" w:rsidRPr="00E23651" w:rsidTr="00094604">
        <w:trPr>
          <w:trHeight w:val="312"/>
        </w:trPr>
        <w:tc>
          <w:tcPr>
            <w:tcW w:w="286" w:type="pct"/>
            <w:tcBorders>
              <w:top w:val="nil"/>
              <w:left w:val="single" w:sz="4" w:space="0" w:color="auto"/>
              <w:bottom w:val="single" w:sz="4" w:space="0" w:color="auto"/>
              <w:right w:val="single" w:sz="4" w:space="0" w:color="auto"/>
            </w:tcBorders>
            <w:shd w:val="clear" w:color="000000" w:fill="FFFFFF"/>
            <w:noWrap/>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34</w:t>
            </w:r>
          </w:p>
        </w:tc>
        <w:tc>
          <w:tcPr>
            <w:tcW w:w="602"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京东肯特瑞基金销售有限公司</w:t>
            </w:r>
          </w:p>
        </w:tc>
        <w:tc>
          <w:tcPr>
            <w:tcW w:w="884"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北京市海淀区西三旗建材城中路</w:t>
            </w:r>
            <w:r w:rsidRPr="00094604">
              <w:rPr>
                <w:rFonts w:ascii="宋体" w:hAnsi="宋体" w:cs="宋体"/>
                <w:bCs/>
                <w:color w:val="000000"/>
                <w:kern w:val="0"/>
                <w:sz w:val="18"/>
                <w:szCs w:val="18"/>
              </w:rPr>
              <w:t>12号17号平房157</w:t>
            </w:r>
          </w:p>
        </w:tc>
        <w:tc>
          <w:tcPr>
            <w:tcW w:w="570"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王苏宁</w:t>
            </w:r>
          </w:p>
        </w:tc>
        <w:tc>
          <w:tcPr>
            <w:tcW w:w="1013"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北京市通州区亦庄经济技术开发区科创十一街</w:t>
            </w:r>
            <w:r w:rsidRPr="00094604">
              <w:rPr>
                <w:rFonts w:ascii="宋体" w:hAnsi="宋体" w:cs="宋体"/>
                <w:bCs/>
                <w:color w:val="000000"/>
                <w:kern w:val="0"/>
                <w:sz w:val="18"/>
                <w:szCs w:val="18"/>
              </w:rPr>
              <w:t>18号院京东集团总部A座15层</w:t>
            </w:r>
          </w:p>
        </w:tc>
        <w:tc>
          <w:tcPr>
            <w:tcW w:w="570"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95118</w:t>
            </w:r>
          </w:p>
        </w:tc>
        <w:tc>
          <w:tcPr>
            <w:tcW w:w="443"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黄立影、江卉</w:t>
            </w:r>
          </w:p>
        </w:tc>
        <w:tc>
          <w:tcPr>
            <w:tcW w:w="632"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kenterui.jd.com/</w:t>
            </w:r>
          </w:p>
        </w:tc>
      </w:tr>
      <w:tr w:rsidR="00E23651" w:rsidRPr="00E23651" w:rsidTr="00094604">
        <w:trPr>
          <w:trHeight w:val="312"/>
        </w:trPr>
        <w:tc>
          <w:tcPr>
            <w:tcW w:w="286" w:type="pct"/>
            <w:tcBorders>
              <w:top w:val="nil"/>
              <w:left w:val="single" w:sz="4" w:space="0" w:color="auto"/>
              <w:bottom w:val="single" w:sz="4" w:space="0" w:color="auto"/>
              <w:right w:val="single" w:sz="4" w:space="0" w:color="auto"/>
            </w:tcBorders>
            <w:shd w:val="clear" w:color="000000" w:fill="FFFFFF"/>
            <w:noWrap/>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35</w:t>
            </w:r>
          </w:p>
        </w:tc>
        <w:tc>
          <w:tcPr>
            <w:tcW w:w="602"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一路财富（北京）基金销售有限公司</w:t>
            </w:r>
          </w:p>
        </w:tc>
        <w:tc>
          <w:tcPr>
            <w:tcW w:w="884"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北京市西城海淀区宝盛南路</w:t>
            </w:r>
            <w:r w:rsidRPr="00094604">
              <w:rPr>
                <w:rFonts w:ascii="宋体" w:hAnsi="宋体" w:cs="宋体"/>
                <w:bCs/>
                <w:color w:val="000000"/>
                <w:kern w:val="0"/>
                <w:sz w:val="18"/>
                <w:szCs w:val="18"/>
              </w:rPr>
              <w:t>1号院20号楼9层101-14</w:t>
            </w:r>
          </w:p>
        </w:tc>
        <w:tc>
          <w:tcPr>
            <w:tcW w:w="570"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吴雪秀</w:t>
            </w:r>
          </w:p>
        </w:tc>
        <w:tc>
          <w:tcPr>
            <w:tcW w:w="1013"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同“注册地址”</w:t>
            </w:r>
          </w:p>
        </w:tc>
        <w:tc>
          <w:tcPr>
            <w:tcW w:w="570"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4000011566</w:t>
            </w:r>
          </w:p>
        </w:tc>
        <w:tc>
          <w:tcPr>
            <w:tcW w:w="443"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董宣</w:t>
            </w:r>
          </w:p>
        </w:tc>
        <w:tc>
          <w:tcPr>
            <w:tcW w:w="632"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www.yilucaifu.com</w:t>
            </w:r>
          </w:p>
        </w:tc>
      </w:tr>
      <w:tr w:rsidR="00E23651" w:rsidRPr="00E23651" w:rsidTr="00094604">
        <w:trPr>
          <w:trHeight w:val="312"/>
        </w:trPr>
        <w:tc>
          <w:tcPr>
            <w:tcW w:w="286" w:type="pct"/>
            <w:tcBorders>
              <w:top w:val="nil"/>
              <w:left w:val="single" w:sz="4" w:space="0" w:color="auto"/>
              <w:bottom w:val="single" w:sz="4" w:space="0" w:color="auto"/>
              <w:right w:val="single" w:sz="4" w:space="0" w:color="auto"/>
            </w:tcBorders>
            <w:shd w:val="clear" w:color="000000" w:fill="FFFFFF"/>
            <w:noWrap/>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36</w:t>
            </w:r>
          </w:p>
        </w:tc>
        <w:tc>
          <w:tcPr>
            <w:tcW w:w="602"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南京苏宁基金销售有限公司</w:t>
            </w:r>
          </w:p>
        </w:tc>
        <w:tc>
          <w:tcPr>
            <w:tcW w:w="884"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南京市玄武区苏宁大道</w:t>
            </w:r>
            <w:r w:rsidRPr="00094604">
              <w:rPr>
                <w:rFonts w:ascii="宋体" w:hAnsi="宋体" w:cs="宋体"/>
                <w:bCs/>
                <w:color w:val="000000"/>
                <w:kern w:val="0"/>
                <w:sz w:val="18"/>
                <w:szCs w:val="18"/>
              </w:rPr>
              <w:t>1号</w:t>
            </w:r>
          </w:p>
        </w:tc>
        <w:tc>
          <w:tcPr>
            <w:tcW w:w="570"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王锋</w:t>
            </w:r>
          </w:p>
        </w:tc>
        <w:tc>
          <w:tcPr>
            <w:tcW w:w="1013"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同“注册地址”</w:t>
            </w:r>
          </w:p>
        </w:tc>
        <w:tc>
          <w:tcPr>
            <w:tcW w:w="570"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95177</w:t>
            </w:r>
          </w:p>
        </w:tc>
        <w:tc>
          <w:tcPr>
            <w:tcW w:w="443"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张云飞</w:t>
            </w:r>
          </w:p>
        </w:tc>
        <w:tc>
          <w:tcPr>
            <w:tcW w:w="632"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www.snjijin.com</w:t>
            </w:r>
          </w:p>
        </w:tc>
      </w:tr>
      <w:tr w:rsidR="00E23651" w:rsidRPr="00E23651" w:rsidTr="00094604">
        <w:trPr>
          <w:trHeight w:val="312"/>
        </w:trPr>
        <w:tc>
          <w:tcPr>
            <w:tcW w:w="286" w:type="pct"/>
            <w:tcBorders>
              <w:top w:val="nil"/>
              <w:left w:val="single" w:sz="4" w:space="0" w:color="auto"/>
              <w:bottom w:val="single" w:sz="4" w:space="0" w:color="auto"/>
              <w:right w:val="single" w:sz="4" w:space="0" w:color="auto"/>
            </w:tcBorders>
            <w:shd w:val="clear" w:color="000000" w:fill="FFFFFF"/>
            <w:noWrap/>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37</w:t>
            </w:r>
          </w:p>
        </w:tc>
        <w:tc>
          <w:tcPr>
            <w:tcW w:w="602"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北京雪球基金销售有限公司</w:t>
            </w:r>
          </w:p>
        </w:tc>
        <w:tc>
          <w:tcPr>
            <w:tcW w:w="884"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北京市朝阳区阜通东大街</w:t>
            </w:r>
            <w:r w:rsidRPr="00094604">
              <w:rPr>
                <w:rFonts w:ascii="宋体" w:hAnsi="宋体" w:cs="宋体"/>
                <w:bCs/>
                <w:color w:val="000000"/>
                <w:kern w:val="0"/>
                <w:sz w:val="18"/>
                <w:szCs w:val="18"/>
              </w:rPr>
              <w:t>1号院6号楼2单元21层222507</w:t>
            </w:r>
          </w:p>
        </w:tc>
        <w:tc>
          <w:tcPr>
            <w:tcW w:w="570"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钟斐斐</w:t>
            </w:r>
          </w:p>
        </w:tc>
        <w:tc>
          <w:tcPr>
            <w:tcW w:w="1013"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北京市朝阳区创远路</w:t>
            </w:r>
            <w:r w:rsidRPr="00094604">
              <w:rPr>
                <w:rFonts w:ascii="宋体" w:hAnsi="宋体" w:cs="宋体"/>
                <w:bCs/>
                <w:color w:val="000000"/>
                <w:kern w:val="0"/>
                <w:sz w:val="18"/>
                <w:szCs w:val="18"/>
              </w:rPr>
              <w:t>34号</w:t>
            </w:r>
            <w:r w:rsidRPr="00094604">
              <w:rPr>
                <w:rFonts w:ascii="宋体" w:hAnsi="宋体" w:cs="宋体" w:hint="eastAsia"/>
                <w:bCs/>
                <w:color w:val="000000"/>
                <w:kern w:val="0"/>
                <w:sz w:val="18"/>
                <w:szCs w:val="18"/>
              </w:rPr>
              <w:t>院融新科技中心</w:t>
            </w:r>
            <w:r w:rsidRPr="00094604">
              <w:rPr>
                <w:rFonts w:ascii="宋体" w:hAnsi="宋体" w:cs="宋体"/>
                <w:bCs/>
                <w:color w:val="000000"/>
                <w:kern w:val="0"/>
                <w:sz w:val="18"/>
                <w:szCs w:val="18"/>
              </w:rPr>
              <w:t>C座17层</w:t>
            </w:r>
          </w:p>
        </w:tc>
        <w:tc>
          <w:tcPr>
            <w:tcW w:w="570"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4005199288</w:t>
            </w:r>
          </w:p>
        </w:tc>
        <w:tc>
          <w:tcPr>
            <w:tcW w:w="443"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王悦</w:t>
            </w:r>
          </w:p>
        </w:tc>
        <w:tc>
          <w:tcPr>
            <w:tcW w:w="632"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www.danjuanapp.com</w:t>
            </w:r>
          </w:p>
        </w:tc>
      </w:tr>
      <w:tr w:rsidR="00E23651" w:rsidRPr="00E23651" w:rsidTr="00094604">
        <w:trPr>
          <w:trHeight w:val="312"/>
        </w:trPr>
        <w:tc>
          <w:tcPr>
            <w:tcW w:w="286" w:type="pct"/>
            <w:tcBorders>
              <w:top w:val="nil"/>
              <w:left w:val="single" w:sz="4" w:space="0" w:color="auto"/>
              <w:bottom w:val="single" w:sz="4" w:space="0" w:color="auto"/>
              <w:right w:val="single" w:sz="4" w:space="0" w:color="auto"/>
            </w:tcBorders>
            <w:shd w:val="clear" w:color="000000" w:fill="FFFFFF"/>
            <w:noWrap/>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38</w:t>
            </w:r>
          </w:p>
        </w:tc>
        <w:tc>
          <w:tcPr>
            <w:tcW w:w="602"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北京度小满基金销售有限公司</w:t>
            </w:r>
          </w:p>
        </w:tc>
        <w:tc>
          <w:tcPr>
            <w:tcW w:w="884"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北京市海淀区西北旺东路</w:t>
            </w:r>
            <w:r w:rsidRPr="00094604">
              <w:rPr>
                <w:rFonts w:ascii="宋体" w:hAnsi="宋体" w:cs="宋体"/>
                <w:bCs/>
                <w:color w:val="000000"/>
                <w:kern w:val="0"/>
                <w:sz w:val="18"/>
                <w:szCs w:val="18"/>
              </w:rPr>
              <w:t>10号院西区4号楼1层103室</w:t>
            </w:r>
          </w:p>
        </w:tc>
        <w:tc>
          <w:tcPr>
            <w:tcW w:w="570"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葛新</w:t>
            </w:r>
          </w:p>
        </w:tc>
        <w:tc>
          <w:tcPr>
            <w:tcW w:w="1013"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同“注册地址”</w:t>
            </w:r>
          </w:p>
        </w:tc>
        <w:tc>
          <w:tcPr>
            <w:tcW w:w="570"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95055</w:t>
            </w:r>
          </w:p>
        </w:tc>
        <w:tc>
          <w:tcPr>
            <w:tcW w:w="443"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孙博超</w:t>
            </w:r>
          </w:p>
        </w:tc>
        <w:tc>
          <w:tcPr>
            <w:tcW w:w="632"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www.baiyingfund.com</w:t>
            </w:r>
          </w:p>
        </w:tc>
      </w:tr>
      <w:tr w:rsidR="00E23651" w:rsidRPr="00E23651" w:rsidTr="00094604">
        <w:trPr>
          <w:trHeight w:val="312"/>
        </w:trPr>
        <w:tc>
          <w:tcPr>
            <w:tcW w:w="286" w:type="pct"/>
            <w:tcBorders>
              <w:top w:val="nil"/>
              <w:left w:val="single" w:sz="4" w:space="0" w:color="auto"/>
              <w:bottom w:val="single" w:sz="4" w:space="0" w:color="auto"/>
              <w:right w:val="single" w:sz="4" w:space="0" w:color="auto"/>
            </w:tcBorders>
            <w:shd w:val="clear" w:color="000000" w:fill="FFFFFF"/>
            <w:noWrap/>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39</w:t>
            </w:r>
          </w:p>
        </w:tc>
        <w:tc>
          <w:tcPr>
            <w:tcW w:w="602"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江苏汇林保大基金销售有限公司</w:t>
            </w:r>
          </w:p>
        </w:tc>
        <w:tc>
          <w:tcPr>
            <w:tcW w:w="884"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南京市高淳区经济开发区古檀大道</w:t>
            </w:r>
            <w:r w:rsidRPr="00094604">
              <w:rPr>
                <w:rFonts w:ascii="宋体" w:hAnsi="宋体" w:cs="宋体"/>
                <w:bCs/>
                <w:color w:val="000000"/>
                <w:kern w:val="0"/>
                <w:sz w:val="18"/>
                <w:szCs w:val="18"/>
              </w:rPr>
              <w:t>47号</w:t>
            </w:r>
          </w:p>
        </w:tc>
        <w:tc>
          <w:tcPr>
            <w:tcW w:w="570"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吴言林</w:t>
            </w:r>
          </w:p>
        </w:tc>
        <w:tc>
          <w:tcPr>
            <w:tcW w:w="1013"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南京市鼓楼区中山北路</w:t>
            </w:r>
            <w:r w:rsidRPr="00094604">
              <w:rPr>
                <w:rFonts w:ascii="宋体" w:hAnsi="宋体" w:cs="宋体"/>
                <w:bCs/>
                <w:color w:val="000000"/>
                <w:kern w:val="0"/>
                <w:sz w:val="18"/>
                <w:szCs w:val="18"/>
              </w:rPr>
              <w:t>2号绿地紫峰大厦2005室</w:t>
            </w:r>
          </w:p>
        </w:tc>
        <w:tc>
          <w:tcPr>
            <w:tcW w:w="570"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025-66046166</w:t>
            </w:r>
          </w:p>
        </w:tc>
        <w:tc>
          <w:tcPr>
            <w:tcW w:w="443"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张竞妍</w:t>
            </w:r>
          </w:p>
        </w:tc>
        <w:tc>
          <w:tcPr>
            <w:tcW w:w="632"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www.huilinbd.com</w:t>
            </w:r>
          </w:p>
        </w:tc>
      </w:tr>
      <w:tr w:rsidR="00E23651" w:rsidRPr="00E23651" w:rsidTr="00094604">
        <w:trPr>
          <w:trHeight w:val="312"/>
        </w:trPr>
        <w:tc>
          <w:tcPr>
            <w:tcW w:w="286" w:type="pct"/>
            <w:tcBorders>
              <w:top w:val="nil"/>
              <w:left w:val="single" w:sz="4" w:space="0" w:color="auto"/>
              <w:bottom w:val="single" w:sz="4" w:space="0" w:color="auto"/>
              <w:right w:val="single" w:sz="4" w:space="0" w:color="auto"/>
            </w:tcBorders>
            <w:shd w:val="clear" w:color="000000" w:fill="FFFFFF"/>
            <w:noWrap/>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40</w:t>
            </w:r>
          </w:p>
        </w:tc>
        <w:tc>
          <w:tcPr>
            <w:tcW w:w="602"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和耕传承基金销售有限公司</w:t>
            </w:r>
            <w:r w:rsidRPr="00094604">
              <w:rPr>
                <w:rFonts w:ascii="宋体" w:hAnsi="宋体" w:cs="宋体"/>
                <w:bCs/>
                <w:color w:val="000000"/>
                <w:kern w:val="0"/>
                <w:sz w:val="18"/>
                <w:szCs w:val="18"/>
              </w:rPr>
              <w:t xml:space="preserve">    </w:t>
            </w:r>
          </w:p>
        </w:tc>
        <w:tc>
          <w:tcPr>
            <w:tcW w:w="884"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河南自贸试验区郑州片区（郑东）东风南路东康宁街北</w:t>
            </w:r>
            <w:r w:rsidRPr="00094604">
              <w:rPr>
                <w:rFonts w:ascii="宋体" w:hAnsi="宋体" w:cs="宋体"/>
                <w:bCs/>
                <w:color w:val="000000"/>
                <w:kern w:val="0"/>
                <w:sz w:val="18"/>
                <w:szCs w:val="18"/>
              </w:rPr>
              <w:t>6号楼5楼503</w:t>
            </w:r>
          </w:p>
        </w:tc>
        <w:tc>
          <w:tcPr>
            <w:tcW w:w="570"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温丽燕</w:t>
            </w:r>
          </w:p>
        </w:tc>
        <w:tc>
          <w:tcPr>
            <w:tcW w:w="1013"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同“注册地址”</w:t>
            </w:r>
          </w:p>
        </w:tc>
        <w:tc>
          <w:tcPr>
            <w:tcW w:w="570"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0371-85518396</w:t>
            </w:r>
          </w:p>
        </w:tc>
        <w:tc>
          <w:tcPr>
            <w:tcW w:w="443"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董亚芳</w:t>
            </w:r>
          </w:p>
        </w:tc>
        <w:tc>
          <w:tcPr>
            <w:tcW w:w="632"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https://www.360jinrong.net/</w:t>
            </w:r>
          </w:p>
        </w:tc>
      </w:tr>
      <w:tr w:rsidR="00E23651" w:rsidRPr="00E23651" w:rsidTr="00094604">
        <w:trPr>
          <w:trHeight w:val="312"/>
        </w:trPr>
        <w:tc>
          <w:tcPr>
            <w:tcW w:w="286" w:type="pct"/>
            <w:tcBorders>
              <w:top w:val="nil"/>
              <w:left w:val="single" w:sz="4" w:space="0" w:color="auto"/>
              <w:bottom w:val="single" w:sz="4" w:space="0" w:color="auto"/>
              <w:right w:val="single" w:sz="4" w:space="0" w:color="auto"/>
            </w:tcBorders>
            <w:shd w:val="clear" w:color="000000" w:fill="FFFFFF"/>
            <w:noWrap/>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41</w:t>
            </w:r>
          </w:p>
        </w:tc>
        <w:tc>
          <w:tcPr>
            <w:tcW w:w="602"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大连网金基金销售有限公司</w:t>
            </w:r>
          </w:p>
        </w:tc>
        <w:tc>
          <w:tcPr>
            <w:tcW w:w="884"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辽宁省大连市沙河口区体坛路</w:t>
            </w:r>
            <w:r w:rsidRPr="00094604">
              <w:rPr>
                <w:rFonts w:ascii="宋体" w:hAnsi="宋体" w:cs="宋体"/>
                <w:bCs/>
                <w:color w:val="000000"/>
                <w:kern w:val="0"/>
                <w:sz w:val="18"/>
                <w:szCs w:val="18"/>
              </w:rPr>
              <w:t>22号诺德大厦2层202室</w:t>
            </w:r>
          </w:p>
        </w:tc>
        <w:tc>
          <w:tcPr>
            <w:tcW w:w="570"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樊怀东</w:t>
            </w:r>
          </w:p>
        </w:tc>
        <w:tc>
          <w:tcPr>
            <w:tcW w:w="1013"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同“注册地址”</w:t>
            </w:r>
          </w:p>
        </w:tc>
        <w:tc>
          <w:tcPr>
            <w:tcW w:w="570"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4000899100</w:t>
            </w:r>
          </w:p>
        </w:tc>
        <w:tc>
          <w:tcPr>
            <w:tcW w:w="443"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于秀</w:t>
            </w:r>
          </w:p>
        </w:tc>
        <w:tc>
          <w:tcPr>
            <w:tcW w:w="632"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 xml:space="preserve">www.yibaijin.com </w:t>
            </w:r>
          </w:p>
        </w:tc>
      </w:tr>
      <w:tr w:rsidR="00E23651" w:rsidRPr="00E23651" w:rsidTr="00094604">
        <w:trPr>
          <w:trHeight w:val="312"/>
        </w:trPr>
        <w:tc>
          <w:tcPr>
            <w:tcW w:w="286" w:type="pct"/>
            <w:tcBorders>
              <w:top w:val="nil"/>
              <w:left w:val="single" w:sz="4" w:space="0" w:color="auto"/>
              <w:bottom w:val="single" w:sz="4" w:space="0" w:color="auto"/>
              <w:right w:val="single" w:sz="4" w:space="0" w:color="auto"/>
            </w:tcBorders>
            <w:shd w:val="clear" w:color="000000" w:fill="FFFFFF"/>
            <w:noWrap/>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42</w:t>
            </w:r>
          </w:p>
        </w:tc>
        <w:tc>
          <w:tcPr>
            <w:tcW w:w="602"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泛华普益基金销售有限公司</w:t>
            </w:r>
          </w:p>
        </w:tc>
        <w:tc>
          <w:tcPr>
            <w:tcW w:w="884"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成都市成华区建设路</w:t>
            </w:r>
            <w:r w:rsidRPr="00094604">
              <w:rPr>
                <w:rFonts w:ascii="宋体" w:hAnsi="宋体" w:cs="宋体"/>
                <w:bCs/>
                <w:color w:val="000000"/>
                <w:kern w:val="0"/>
                <w:sz w:val="18"/>
                <w:szCs w:val="18"/>
              </w:rPr>
              <w:t xml:space="preserve"> 9 </w:t>
            </w:r>
            <w:r w:rsidRPr="00094604">
              <w:rPr>
                <w:rFonts w:ascii="宋体" w:hAnsi="宋体" w:cs="宋体" w:hint="eastAsia"/>
                <w:bCs/>
                <w:color w:val="000000"/>
                <w:kern w:val="0"/>
                <w:sz w:val="18"/>
                <w:szCs w:val="18"/>
              </w:rPr>
              <w:t>号高地中心</w:t>
            </w:r>
            <w:r w:rsidRPr="00094604">
              <w:rPr>
                <w:rFonts w:ascii="宋体" w:hAnsi="宋体" w:cs="宋体"/>
                <w:bCs/>
                <w:color w:val="000000"/>
                <w:kern w:val="0"/>
                <w:sz w:val="18"/>
                <w:szCs w:val="18"/>
              </w:rPr>
              <w:t xml:space="preserve"> 1101 </w:t>
            </w:r>
            <w:r w:rsidRPr="00094604">
              <w:rPr>
                <w:rFonts w:ascii="宋体" w:hAnsi="宋体" w:cs="宋体" w:hint="eastAsia"/>
                <w:bCs/>
                <w:color w:val="000000"/>
                <w:kern w:val="0"/>
                <w:sz w:val="18"/>
                <w:szCs w:val="18"/>
              </w:rPr>
              <w:t>室</w:t>
            </w:r>
          </w:p>
        </w:tc>
        <w:tc>
          <w:tcPr>
            <w:tcW w:w="570"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于海峰</w:t>
            </w:r>
          </w:p>
        </w:tc>
        <w:tc>
          <w:tcPr>
            <w:tcW w:w="1013"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广州市天河区珠江城大厦</w:t>
            </w:r>
            <w:r w:rsidRPr="00094604">
              <w:rPr>
                <w:rFonts w:ascii="宋体" w:hAnsi="宋体" w:cs="宋体"/>
                <w:bCs/>
                <w:color w:val="000000"/>
                <w:kern w:val="0"/>
                <w:sz w:val="18"/>
                <w:szCs w:val="18"/>
              </w:rPr>
              <w:t>42楼-</w:t>
            </w:r>
            <w:r w:rsidRPr="00094604">
              <w:rPr>
                <w:rFonts w:ascii="宋体" w:hAnsi="宋体" w:cs="宋体" w:hint="eastAsia"/>
                <w:bCs/>
                <w:color w:val="000000"/>
                <w:kern w:val="0"/>
                <w:sz w:val="18"/>
                <w:szCs w:val="18"/>
              </w:rPr>
              <w:t>普益财富</w:t>
            </w:r>
          </w:p>
        </w:tc>
        <w:tc>
          <w:tcPr>
            <w:tcW w:w="570"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4000803388</w:t>
            </w:r>
          </w:p>
        </w:tc>
        <w:tc>
          <w:tcPr>
            <w:tcW w:w="443"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隋亚方</w:t>
            </w:r>
          </w:p>
        </w:tc>
        <w:tc>
          <w:tcPr>
            <w:tcW w:w="632"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https://www.puyifund.com/</w:t>
            </w:r>
          </w:p>
        </w:tc>
      </w:tr>
      <w:tr w:rsidR="00E23651" w:rsidRPr="00E23651" w:rsidTr="00094604">
        <w:trPr>
          <w:trHeight w:val="312"/>
        </w:trPr>
        <w:tc>
          <w:tcPr>
            <w:tcW w:w="286" w:type="pct"/>
            <w:tcBorders>
              <w:top w:val="nil"/>
              <w:left w:val="single" w:sz="4" w:space="0" w:color="auto"/>
              <w:bottom w:val="single" w:sz="4" w:space="0" w:color="auto"/>
              <w:right w:val="single" w:sz="4" w:space="0" w:color="auto"/>
            </w:tcBorders>
            <w:shd w:val="clear" w:color="000000" w:fill="FFFFFF"/>
            <w:noWrap/>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43</w:t>
            </w:r>
          </w:p>
        </w:tc>
        <w:tc>
          <w:tcPr>
            <w:tcW w:w="602"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鼎信汇金（北京）投资管理有限公司</w:t>
            </w:r>
          </w:p>
        </w:tc>
        <w:tc>
          <w:tcPr>
            <w:tcW w:w="884"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北京市朝阳区霄云路</w:t>
            </w:r>
            <w:r w:rsidRPr="00094604">
              <w:rPr>
                <w:rFonts w:ascii="宋体" w:hAnsi="宋体" w:cs="宋体"/>
                <w:bCs/>
                <w:color w:val="000000"/>
                <w:kern w:val="0"/>
                <w:sz w:val="18"/>
                <w:szCs w:val="18"/>
              </w:rPr>
              <w:t>40号院1号楼3层306室</w:t>
            </w:r>
          </w:p>
        </w:tc>
        <w:tc>
          <w:tcPr>
            <w:tcW w:w="570"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齐凌峰</w:t>
            </w:r>
          </w:p>
        </w:tc>
        <w:tc>
          <w:tcPr>
            <w:tcW w:w="1013"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同“注册地址”</w:t>
            </w:r>
          </w:p>
        </w:tc>
        <w:tc>
          <w:tcPr>
            <w:tcW w:w="570"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400-158-5050</w:t>
            </w:r>
          </w:p>
        </w:tc>
        <w:tc>
          <w:tcPr>
            <w:tcW w:w="443"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陈臣</w:t>
            </w:r>
          </w:p>
        </w:tc>
        <w:tc>
          <w:tcPr>
            <w:tcW w:w="632" w:type="pct"/>
            <w:tcBorders>
              <w:top w:val="nil"/>
              <w:left w:val="nil"/>
              <w:bottom w:val="single" w:sz="4" w:space="0" w:color="auto"/>
              <w:right w:val="single" w:sz="4" w:space="0" w:color="auto"/>
            </w:tcBorders>
            <w:shd w:val="clear" w:color="000000" w:fill="FFFFFF"/>
            <w:vAlign w:val="center"/>
            <w:hideMark/>
          </w:tcPr>
          <w:p w:rsidR="00E23651" w:rsidRPr="00094604" w:rsidRDefault="001473D3" w:rsidP="00E23651">
            <w:pPr>
              <w:widowControl/>
              <w:jc w:val="center"/>
              <w:rPr>
                <w:rFonts w:ascii="宋体" w:hAnsi="宋体" w:cs="宋体"/>
                <w:bCs/>
                <w:color w:val="000000"/>
                <w:kern w:val="0"/>
                <w:sz w:val="18"/>
                <w:szCs w:val="18"/>
              </w:rPr>
            </w:pPr>
            <w:hyperlink r:id="rId20" w:history="1">
              <w:r w:rsidR="00E23651" w:rsidRPr="00094604">
                <w:rPr>
                  <w:rFonts w:ascii="宋体" w:hAnsi="宋体" w:cs="宋体"/>
                  <w:bCs/>
                  <w:color w:val="000000"/>
                  <w:kern w:val="0"/>
                  <w:sz w:val="18"/>
                  <w:szCs w:val="18"/>
                </w:rPr>
                <w:t>https://www.9ifund.com/</w:t>
              </w:r>
            </w:hyperlink>
          </w:p>
        </w:tc>
      </w:tr>
      <w:tr w:rsidR="00E23651" w:rsidRPr="00E23651" w:rsidTr="00094604">
        <w:trPr>
          <w:trHeight w:val="312"/>
        </w:trPr>
        <w:tc>
          <w:tcPr>
            <w:tcW w:w="286" w:type="pct"/>
            <w:tcBorders>
              <w:top w:val="nil"/>
              <w:left w:val="single" w:sz="4" w:space="0" w:color="auto"/>
              <w:bottom w:val="single" w:sz="4" w:space="0" w:color="auto"/>
              <w:right w:val="single" w:sz="4" w:space="0" w:color="auto"/>
            </w:tcBorders>
            <w:shd w:val="clear" w:color="000000" w:fill="FFFFFF"/>
            <w:noWrap/>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44</w:t>
            </w:r>
          </w:p>
        </w:tc>
        <w:tc>
          <w:tcPr>
            <w:tcW w:w="602"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上海陆享基金销售有限公司</w:t>
            </w:r>
          </w:p>
        </w:tc>
        <w:tc>
          <w:tcPr>
            <w:tcW w:w="884"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中国</w:t>
            </w:r>
            <w:r w:rsidRPr="00094604">
              <w:rPr>
                <w:rFonts w:ascii="宋体" w:hAnsi="宋体" w:cs="宋体"/>
                <w:bCs/>
                <w:color w:val="000000"/>
                <w:kern w:val="0"/>
                <w:sz w:val="18"/>
                <w:szCs w:val="18"/>
              </w:rPr>
              <w:t>(上海)自由贸易试验区临港新片区环湖西二路888号1幢1区14032室</w:t>
            </w:r>
          </w:p>
        </w:tc>
        <w:tc>
          <w:tcPr>
            <w:tcW w:w="570"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粟旭</w:t>
            </w:r>
          </w:p>
        </w:tc>
        <w:tc>
          <w:tcPr>
            <w:tcW w:w="1013"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同“注册地址”</w:t>
            </w:r>
          </w:p>
        </w:tc>
        <w:tc>
          <w:tcPr>
            <w:tcW w:w="570"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021-53398816</w:t>
            </w:r>
          </w:p>
        </w:tc>
        <w:tc>
          <w:tcPr>
            <w:tcW w:w="443"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王玉、杨雪菲</w:t>
            </w:r>
          </w:p>
        </w:tc>
        <w:tc>
          <w:tcPr>
            <w:tcW w:w="632" w:type="pct"/>
            <w:tcBorders>
              <w:top w:val="nil"/>
              <w:left w:val="nil"/>
              <w:bottom w:val="single" w:sz="4" w:space="0" w:color="auto"/>
              <w:right w:val="single" w:sz="4" w:space="0" w:color="auto"/>
            </w:tcBorders>
            <w:shd w:val="clear" w:color="000000" w:fill="FFFFFF"/>
            <w:vAlign w:val="center"/>
            <w:hideMark/>
          </w:tcPr>
          <w:p w:rsidR="00E23651" w:rsidRPr="00094604" w:rsidRDefault="001473D3" w:rsidP="00E23651">
            <w:pPr>
              <w:widowControl/>
              <w:jc w:val="center"/>
              <w:rPr>
                <w:rFonts w:ascii="宋体" w:hAnsi="宋体" w:cs="宋体"/>
                <w:bCs/>
                <w:color w:val="000000"/>
                <w:kern w:val="0"/>
                <w:sz w:val="18"/>
                <w:szCs w:val="18"/>
              </w:rPr>
            </w:pPr>
            <w:hyperlink r:id="rId21" w:history="1">
              <w:r w:rsidR="00E23651" w:rsidRPr="00094604">
                <w:rPr>
                  <w:rFonts w:ascii="宋体" w:hAnsi="宋体" w:cs="宋体"/>
                  <w:bCs/>
                  <w:color w:val="000000"/>
                  <w:kern w:val="0"/>
                  <w:sz w:val="18"/>
                  <w:szCs w:val="18"/>
                </w:rPr>
                <w:t>https://www.luxxfund.com/</w:t>
              </w:r>
            </w:hyperlink>
          </w:p>
        </w:tc>
      </w:tr>
      <w:tr w:rsidR="00E23651" w:rsidRPr="00E23651" w:rsidTr="00094604">
        <w:trPr>
          <w:trHeight w:val="312"/>
        </w:trPr>
        <w:tc>
          <w:tcPr>
            <w:tcW w:w="286" w:type="pct"/>
            <w:tcBorders>
              <w:top w:val="nil"/>
              <w:left w:val="single" w:sz="4" w:space="0" w:color="auto"/>
              <w:bottom w:val="single" w:sz="4" w:space="0" w:color="auto"/>
              <w:right w:val="single" w:sz="4" w:space="0" w:color="auto"/>
            </w:tcBorders>
            <w:shd w:val="clear" w:color="000000" w:fill="FFFFFF"/>
            <w:noWrap/>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45</w:t>
            </w:r>
          </w:p>
        </w:tc>
        <w:tc>
          <w:tcPr>
            <w:tcW w:w="602"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深圳市新兰德证券投资咨询有限公司</w:t>
            </w:r>
          </w:p>
        </w:tc>
        <w:tc>
          <w:tcPr>
            <w:tcW w:w="884"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深圳市福田区福田街道</w:t>
            </w:r>
            <w:r w:rsidRPr="00094604">
              <w:rPr>
                <w:rFonts w:ascii="宋体" w:hAnsi="宋体" w:cs="宋体"/>
                <w:bCs/>
                <w:color w:val="000000"/>
                <w:kern w:val="0"/>
                <w:sz w:val="18"/>
                <w:szCs w:val="18"/>
              </w:rPr>
              <w:t xml:space="preserve"> </w:t>
            </w:r>
            <w:r w:rsidRPr="00094604">
              <w:rPr>
                <w:rFonts w:ascii="宋体" w:hAnsi="宋体" w:cs="宋体" w:hint="eastAsia"/>
                <w:bCs/>
                <w:color w:val="000000"/>
                <w:kern w:val="0"/>
                <w:sz w:val="18"/>
                <w:szCs w:val="18"/>
              </w:rPr>
              <w:t>民田路</w:t>
            </w:r>
            <w:r w:rsidRPr="00094604">
              <w:rPr>
                <w:rFonts w:ascii="宋体" w:hAnsi="宋体" w:cs="宋体"/>
                <w:bCs/>
                <w:color w:val="000000"/>
                <w:kern w:val="0"/>
                <w:sz w:val="18"/>
                <w:szCs w:val="18"/>
              </w:rPr>
              <w:t>178号</w:t>
            </w:r>
            <w:r w:rsidRPr="00094604">
              <w:rPr>
                <w:rFonts w:ascii="宋体" w:hAnsi="宋体" w:cs="宋体" w:hint="eastAsia"/>
                <w:bCs/>
                <w:color w:val="000000"/>
                <w:kern w:val="0"/>
                <w:sz w:val="18"/>
                <w:szCs w:val="18"/>
              </w:rPr>
              <w:t>华融大厦</w:t>
            </w:r>
            <w:r w:rsidRPr="00094604">
              <w:rPr>
                <w:rFonts w:ascii="宋体" w:hAnsi="宋体" w:cs="宋体"/>
                <w:bCs/>
                <w:color w:val="000000"/>
                <w:kern w:val="0"/>
                <w:sz w:val="18"/>
                <w:szCs w:val="18"/>
              </w:rPr>
              <w:t>27层2704</w:t>
            </w:r>
          </w:p>
        </w:tc>
        <w:tc>
          <w:tcPr>
            <w:tcW w:w="570"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洪弘</w:t>
            </w:r>
          </w:p>
        </w:tc>
        <w:tc>
          <w:tcPr>
            <w:tcW w:w="1013"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同“注册地址”</w:t>
            </w:r>
          </w:p>
        </w:tc>
        <w:tc>
          <w:tcPr>
            <w:tcW w:w="570"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0755-88394688</w:t>
            </w:r>
          </w:p>
        </w:tc>
        <w:tc>
          <w:tcPr>
            <w:tcW w:w="443"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孙博文</w:t>
            </w:r>
          </w:p>
        </w:tc>
        <w:tc>
          <w:tcPr>
            <w:tcW w:w="632" w:type="pct"/>
            <w:tcBorders>
              <w:top w:val="nil"/>
              <w:left w:val="nil"/>
              <w:bottom w:val="single" w:sz="4" w:space="0" w:color="auto"/>
              <w:right w:val="single" w:sz="4" w:space="0" w:color="auto"/>
            </w:tcBorders>
            <w:shd w:val="clear" w:color="000000" w:fill="FFFFFF"/>
            <w:vAlign w:val="center"/>
            <w:hideMark/>
          </w:tcPr>
          <w:p w:rsidR="00E23651" w:rsidRPr="00094604" w:rsidRDefault="001473D3" w:rsidP="00E23651">
            <w:pPr>
              <w:widowControl/>
              <w:jc w:val="center"/>
              <w:rPr>
                <w:rFonts w:ascii="宋体" w:hAnsi="宋体" w:cs="宋体"/>
                <w:bCs/>
                <w:color w:val="000000"/>
                <w:kern w:val="0"/>
                <w:sz w:val="18"/>
                <w:szCs w:val="18"/>
              </w:rPr>
            </w:pPr>
            <w:hyperlink r:id="rId22" w:history="1">
              <w:r w:rsidR="00E23651" w:rsidRPr="00094604">
                <w:rPr>
                  <w:rFonts w:ascii="宋体" w:hAnsi="宋体" w:cs="宋体"/>
                  <w:bCs/>
                  <w:color w:val="000000"/>
                  <w:kern w:val="0"/>
                  <w:sz w:val="18"/>
                  <w:szCs w:val="18"/>
                </w:rPr>
                <w:t>http://www.xinlande.com.cn/</w:t>
              </w:r>
            </w:hyperlink>
          </w:p>
        </w:tc>
      </w:tr>
      <w:tr w:rsidR="00E23651" w:rsidRPr="00E23651" w:rsidTr="00094604">
        <w:trPr>
          <w:trHeight w:val="312"/>
        </w:trPr>
        <w:tc>
          <w:tcPr>
            <w:tcW w:w="286" w:type="pct"/>
            <w:tcBorders>
              <w:top w:val="nil"/>
              <w:left w:val="single" w:sz="4" w:space="0" w:color="auto"/>
              <w:bottom w:val="single" w:sz="4" w:space="0" w:color="auto"/>
              <w:right w:val="single" w:sz="4" w:space="0" w:color="auto"/>
            </w:tcBorders>
            <w:shd w:val="clear" w:color="000000" w:fill="FFFFFF"/>
            <w:noWrap/>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46</w:t>
            </w:r>
          </w:p>
        </w:tc>
        <w:tc>
          <w:tcPr>
            <w:tcW w:w="602"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泰信财富基金销售有限公司</w:t>
            </w:r>
          </w:p>
        </w:tc>
        <w:tc>
          <w:tcPr>
            <w:tcW w:w="884"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北京市朝阳区建国路甲</w:t>
            </w:r>
            <w:r w:rsidRPr="00094604">
              <w:rPr>
                <w:rFonts w:ascii="宋体" w:hAnsi="宋体" w:cs="宋体"/>
                <w:bCs/>
                <w:color w:val="000000"/>
                <w:kern w:val="0"/>
                <w:sz w:val="18"/>
                <w:szCs w:val="18"/>
              </w:rPr>
              <w:t>92号-4至24层内10层1012</w:t>
            </w:r>
          </w:p>
        </w:tc>
        <w:tc>
          <w:tcPr>
            <w:tcW w:w="570"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张虎</w:t>
            </w:r>
          </w:p>
        </w:tc>
        <w:tc>
          <w:tcPr>
            <w:tcW w:w="1013"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同“注册地址”</w:t>
            </w:r>
          </w:p>
        </w:tc>
        <w:tc>
          <w:tcPr>
            <w:tcW w:w="570"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400-004-8821</w:t>
            </w:r>
          </w:p>
        </w:tc>
        <w:tc>
          <w:tcPr>
            <w:tcW w:w="443"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潘媛</w:t>
            </w:r>
          </w:p>
        </w:tc>
        <w:tc>
          <w:tcPr>
            <w:tcW w:w="632" w:type="pct"/>
            <w:tcBorders>
              <w:top w:val="nil"/>
              <w:left w:val="nil"/>
              <w:bottom w:val="single" w:sz="4" w:space="0" w:color="auto"/>
              <w:right w:val="single" w:sz="4" w:space="0" w:color="auto"/>
            </w:tcBorders>
            <w:shd w:val="clear" w:color="000000" w:fill="FFFFFF"/>
            <w:vAlign w:val="center"/>
            <w:hideMark/>
          </w:tcPr>
          <w:p w:rsidR="00E23651" w:rsidRPr="00094604" w:rsidRDefault="001473D3" w:rsidP="00E23651">
            <w:pPr>
              <w:widowControl/>
              <w:jc w:val="center"/>
              <w:rPr>
                <w:rFonts w:ascii="宋体" w:hAnsi="宋体" w:cs="宋体"/>
                <w:bCs/>
                <w:color w:val="000000"/>
                <w:kern w:val="0"/>
                <w:sz w:val="18"/>
                <w:szCs w:val="18"/>
              </w:rPr>
            </w:pPr>
            <w:hyperlink r:id="rId23" w:history="1">
              <w:r w:rsidR="00E23651" w:rsidRPr="00094604">
                <w:rPr>
                  <w:rFonts w:ascii="宋体" w:hAnsi="宋体" w:cs="宋体"/>
                  <w:bCs/>
                  <w:color w:val="000000"/>
                  <w:kern w:val="0"/>
                  <w:sz w:val="18"/>
                  <w:szCs w:val="18"/>
                </w:rPr>
                <w:t>https://www.taixincf.com/</w:t>
              </w:r>
            </w:hyperlink>
          </w:p>
        </w:tc>
      </w:tr>
      <w:tr w:rsidR="00E23651" w:rsidRPr="00E23651" w:rsidTr="00094604">
        <w:trPr>
          <w:trHeight w:val="312"/>
        </w:trPr>
        <w:tc>
          <w:tcPr>
            <w:tcW w:w="286" w:type="pct"/>
            <w:tcBorders>
              <w:top w:val="nil"/>
              <w:left w:val="single" w:sz="4" w:space="0" w:color="auto"/>
              <w:bottom w:val="single" w:sz="4" w:space="0" w:color="auto"/>
              <w:right w:val="single" w:sz="4" w:space="0" w:color="auto"/>
            </w:tcBorders>
            <w:shd w:val="clear" w:color="000000" w:fill="FFFFFF"/>
            <w:noWrap/>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47</w:t>
            </w:r>
          </w:p>
        </w:tc>
        <w:tc>
          <w:tcPr>
            <w:tcW w:w="602"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国金证券股份有限公司</w:t>
            </w:r>
          </w:p>
        </w:tc>
        <w:tc>
          <w:tcPr>
            <w:tcW w:w="884"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四川省成都市青羊区东城根上街</w:t>
            </w:r>
            <w:r w:rsidRPr="00094604">
              <w:rPr>
                <w:rFonts w:ascii="宋体" w:hAnsi="宋体" w:cs="宋体"/>
                <w:bCs/>
                <w:color w:val="000000"/>
                <w:kern w:val="0"/>
                <w:sz w:val="18"/>
                <w:szCs w:val="18"/>
              </w:rPr>
              <w:t>95号</w:t>
            </w:r>
          </w:p>
        </w:tc>
        <w:tc>
          <w:tcPr>
            <w:tcW w:w="570"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冉云</w:t>
            </w:r>
          </w:p>
        </w:tc>
        <w:tc>
          <w:tcPr>
            <w:tcW w:w="1013"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同“注册地址”</w:t>
            </w:r>
          </w:p>
        </w:tc>
        <w:tc>
          <w:tcPr>
            <w:tcW w:w="570"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95310</w:t>
            </w:r>
          </w:p>
        </w:tc>
        <w:tc>
          <w:tcPr>
            <w:tcW w:w="443"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杜晶、陈瑀琦</w:t>
            </w:r>
          </w:p>
        </w:tc>
        <w:tc>
          <w:tcPr>
            <w:tcW w:w="632"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www.gjzq.com.cn</w:t>
            </w:r>
          </w:p>
        </w:tc>
      </w:tr>
      <w:tr w:rsidR="00E23651" w:rsidRPr="00E23651" w:rsidTr="00094604">
        <w:trPr>
          <w:trHeight w:val="312"/>
        </w:trPr>
        <w:tc>
          <w:tcPr>
            <w:tcW w:w="286" w:type="pct"/>
            <w:tcBorders>
              <w:top w:val="nil"/>
              <w:left w:val="single" w:sz="4" w:space="0" w:color="auto"/>
              <w:bottom w:val="single" w:sz="4" w:space="0" w:color="auto"/>
              <w:right w:val="single" w:sz="4" w:space="0" w:color="auto"/>
            </w:tcBorders>
            <w:shd w:val="clear" w:color="000000" w:fill="FFFFFF"/>
            <w:noWrap/>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48</w:t>
            </w:r>
          </w:p>
        </w:tc>
        <w:tc>
          <w:tcPr>
            <w:tcW w:w="602"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深圳众禄基金销售股份有限公司</w:t>
            </w:r>
          </w:p>
        </w:tc>
        <w:tc>
          <w:tcPr>
            <w:tcW w:w="884"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深圳市罗湖区梨园路物资控股置地大厦</w:t>
            </w:r>
            <w:r w:rsidRPr="00094604">
              <w:rPr>
                <w:rFonts w:ascii="宋体" w:hAnsi="宋体" w:cs="宋体"/>
                <w:bCs/>
                <w:color w:val="000000"/>
                <w:kern w:val="0"/>
                <w:sz w:val="18"/>
                <w:szCs w:val="18"/>
              </w:rPr>
              <w:t>8楼801</w:t>
            </w:r>
          </w:p>
        </w:tc>
        <w:tc>
          <w:tcPr>
            <w:tcW w:w="570"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薛峰</w:t>
            </w:r>
          </w:p>
        </w:tc>
        <w:tc>
          <w:tcPr>
            <w:tcW w:w="1013"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深圳市罗湖区梨园路</w:t>
            </w:r>
            <w:r w:rsidRPr="00094604">
              <w:rPr>
                <w:rFonts w:ascii="宋体" w:hAnsi="宋体" w:cs="宋体"/>
                <w:bCs/>
                <w:color w:val="000000"/>
                <w:kern w:val="0"/>
                <w:sz w:val="18"/>
                <w:szCs w:val="18"/>
              </w:rPr>
              <w:t>8号HALO广场4楼</w:t>
            </w:r>
          </w:p>
        </w:tc>
        <w:tc>
          <w:tcPr>
            <w:tcW w:w="570"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4006788887</w:t>
            </w:r>
          </w:p>
        </w:tc>
        <w:tc>
          <w:tcPr>
            <w:tcW w:w="443"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童彩平、徐丽平</w:t>
            </w:r>
          </w:p>
        </w:tc>
        <w:tc>
          <w:tcPr>
            <w:tcW w:w="632"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www.zlfund.cn；</w:t>
            </w:r>
            <w:r w:rsidRPr="00094604">
              <w:rPr>
                <w:rFonts w:ascii="宋体" w:hAnsi="宋体" w:cs="宋体"/>
                <w:bCs/>
                <w:color w:val="000000"/>
                <w:kern w:val="0"/>
                <w:sz w:val="18"/>
                <w:szCs w:val="18"/>
              </w:rPr>
              <w:br/>
              <w:t>www.jjmmw.com</w:t>
            </w:r>
          </w:p>
        </w:tc>
      </w:tr>
      <w:tr w:rsidR="00E23651" w:rsidRPr="00E23651" w:rsidTr="00094604">
        <w:trPr>
          <w:trHeight w:val="312"/>
        </w:trPr>
        <w:tc>
          <w:tcPr>
            <w:tcW w:w="286" w:type="pct"/>
            <w:tcBorders>
              <w:top w:val="nil"/>
              <w:left w:val="single" w:sz="4" w:space="0" w:color="auto"/>
              <w:bottom w:val="single" w:sz="4" w:space="0" w:color="auto"/>
              <w:right w:val="single" w:sz="4" w:space="0" w:color="auto"/>
            </w:tcBorders>
            <w:shd w:val="clear" w:color="000000" w:fill="FFFFFF"/>
            <w:noWrap/>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49</w:t>
            </w:r>
          </w:p>
        </w:tc>
        <w:tc>
          <w:tcPr>
            <w:tcW w:w="602"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国信证券股份有限公司</w:t>
            </w:r>
          </w:p>
        </w:tc>
        <w:tc>
          <w:tcPr>
            <w:tcW w:w="884"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深圳市罗湖区红岭中路</w:t>
            </w:r>
            <w:r w:rsidRPr="00094604">
              <w:rPr>
                <w:rFonts w:ascii="宋体" w:hAnsi="宋体" w:cs="宋体"/>
                <w:bCs/>
                <w:color w:val="000000"/>
                <w:kern w:val="0"/>
                <w:sz w:val="18"/>
                <w:szCs w:val="18"/>
              </w:rPr>
              <w:t>1012号国信证券大厦16-26层</w:t>
            </w:r>
          </w:p>
        </w:tc>
        <w:tc>
          <w:tcPr>
            <w:tcW w:w="570"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何如</w:t>
            </w:r>
          </w:p>
        </w:tc>
        <w:tc>
          <w:tcPr>
            <w:tcW w:w="1013"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深圳市罗湖区红岭中路</w:t>
            </w:r>
            <w:r w:rsidRPr="00094604">
              <w:rPr>
                <w:rFonts w:ascii="宋体" w:hAnsi="宋体" w:cs="宋体"/>
                <w:bCs/>
                <w:color w:val="000000"/>
                <w:kern w:val="0"/>
                <w:sz w:val="18"/>
                <w:szCs w:val="18"/>
              </w:rPr>
              <w:t>1012号国信证券大厦16层至26层</w:t>
            </w:r>
          </w:p>
        </w:tc>
        <w:tc>
          <w:tcPr>
            <w:tcW w:w="570"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95536</w:t>
            </w:r>
          </w:p>
        </w:tc>
        <w:tc>
          <w:tcPr>
            <w:tcW w:w="443"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hint="eastAsia"/>
                <w:bCs/>
                <w:color w:val="000000"/>
                <w:kern w:val="0"/>
                <w:sz w:val="18"/>
                <w:szCs w:val="18"/>
              </w:rPr>
              <w:t>李颖</w:t>
            </w:r>
          </w:p>
        </w:tc>
        <w:tc>
          <w:tcPr>
            <w:tcW w:w="632" w:type="pct"/>
            <w:tcBorders>
              <w:top w:val="nil"/>
              <w:left w:val="nil"/>
              <w:bottom w:val="single" w:sz="4" w:space="0" w:color="auto"/>
              <w:right w:val="single" w:sz="4" w:space="0" w:color="auto"/>
            </w:tcBorders>
            <w:shd w:val="clear" w:color="000000" w:fill="FFFFFF"/>
            <w:vAlign w:val="center"/>
            <w:hideMark/>
          </w:tcPr>
          <w:p w:rsidR="00E23651" w:rsidRPr="00094604" w:rsidRDefault="00E23651" w:rsidP="00E23651">
            <w:pPr>
              <w:widowControl/>
              <w:jc w:val="center"/>
              <w:rPr>
                <w:rFonts w:ascii="宋体" w:hAnsi="宋体" w:cs="宋体"/>
                <w:bCs/>
                <w:color w:val="000000"/>
                <w:kern w:val="0"/>
                <w:sz w:val="18"/>
                <w:szCs w:val="18"/>
              </w:rPr>
            </w:pPr>
            <w:r w:rsidRPr="00094604">
              <w:rPr>
                <w:rFonts w:ascii="宋体" w:hAnsi="宋体" w:cs="宋体"/>
                <w:bCs/>
                <w:color w:val="000000"/>
                <w:kern w:val="0"/>
                <w:sz w:val="18"/>
                <w:szCs w:val="18"/>
              </w:rPr>
              <w:t>www.guosen.com.cn</w:t>
            </w:r>
          </w:p>
        </w:tc>
      </w:tr>
    </w:tbl>
    <w:p w:rsidR="00073643" w:rsidRPr="001B6C97" w:rsidRDefault="00073643" w:rsidP="00411D29">
      <w:pPr>
        <w:spacing w:line="360" w:lineRule="auto"/>
        <w:rPr>
          <w:rFonts w:ascii="宋体" w:hAnsi="宋体"/>
          <w:sz w:val="24"/>
        </w:rPr>
      </w:pPr>
    </w:p>
    <w:p w:rsidR="009C681D" w:rsidRPr="001B6C97" w:rsidRDefault="00095F21" w:rsidP="00095F21">
      <w:pPr>
        <w:spacing w:line="360" w:lineRule="auto"/>
        <w:ind w:firstLineChars="200" w:firstLine="480"/>
        <w:rPr>
          <w:rFonts w:ascii="宋体" w:hAnsi="宋体"/>
          <w:sz w:val="24"/>
        </w:rPr>
      </w:pPr>
      <w:r w:rsidRPr="001B6C97">
        <w:rPr>
          <w:rFonts w:ascii="宋体" w:hAnsi="宋体" w:hint="eastAsia"/>
          <w:sz w:val="24"/>
        </w:rPr>
        <w:t>（五）份额发售时间安排</w:t>
      </w:r>
    </w:p>
    <w:p w:rsidR="00685A96" w:rsidRPr="001B6C97" w:rsidRDefault="008D6F69" w:rsidP="00685A96">
      <w:pPr>
        <w:spacing w:line="360" w:lineRule="auto"/>
        <w:ind w:firstLineChars="200" w:firstLine="480"/>
        <w:rPr>
          <w:rFonts w:ascii="宋体" w:hAnsi="宋体"/>
          <w:sz w:val="24"/>
        </w:rPr>
      </w:pPr>
      <w:r w:rsidRPr="008D6F69">
        <w:rPr>
          <w:rFonts w:ascii="宋体" w:hAnsi="宋体" w:hint="eastAsia"/>
          <w:sz w:val="24"/>
        </w:rPr>
        <w:t>本基金的份额发售时间自</w:t>
      </w:r>
      <w:r w:rsidR="00A16E3A" w:rsidRPr="008D6F69">
        <w:rPr>
          <w:rFonts w:ascii="宋体" w:hAnsi="宋体" w:hint="eastAsia"/>
          <w:sz w:val="24"/>
        </w:rPr>
        <w:t>2022年</w:t>
      </w:r>
      <w:r w:rsidR="00617F29">
        <w:rPr>
          <w:rFonts w:ascii="宋体" w:hAnsi="宋体"/>
          <w:sz w:val="24"/>
        </w:rPr>
        <w:t>11</w:t>
      </w:r>
      <w:r w:rsidRPr="008D6F69">
        <w:rPr>
          <w:rFonts w:ascii="宋体" w:hAnsi="宋体" w:hint="eastAsia"/>
          <w:sz w:val="24"/>
        </w:rPr>
        <w:t>月</w:t>
      </w:r>
      <w:r w:rsidR="00617F29">
        <w:rPr>
          <w:rFonts w:ascii="宋体" w:hAnsi="宋体"/>
          <w:sz w:val="24"/>
        </w:rPr>
        <w:t>24</w:t>
      </w:r>
      <w:r w:rsidRPr="008D6F69">
        <w:rPr>
          <w:rFonts w:ascii="宋体" w:hAnsi="宋体" w:hint="eastAsia"/>
          <w:sz w:val="24"/>
        </w:rPr>
        <w:t>日至</w:t>
      </w:r>
      <w:r w:rsidR="00A16E3A" w:rsidRPr="008D6F69">
        <w:rPr>
          <w:rFonts w:ascii="宋体" w:hAnsi="宋体" w:hint="eastAsia"/>
          <w:sz w:val="24"/>
        </w:rPr>
        <w:t>2022年</w:t>
      </w:r>
      <w:r w:rsidR="00617F29">
        <w:rPr>
          <w:rFonts w:ascii="宋体" w:hAnsi="宋体"/>
          <w:sz w:val="24"/>
        </w:rPr>
        <w:t>12</w:t>
      </w:r>
      <w:r w:rsidRPr="008D6F69">
        <w:rPr>
          <w:rFonts w:ascii="宋体" w:hAnsi="宋体" w:hint="eastAsia"/>
          <w:sz w:val="24"/>
        </w:rPr>
        <w:t>月</w:t>
      </w:r>
      <w:r w:rsidR="008709F9">
        <w:rPr>
          <w:rFonts w:ascii="宋体" w:hAnsi="宋体"/>
          <w:sz w:val="24"/>
        </w:rPr>
        <w:t>14</w:t>
      </w:r>
      <w:r>
        <w:rPr>
          <w:rFonts w:ascii="宋体" w:hAnsi="宋体" w:hint="eastAsia"/>
          <w:sz w:val="24"/>
        </w:rPr>
        <w:t>日止。本</w:t>
      </w:r>
      <w:r w:rsidR="0098180A" w:rsidRPr="001B6C97">
        <w:rPr>
          <w:rFonts w:ascii="宋体" w:hAnsi="宋体" w:hint="eastAsia"/>
          <w:sz w:val="24"/>
        </w:rPr>
        <w:t>基</w:t>
      </w:r>
      <w:r w:rsidR="00095F21" w:rsidRPr="001B6C97">
        <w:rPr>
          <w:rFonts w:ascii="宋体" w:hAnsi="宋体" w:hint="eastAsia"/>
          <w:sz w:val="24"/>
        </w:rPr>
        <w:t>金的募集期限不超过</w:t>
      </w:r>
      <w:r w:rsidR="00095F21" w:rsidRPr="001B6C97">
        <w:rPr>
          <w:rFonts w:ascii="宋体" w:hAnsi="宋体"/>
          <w:sz w:val="24"/>
        </w:rPr>
        <w:t>3</w:t>
      </w:r>
      <w:r w:rsidR="00095F21" w:rsidRPr="001B6C97">
        <w:rPr>
          <w:rFonts w:ascii="宋体" w:hAnsi="宋体" w:hint="eastAsia"/>
          <w:sz w:val="24"/>
        </w:rPr>
        <w:t>个月，自基金份额开始发售之日起计算。本公司可根据基金销售情况在募集期限内适当延长或缩短基金发售时间，并及时公告。</w:t>
      </w:r>
      <w:r w:rsidR="00C83238" w:rsidRPr="001B6C97">
        <w:rPr>
          <w:rFonts w:ascii="宋体" w:hAnsi="宋体" w:hint="eastAsia"/>
          <w:sz w:val="24"/>
        </w:rPr>
        <w:t>本基</w:t>
      </w:r>
      <w:r w:rsidR="001C7206" w:rsidRPr="001B6C97">
        <w:rPr>
          <w:rFonts w:ascii="宋体" w:hAnsi="宋体" w:hint="eastAsia"/>
          <w:sz w:val="24"/>
        </w:rPr>
        <w:t>金通过</w:t>
      </w:r>
      <w:r w:rsidR="00744BB3">
        <w:rPr>
          <w:rFonts w:ascii="宋体" w:hAnsi="宋体" w:hint="eastAsia"/>
          <w:sz w:val="24"/>
        </w:rPr>
        <w:t>信达澳亚基金管理有限公司</w:t>
      </w:r>
      <w:r w:rsidR="000348FD" w:rsidRPr="001B6C97">
        <w:rPr>
          <w:rFonts w:ascii="宋体" w:hAnsi="宋体" w:hint="eastAsia"/>
          <w:sz w:val="24"/>
        </w:rPr>
        <w:t>直销机构进行公开发售，基金管理人可根据情况变更或增减销售机构，</w:t>
      </w:r>
      <w:r w:rsidR="00685A96" w:rsidRPr="001B6C97">
        <w:rPr>
          <w:rFonts w:ascii="宋体" w:hAnsi="宋体" w:hint="eastAsia"/>
          <w:sz w:val="24"/>
        </w:rPr>
        <w:t>投资人可留意本公司网站（www.fscinda.com）销售机构一览表或拨打本公司客户服务电话进行咨询。</w:t>
      </w:r>
    </w:p>
    <w:p w:rsidR="00095F21" w:rsidRPr="001B6C97" w:rsidRDefault="00095F21" w:rsidP="00095F21">
      <w:pPr>
        <w:spacing w:line="360" w:lineRule="auto"/>
        <w:ind w:firstLineChars="200" w:firstLine="480"/>
        <w:rPr>
          <w:rFonts w:ascii="宋体" w:hAnsi="宋体"/>
          <w:sz w:val="24"/>
        </w:rPr>
      </w:pPr>
      <w:r w:rsidRPr="001B6C97">
        <w:rPr>
          <w:rFonts w:ascii="宋体" w:hAnsi="宋体" w:hint="eastAsia"/>
          <w:sz w:val="24"/>
        </w:rPr>
        <w:t>（六）基金的认购</w:t>
      </w:r>
      <w:r w:rsidR="00C83238" w:rsidRPr="001B6C97">
        <w:rPr>
          <w:rFonts w:ascii="宋体" w:hAnsi="宋体" w:hint="eastAsia"/>
          <w:sz w:val="24"/>
        </w:rPr>
        <w:t>方式与费用</w:t>
      </w:r>
    </w:p>
    <w:p w:rsidR="003117F4" w:rsidRPr="001B6C97" w:rsidRDefault="003117F4" w:rsidP="00D6152B">
      <w:pPr>
        <w:pStyle w:val="a7"/>
        <w:spacing w:line="360" w:lineRule="auto"/>
        <w:ind w:firstLineChars="200" w:firstLine="480"/>
        <w:rPr>
          <w:rFonts w:hAnsi="宋体"/>
          <w:szCs w:val="24"/>
        </w:rPr>
      </w:pPr>
      <w:r w:rsidRPr="001B6C97">
        <w:rPr>
          <w:rFonts w:hAnsi="宋体" w:hint="eastAsia"/>
          <w:szCs w:val="24"/>
        </w:rPr>
        <w:t>1、基金份额面值：本基金份额面值为1.00元人民币</w:t>
      </w:r>
    </w:p>
    <w:p w:rsidR="003117F4" w:rsidRPr="001B6C97" w:rsidRDefault="00D6152B" w:rsidP="00D6152B">
      <w:pPr>
        <w:pStyle w:val="a7"/>
        <w:spacing w:line="360" w:lineRule="auto"/>
        <w:ind w:firstLineChars="200" w:firstLine="480"/>
        <w:rPr>
          <w:rFonts w:hAnsi="宋体"/>
          <w:szCs w:val="24"/>
        </w:rPr>
      </w:pPr>
      <w:r w:rsidRPr="001B6C97">
        <w:rPr>
          <w:rFonts w:hAnsi="宋体"/>
          <w:szCs w:val="24"/>
        </w:rPr>
        <w:t>2</w:t>
      </w:r>
      <w:r w:rsidRPr="001B6C97">
        <w:rPr>
          <w:rFonts w:hAnsi="宋体" w:hint="eastAsia"/>
          <w:szCs w:val="24"/>
        </w:rPr>
        <w:t>、</w:t>
      </w:r>
      <w:r w:rsidR="003117F4" w:rsidRPr="001B6C97">
        <w:rPr>
          <w:rFonts w:hAnsi="宋体" w:hint="eastAsia"/>
          <w:szCs w:val="24"/>
        </w:rPr>
        <w:t>认购费率</w:t>
      </w:r>
    </w:p>
    <w:p w:rsidR="00DA0754" w:rsidRDefault="00DA0754" w:rsidP="00DA0754">
      <w:pPr>
        <w:pStyle w:val="a7"/>
        <w:spacing w:line="360" w:lineRule="auto"/>
        <w:ind w:firstLineChars="200" w:firstLine="480"/>
        <w:rPr>
          <w:rFonts w:ascii="Times New Roman" w:hAnsi="Times New Roman"/>
          <w:szCs w:val="24"/>
        </w:rPr>
      </w:pPr>
      <w:r w:rsidRPr="007270ED">
        <w:rPr>
          <w:rFonts w:ascii="Times New Roman" w:hAnsi="Times New Roman" w:hint="eastAsia"/>
          <w:szCs w:val="24"/>
        </w:rPr>
        <w:t>募集期投资者可以多次认购本基金，认购费率按每笔认购申请单独计算。</w:t>
      </w:r>
    </w:p>
    <w:p w:rsidR="00DA0754" w:rsidRPr="007270ED" w:rsidRDefault="00DA0754" w:rsidP="00DA0754">
      <w:pPr>
        <w:pStyle w:val="a7"/>
        <w:spacing w:line="360" w:lineRule="auto"/>
        <w:ind w:firstLineChars="200" w:firstLine="480"/>
        <w:rPr>
          <w:rFonts w:ascii="Times New Roman" w:hAnsi="Times New Roman"/>
          <w:szCs w:val="24"/>
        </w:rPr>
      </w:pPr>
      <w:r w:rsidRPr="007270ED">
        <w:rPr>
          <w:rFonts w:ascii="Times New Roman" w:hAnsi="Times New Roman" w:hint="eastAsia"/>
          <w:szCs w:val="24"/>
        </w:rPr>
        <w:t>本基金对通过直销中心认购的养老金客户与除此之外的其他投资者实施差别的认购费率。</w:t>
      </w:r>
    </w:p>
    <w:p w:rsidR="00DA0754" w:rsidRPr="007270ED" w:rsidRDefault="00DA0754" w:rsidP="00DA0754">
      <w:pPr>
        <w:pStyle w:val="a7"/>
        <w:spacing w:line="360" w:lineRule="auto"/>
        <w:ind w:firstLineChars="200" w:firstLine="480"/>
        <w:rPr>
          <w:rFonts w:ascii="Times New Roman" w:hAnsi="Times New Roman"/>
          <w:szCs w:val="24"/>
        </w:rPr>
      </w:pPr>
      <w:r w:rsidRPr="007270ED">
        <w:rPr>
          <w:rFonts w:ascii="Times New Roman" w:hAnsi="Times New Roman" w:hint="eastAsia"/>
          <w:szCs w:val="24"/>
        </w:rPr>
        <w:t>养老金客户指基本养老基金与依法成立的养老计划筹集的资金及其投资运营收益形成的补充养老基金等，具体包括：</w:t>
      </w:r>
    </w:p>
    <w:p w:rsidR="00DA0754" w:rsidRPr="007270ED" w:rsidRDefault="00DA0754" w:rsidP="00DA0754">
      <w:pPr>
        <w:pStyle w:val="a7"/>
        <w:spacing w:line="360" w:lineRule="auto"/>
        <w:ind w:firstLineChars="200" w:firstLine="480"/>
        <w:rPr>
          <w:rFonts w:ascii="Times New Roman" w:hAnsi="Times New Roman"/>
          <w:szCs w:val="24"/>
        </w:rPr>
      </w:pPr>
      <w:r w:rsidRPr="007270ED">
        <w:rPr>
          <w:rFonts w:ascii="Times New Roman" w:hAnsi="Times New Roman" w:hint="eastAsia"/>
          <w:szCs w:val="24"/>
        </w:rPr>
        <w:t>（</w:t>
      </w:r>
      <w:r w:rsidRPr="007270ED">
        <w:rPr>
          <w:rFonts w:ascii="Times New Roman" w:hAnsi="Times New Roman" w:hint="eastAsia"/>
          <w:szCs w:val="24"/>
        </w:rPr>
        <w:t>1</w:t>
      </w:r>
      <w:r w:rsidRPr="007270ED">
        <w:rPr>
          <w:rFonts w:ascii="Times New Roman" w:hAnsi="Times New Roman" w:hint="eastAsia"/>
          <w:szCs w:val="24"/>
        </w:rPr>
        <w:t>）全国社会保障基金；</w:t>
      </w:r>
    </w:p>
    <w:p w:rsidR="00DA0754" w:rsidRPr="007270ED" w:rsidRDefault="00DA0754" w:rsidP="00DA0754">
      <w:pPr>
        <w:pStyle w:val="a7"/>
        <w:spacing w:line="360" w:lineRule="auto"/>
        <w:ind w:firstLineChars="200" w:firstLine="480"/>
        <w:rPr>
          <w:rFonts w:ascii="Times New Roman" w:hAnsi="Times New Roman"/>
          <w:szCs w:val="24"/>
        </w:rPr>
      </w:pPr>
      <w:r w:rsidRPr="007270ED">
        <w:rPr>
          <w:rFonts w:ascii="Times New Roman" w:hAnsi="Times New Roman" w:hint="eastAsia"/>
          <w:szCs w:val="24"/>
        </w:rPr>
        <w:t>（</w:t>
      </w:r>
      <w:r w:rsidRPr="007270ED">
        <w:rPr>
          <w:rFonts w:ascii="Times New Roman" w:hAnsi="Times New Roman" w:hint="eastAsia"/>
          <w:szCs w:val="24"/>
        </w:rPr>
        <w:t>2</w:t>
      </w:r>
      <w:r w:rsidRPr="007270ED">
        <w:rPr>
          <w:rFonts w:ascii="Times New Roman" w:hAnsi="Times New Roman" w:hint="eastAsia"/>
          <w:szCs w:val="24"/>
        </w:rPr>
        <w:t>）可以投资基金的地方社会保障基金；</w:t>
      </w:r>
    </w:p>
    <w:p w:rsidR="00DA0754" w:rsidRPr="007270ED" w:rsidRDefault="00DA0754" w:rsidP="00DA0754">
      <w:pPr>
        <w:pStyle w:val="a7"/>
        <w:spacing w:line="360" w:lineRule="auto"/>
        <w:ind w:firstLineChars="200" w:firstLine="480"/>
        <w:rPr>
          <w:rFonts w:ascii="Times New Roman" w:hAnsi="Times New Roman"/>
          <w:szCs w:val="24"/>
        </w:rPr>
      </w:pPr>
      <w:r w:rsidRPr="007270ED">
        <w:rPr>
          <w:rFonts w:ascii="Times New Roman" w:hAnsi="Times New Roman" w:hint="eastAsia"/>
          <w:szCs w:val="24"/>
        </w:rPr>
        <w:t>（</w:t>
      </w:r>
      <w:r w:rsidRPr="007270ED">
        <w:rPr>
          <w:rFonts w:ascii="Times New Roman" w:hAnsi="Times New Roman" w:hint="eastAsia"/>
          <w:szCs w:val="24"/>
        </w:rPr>
        <w:t>3</w:t>
      </w:r>
      <w:r w:rsidRPr="007270ED">
        <w:rPr>
          <w:rFonts w:ascii="Times New Roman" w:hAnsi="Times New Roman" w:hint="eastAsia"/>
          <w:szCs w:val="24"/>
        </w:rPr>
        <w:t>）企业年金单一计划以及集合计划；</w:t>
      </w:r>
    </w:p>
    <w:p w:rsidR="00DA0754" w:rsidRPr="007270ED" w:rsidRDefault="00DA0754" w:rsidP="00DA0754">
      <w:pPr>
        <w:pStyle w:val="a7"/>
        <w:spacing w:line="360" w:lineRule="auto"/>
        <w:ind w:firstLineChars="200" w:firstLine="480"/>
        <w:rPr>
          <w:rFonts w:ascii="Times New Roman" w:hAnsi="Times New Roman"/>
          <w:szCs w:val="24"/>
        </w:rPr>
      </w:pPr>
      <w:r w:rsidRPr="007270ED">
        <w:rPr>
          <w:rFonts w:ascii="Times New Roman" w:hAnsi="Times New Roman" w:hint="eastAsia"/>
          <w:szCs w:val="24"/>
        </w:rPr>
        <w:t>（</w:t>
      </w:r>
      <w:r w:rsidRPr="007270ED">
        <w:rPr>
          <w:rFonts w:ascii="Times New Roman" w:hAnsi="Times New Roman" w:hint="eastAsia"/>
          <w:szCs w:val="24"/>
        </w:rPr>
        <w:t>4</w:t>
      </w:r>
      <w:r w:rsidRPr="007270ED">
        <w:rPr>
          <w:rFonts w:ascii="Times New Roman" w:hAnsi="Times New Roman" w:hint="eastAsia"/>
          <w:szCs w:val="24"/>
        </w:rPr>
        <w:t>）企业年金理事会委托的特定客户资产管理计划；</w:t>
      </w:r>
    </w:p>
    <w:p w:rsidR="00DA0754" w:rsidRPr="007270ED" w:rsidRDefault="00DA0754" w:rsidP="00DA0754">
      <w:pPr>
        <w:pStyle w:val="a7"/>
        <w:spacing w:line="360" w:lineRule="auto"/>
        <w:ind w:firstLineChars="200" w:firstLine="480"/>
        <w:rPr>
          <w:rFonts w:ascii="Times New Roman" w:hAnsi="Times New Roman"/>
          <w:szCs w:val="24"/>
        </w:rPr>
      </w:pPr>
      <w:r w:rsidRPr="007270ED">
        <w:rPr>
          <w:rFonts w:ascii="Times New Roman" w:hAnsi="Times New Roman" w:hint="eastAsia"/>
          <w:szCs w:val="24"/>
        </w:rPr>
        <w:t>（</w:t>
      </w:r>
      <w:r w:rsidRPr="007270ED">
        <w:rPr>
          <w:rFonts w:ascii="Times New Roman" w:hAnsi="Times New Roman" w:hint="eastAsia"/>
          <w:szCs w:val="24"/>
        </w:rPr>
        <w:t>5</w:t>
      </w:r>
      <w:r w:rsidRPr="007270ED">
        <w:rPr>
          <w:rFonts w:ascii="Times New Roman" w:hAnsi="Times New Roman" w:hint="eastAsia"/>
          <w:szCs w:val="24"/>
        </w:rPr>
        <w:t>）企业年金养老金产品；</w:t>
      </w:r>
    </w:p>
    <w:p w:rsidR="00DA0754" w:rsidRPr="007270ED" w:rsidRDefault="00DA0754" w:rsidP="00DA0754">
      <w:pPr>
        <w:pStyle w:val="a7"/>
        <w:spacing w:line="360" w:lineRule="auto"/>
        <w:ind w:firstLineChars="200" w:firstLine="480"/>
        <w:rPr>
          <w:rFonts w:ascii="Times New Roman" w:hAnsi="Times New Roman"/>
          <w:szCs w:val="24"/>
        </w:rPr>
      </w:pPr>
      <w:r w:rsidRPr="007270ED">
        <w:rPr>
          <w:rFonts w:ascii="Times New Roman" w:hAnsi="Times New Roman" w:hint="eastAsia"/>
          <w:szCs w:val="24"/>
        </w:rPr>
        <w:t>（</w:t>
      </w:r>
      <w:r w:rsidRPr="007270ED">
        <w:rPr>
          <w:rFonts w:ascii="Times New Roman" w:hAnsi="Times New Roman" w:hint="eastAsia"/>
          <w:szCs w:val="24"/>
        </w:rPr>
        <w:t>6</w:t>
      </w:r>
      <w:r w:rsidRPr="007270ED">
        <w:rPr>
          <w:rFonts w:ascii="Times New Roman" w:hAnsi="Times New Roman" w:hint="eastAsia"/>
          <w:szCs w:val="24"/>
        </w:rPr>
        <w:t>）个人税收递延型商业养老保险等产品；</w:t>
      </w:r>
    </w:p>
    <w:p w:rsidR="00DA0754" w:rsidRPr="007270ED" w:rsidRDefault="00DA0754" w:rsidP="00DA0754">
      <w:pPr>
        <w:pStyle w:val="a7"/>
        <w:spacing w:line="360" w:lineRule="auto"/>
        <w:ind w:firstLineChars="200" w:firstLine="480"/>
        <w:rPr>
          <w:rFonts w:ascii="Times New Roman" w:hAnsi="Times New Roman"/>
          <w:szCs w:val="24"/>
        </w:rPr>
      </w:pPr>
      <w:r w:rsidRPr="007270ED">
        <w:rPr>
          <w:rFonts w:ascii="Times New Roman" w:hAnsi="Times New Roman" w:hint="eastAsia"/>
          <w:szCs w:val="24"/>
        </w:rPr>
        <w:t>（</w:t>
      </w:r>
      <w:r w:rsidRPr="007270ED">
        <w:rPr>
          <w:rFonts w:ascii="Times New Roman" w:hAnsi="Times New Roman" w:hint="eastAsia"/>
          <w:szCs w:val="24"/>
        </w:rPr>
        <w:t>7</w:t>
      </w:r>
      <w:r w:rsidRPr="007270ED">
        <w:rPr>
          <w:rFonts w:ascii="Times New Roman" w:hAnsi="Times New Roman" w:hint="eastAsia"/>
          <w:szCs w:val="24"/>
        </w:rPr>
        <w:t>）养老目标基金；</w:t>
      </w:r>
    </w:p>
    <w:p w:rsidR="00DA0754" w:rsidRPr="007270ED" w:rsidRDefault="00DA0754" w:rsidP="00DA0754">
      <w:pPr>
        <w:pStyle w:val="a7"/>
        <w:spacing w:line="360" w:lineRule="auto"/>
        <w:ind w:firstLineChars="200" w:firstLine="480"/>
        <w:rPr>
          <w:rFonts w:ascii="Times New Roman" w:hAnsi="Times New Roman"/>
          <w:szCs w:val="24"/>
        </w:rPr>
      </w:pPr>
      <w:r w:rsidRPr="007270ED">
        <w:rPr>
          <w:rFonts w:ascii="Times New Roman" w:hAnsi="Times New Roman" w:hint="eastAsia"/>
          <w:szCs w:val="24"/>
        </w:rPr>
        <w:t>（</w:t>
      </w:r>
      <w:r w:rsidRPr="007270ED">
        <w:rPr>
          <w:rFonts w:ascii="Times New Roman" w:hAnsi="Times New Roman" w:hint="eastAsia"/>
          <w:szCs w:val="24"/>
        </w:rPr>
        <w:t>8</w:t>
      </w:r>
      <w:r w:rsidRPr="007270ED">
        <w:rPr>
          <w:rFonts w:ascii="Times New Roman" w:hAnsi="Times New Roman" w:hint="eastAsia"/>
          <w:szCs w:val="24"/>
        </w:rPr>
        <w:t>）职业年金计划。</w:t>
      </w:r>
    </w:p>
    <w:p w:rsidR="00DA0754" w:rsidRPr="007270ED" w:rsidRDefault="00DA0754" w:rsidP="00DA0754">
      <w:pPr>
        <w:pStyle w:val="a7"/>
        <w:spacing w:line="360" w:lineRule="auto"/>
        <w:ind w:firstLineChars="200" w:firstLine="480"/>
      </w:pPr>
      <w:r w:rsidRPr="007270ED">
        <w:rPr>
          <w:rFonts w:ascii="Times New Roman" w:hAnsi="Times New Roman" w:hint="eastAsia"/>
          <w:szCs w:val="24"/>
        </w:rPr>
        <w:t>如将来出现经养老基金监管部门认可的新的养老基金类型，本公司将在招募说明书更新时或发布临时公告将其纳入养老金客户范围，并按规定向中国证监会备案。非养老金客户指除养老金客户外的其他投资者。</w:t>
      </w:r>
    </w:p>
    <w:tbl>
      <w:tblPr>
        <w:tblW w:w="9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8"/>
        <w:gridCol w:w="2976"/>
        <w:gridCol w:w="2976"/>
      </w:tblGrid>
      <w:tr w:rsidR="00DA0754" w:rsidRPr="007270ED" w:rsidTr="00772FBC">
        <w:trPr>
          <w:trHeight w:val="468"/>
        </w:trPr>
        <w:tc>
          <w:tcPr>
            <w:tcW w:w="3828" w:type="dxa"/>
          </w:tcPr>
          <w:p w:rsidR="00DA0754" w:rsidRDefault="00DA0754" w:rsidP="00772FBC">
            <w:pPr>
              <w:autoSpaceDE w:val="0"/>
              <w:autoSpaceDN w:val="0"/>
              <w:adjustRightInd w:val="0"/>
              <w:spacing w:line="360" w:lineRule="auto"/>
              <w:jc w:val="center"/>
              <w:rPr>
                <w:b/>
                <w:sz w:val="24"/>
              </w:rPr>
            </w:pPr>
            <w:r>
              <w:rPr>
                <w:b/>
                <w:sz w:val="24"/>
              </w:rPr>
              <w:t>认购金额</w:t>
            </w:r>
            <w:r>
              <w:rPr>
                <w:b/>
                <w:sz w:val="24"/>
              </w:rPr>
              <w:t>M</w:t>
            </w:r>
            <w:r>
              <w:rPr>
                <w:b/>
                <w:sz w:val="24"/>
              </w:rPr>
              <w:t>（</w:t>
            </w:r>
            <w:r>
              <w:rPr>
                <w:rFonts w:ascii="宋体" w:hAnsi="宋体" w:cs="宋体"/>
                <w:b/>
                <w:bCs/>
                <w:kern w:val="0"/>
                <w:sz w:val="24"/>
              </w:rPr>
              <w:t>元</w:t>
            </w:r>
            <w:r>
              <w:rPr>
                <w:b/>
                <w:sz w:val="24"/>
              </w:rPr>
              <w:t>）</w:t>
            </w:r>
            <w:r>
              <w:rPr>
                <w:rFonts w:ascii="宋体" w:hAnsi="宋体" w:cs="宋体" w:hint="eastAsia"/>
                <w:b/>
                <w:bCs/>
                <w:kern w:val="0"/>
                <w:sz w:val="24"/>
              </w:rPr>
              <w:t>（含认购费）</w:t>
            </w:r>
          </w:p>
        </w:tc>
        <w:tc>
          <w:tcPr>
            <w:tcW w:w="2976" w:type="dxa"/>
            <w:vAlign w:val="center"/>
          </w:tcPr>
          <w:p w:rsidR="00DA0754" w:rsidRPr="007270ED" w:rsidRDefault="00DA0754" w:rsidP="00772FBC">
            <w:pPr>
              <w:autoSpaceDE w:val="0"/>
              <w:autoSpaceDN w:val="0"/>
              <w:adjustRightInd w:val="0"/>
              <w:spacing w:line="360" w:lineRule="auto"/>
              <w:jc w:val="center"/>
              <w:rPr>
                <w:rFonts w:asciiTheme="minorEastAsia" w:hAnsiTheme="minorEastAsia"/>
                <w:b/>
                <w:sz w:val="24"/>
              </w:rPr>
            </w:pPr>
            <w:r w:rsidRPr="007270ED">
              <w:rPr>
                <w:rFonts w:asciiTheme="minorEastAsia" w:hAnsiTheme="minorEastAsia" w:hint="eastAsia"/>
                <w:b/>
                <w:sz w:val="24"/>
              </w:rPr>
              <w:t>认购费率（通过直销中心</w:t>
            </w:r>
          </w:p>
          <w:p w:rsidR="00DA0754" w:rsidRPr="00402B32" w:rsidRDefault="00DA0754" w:rsidP="00772FBC">
            <w:pPr>
              <w:autoSpaceDE w:val="0"/>
              <w:autoSpaceDN w:val="0"/>
              <w:adjustRightInd w:val="0"/>
              <w:spacing w:line="360" w:lineRule="auto"/>
              <w:jc w:val="center"/>
              <w:rPr>
                <w:b/>
                <w:sz w:val="24"/>
              </w:rPr>
            </w:pPr>
            <w:r w:rsidRPr="007270ED">
              <w:rPr>
                <w:rFonts w:asciiTheme="minorEastAsia" w:hAnsiTheme="minorEastAsia" w:hint="eastAsia"/>
                <w:b/>
                <w:sz w:val="24"/>
              </w:rPr>
              <w:t>认购的养老金客户）</w:t>
            </w:r>
          </w:p>
        </w:tc>
        <w:tc>
          <w:tcPr>
            <w:tcW w:w="2976" w:type="dxa"/>
          </w:tcPr>
          <w:p w:rsidR="00DA0754" w:rsidRPr="007270ED" w:rsidRDefault="00DA0754" w:rsidP="00772FBC">
            <w:pPr>
              <w:autoSpaceDE w:val="0"/>
              <w:autoSpaceDN w:val="0"/>
              <w:adjustRightInd w:val="0"/>
              <w:spacing w:line="360" w:lineRule="auto"/>
              <w:jc w:val="center"/>
              <w:rPr>
                <w:rFonts w:asciiTheme="minorEastAsia" w:hAnsiTheme="minorEastAsia"/>
                <w:b/>
                <w:sz w:val="24"/>
              </w:rPr>
            </w:pPr>
            <w:r>
              <w:rPr>
                <w:b/>
                <w:sz w:val="24"/>
              </w:rPr>
              <w:t>认购费率</w:t>
            </w:r>
            <w:r w:rsidRPr="0091338C">
              <w:rPr>
                <w:rFonts w:ascii="宋体" w:hAnsi="宋体" w:hint="eastAsia"/>
                <w:b/>
                <w:kern w:val="0"/>
                <w:sz w:val="24"/>
              </w:rPr>
              <w:t>（其他投资者）</w:t>
            </w:r>
          </w:p>
        </w:tc>
      </w:tr>
      <w:tr w:rsidR="00DA0754" w:rsidTr="00772FBC">
        <w:trPr>
          <w:trHeight w:val="468"/>
        </w:trPr>
        <w:tc>
          <w:tcPr>
            <w:tcW w:w="3828" w:type="dxa"/>
          </w:tcPr>
          <w:p w:rsidR="00DA0754" w:rsidRDefault="00DA0754" w:rsidP="00772FBC">
            <w:pPr>
              <w:autoSpaceDE w:val="0"/>
              <w:autoSpaceDN w:val="0"/>
              <w:adjustRightInd w:val="0"/>
              <w:spacing w:line="360" w:lineRule="auto"/>
              <w:jc w:val="center"/>
              <w:rPr>
                <w:sz w:val="24"/>
              </w:rPr>
            </w:pPr>
            <w:r>
              <w:rPr>
                <w:sz w:val="24"/>
              </w:rPr>
              <w:t>M</w:t>
            </w:r>
            <w:r>
              <w:rPr>
                <w:sz w:val="24"/>
              </w:rPr>
              <w:t>＜</w:t>
            </w:r>
            <w:r>
              <w:rPr>
                <w:sz w:val="24"/>
              </w:rPr>
              <w:t>100</w:t>
            </w:r>
            <w:r>
              <w:rPr>
                <w:sz w:val="24"/>
              </w:rPr>
              <w:t>万元</w:t>
            </w:r>
          </w:p>
        </w:tc>
        <w:tc>
          <w:tcPr>
            <w:tcW w:w="2976" w:type="dxa"/>
            <w:vAlign w:val="center"/>
          </w:tcPr>
          <w:p w:rsidR="00DA0754" w:rsidRDefault="00DA0754" w:rsidP="00772FBC">
            <w:pPr>
              <w:autoSpaceDE w:val="0"/>
              <w:autoSpaceDN w:val="0"/>
              <w:adjustRightInd w:val="0"/>
              <w:spacing w:line="360" w:lineRule="auto"/>
              <w:jc w:val="center"/>
              <w:rPr>
                <w:rFonts w:asciiTheme="minorEastAsia" w:hAnsiTheme="minorEastAsia"/>
                <w:sz w:val="24"/>
              </w:rPr>
            </w:pPr>
            <w:r>
              <w:rPr>
                <w:rFonts w:asciiTheme="minorEastAsia" w:hAnsiTheme="minorEastAsia"/>
                <w:sz w:val="24"/>
              </w:rPr>
              <w:t>0.10</w:t>
            </w:r>
            <w:r w:rsidRPr="005E7E66">
              <w:rPr>
                <w:rFonts w:asciiTheme="minorEastAsia" w:hAnsiTheme="minorEastAsia" w:hint="eastAsia"/>
                <w:sz w:val="24"/>
              </w:rPr>
              <w:t>%</w:t>
            </w:r>
          </w:p>
        </w:tc>
        <w:tc>
          <w:tcPr>
            <w:tcW w:w="2976" w:type="dxa"/>
            <w:vAlign w:val="center"/>
          </w:tcPr>
          <w:p w:rsidR="00DA0754" w:rsidRDefault="00DA0754" w:rsidP="00772FBC">
            <w:pPr>
              <w:autoSpaceDE w:val="0"/>
              <w:autoSpaceDN w:val="0"/>
              <w:adjustRightInd w:val="0"/>
              <w:spacing w:line="360" w:lineRule="auto"/>
              <w:jc w:val="center"/>
              <w:rPr>
                <w:rFonts w:asciiTheme="minorEastAsia" w:hAnsiTheme="minorEastAsia"/>
                <w:sz w:val="24"/>
              </w:rPr>
            </w:pPr>
            <w:r>
              <w:rPr>
                <w:rFonts w:asciiTheme="minorEastAsia" w:hAnsiTheme="minorEastAsia"/>
                <w:sz w:val="24"/>
              </w:rPr>
              <w:t>1.0</w:t>
            </w:r>
            <w:r w:rsidRPr="005E7E66">
              <w:rPr>
                <w:rFonts w:asciiTheme="minorEastAsia" w:hAnsiTheme="minorEastAsia" w:hint="eastAsia"/>
                <w:sz w:val="24"/>
              </w:rPr>
              <w:t>%</w:t>
            </w:r>
          </w:p>
        </w:tc>
      </w:tr>
      <w:tr w:rsidR="00DA0754" w:rsidTr="00772FBC">
        <w:trPr>
          <w:trHeight w:val="468"/>
        </w:trPr>
        <w:tc>
          <w:tcPr>
            <w:tcW w:w="3828" w:type="dxa"/>
          </w:tcPr>
          <w:p w:rsidR="00DA0754" w:rsidRDefault="00DA0754" w:rsidP="00772FBC">
            <w:pPr>
              <w:autoSpaceDE w:val="0"/>
              <w:autoSpaceDN w:val="0"/>
              <w:adjustRightInd w:val="0"/>
              <w:spacing w:line="360" w:lineRule="auto"/>
              <w:jc w:val="center"/>
              <w:rPr>
                <w:sz w:val="24"/>
              </w:rPr>
            </w:pPr>
            <w:r>
              <w:rPr>
                <w:sz w:val="24"/>
              </w:rPr>
              <w:t>100</w:t>
            </w:r>
            <w:r>
              <w:rPr>
                <w:sz w:val="24"/>
              </w:rPr>
              <w:t>万元</w:t>
            </w:r>
            <w:r>
              <w:rPr>
                <w:rFonts w:hint="eastAsia"/>
                <w:sz w:val="24"/>
              </w:rPr>
              <w:t>≤</w:t>
            </w:r>
            <w:r>
              <w:rPr>
                <w:sz w:val="24"/>
              </w:rPr>
              <w:t>M</w:t>
            </w:r>
            <w:r>
              <w:rPr>
                <w:sz w:val="24"/>
              </w:rPr>
              <w:t>＜</w:t>
            </w:r>
            <w:r>
              <w:rPr>
                <w:sz w:val="24"/>
              </w:rPr>
              <w:t>300</w:t>
            </w:r>
            <w:r>
              <w:rPr>
                <w:sz w:val="24"/>
              </w:rPr>
              <w:t>万元</w:t>
            </w:r>
          </w:p>
        </w:tc>
        <w:tc>
          <w:tcPr>
            <w:tcW w:w="2976" w:type="dxa"/>
            <w:vAlign w:val="center"/>
          </w:tcPr>
          <w:p w:rsidR="00DA0754" w:rsidRDefault="00DA0754" w:rsidP="00772FBC">
            <w:pPr>
              <w:autoSpaceDE w:val="0"/>
              <w:autoSpaceDN w:val="0"/>
              <w:adjustRightInd w:val="0"/>
              <w:spacing w:line="360" w:lineRule="auto"/>
              <w:jc w:val="center"/>
              <w:rPr>
                <w:rFonts w:asciiTheme="minorEastAsia" w:hAnsiTheme="minorEastAsia"/>
                <w:sz w:val="24"/>
              </w:rPr>
            </w:pPr>
            <w:r>
              <w:rPr>
                <w:rFonts w:asciiTheme="minorEastAsia" w:hAnsiTheme="minorEastAsia" w:hint="eastAsia"/>
                <w:sz w:val="24"/>
              </w:rPr>
              <w:t>0.08</w:t>
            </w:r>
            <w:r>
              <w:rPr>
                <w:rFonts w:asciiTheme="minorEastAsia" w:hAnsiTheme="minorEastAsia"/>
                <w:sz w:val="24"/>
              </w:rPr>
              <w:t>%</w:t>
            </w:r>
          </w:p>
        </w:tc>
        <w:tc>
          <w:tcPr>
            <w:tcW w:w="2976" w:type="dxa"/>
            <w:vAlign w:val="center"/>
          </w:tcPr>
          <w:p w:rsidR="00DA0754" w:rsidRDefault="00DA0754" w:rsidP="00772FBC">
            <w:pPr>
              <w:autoSpaceDE w:val="0"/>
              <w:autoSpaceDN w:val="0"/>
              <w:adjustRightInd w:val="0"/>
              <w:spacing w:line="360" w:lineRule="auto"/>
              <w:jc w:val="center"/>
              <w:rPr>
                <w:rFonts w:asciiTheme="minorEastAsia" w:hAnsiTheme="minorEastAsia"/>
                <w:sz w:val="24"/>
              </w:rPr>
            </w:pPr>
            <w:r>
              <w:rPr>
                <w:rFonts w:asciiTheme="minorEastAsia" w:hAnsiTheme="minorEastAsia"/>
                <w:sz w:val="24"/>
              </w:rPr>
              <w:t>0.8</w:t>
            </w:r>
            <w:r w:rsidRPr="005E7E66">
              <w:rPr>
                <w:rFonts w:asciiTheme="minorEastAsia" w:hAnsiTheme="minorEastAsia" w:hint="eastAsia"/>
                <w:sz w:val="24"/>
              </w:rPr>
              <w:t>%</w:t>
            </w:r>
          </w:p>
        </w:tc>
      </w:tr>
      <w:tr w:rsidR="00DA0754" w:rsidTr="00772FBC">
        <w:trPr>
          <w:trHeight w:val="468"/>
        </w:trPr>
        <w:tc>
          <w:tcPr>
            <w:tcW w:w="3828" w:type="dxa"/>
          </w:tcPr>
          <w:p w:rsidR="00DA0754" w:rsidRDefault="00DA0754" w:rsidP="00772FBC">
            <w:pPr>
              <w:autoSpaceDE w:val="0"/>
              <w:autoSpaceDN w:val="0"/>
              <w:adjustRightInd w:val="0"/>
              <w:spacing w:line="360" w:lineRule="auto"/>
              <w:jc w:val="center"/>
              <w:rPr>
                <w:sz w:val="24"/>
              </w:rPr>
            </w:pPr>
            <w:r>
              <w:rPr>
                <w:sz w:val="24"/>
              </w:rPr>
              <w:t>300</w:t>
            </w:r>
            <w:r>
              <w:rPr>
                <w:sz w:val="24"/>
              </w:rPr>
              <w:t>万元</w:t>
            </w:r>
            <w:r>
              <w:rPr>
                <w:rFonts w:hint="eastAsia"/>
                <w:sz w:val="24"/>
              </w:rPr>
              <w:t>≤</w:t>
            </w:r>
            <w:r>
              <w:rPr>
                <w:sz w:val="24"/>
              </w:rPr>
              <w:t>M</w:t>
            </w:r>
            <w:r>
              <w:rPr>
                <w:sz w:val="24"/>
              </w:rPr>
              <w:t>＜</w:t>
            </w:r>
            <w:r>
              <w:rPr>
                <w:sz w:val="24"/>
              </w:rPr>
              <w:t>500</w:t>
            </w:r>
            <w:r>
              <w:rPr>
                <w:sz w:val="24"/>
              </w:rPr>
              <w:t>万元</w:t>
            </w:r>
          </w:p>
        </w:tc>
        <w:tc>
          <w:tcPr>
            <w:tcW w:w="2976" w:type="dxa"/>
            <w:vAlign w:val="center"/>
          </w:tcPr>
          <w:p w:rsidR="00DA0754" w:rsidRPr="005E7E66" w:rsidRDefault="00DA0754" w:rsidP="00772FBC">
            <w:pPr>
              <w:autoSpaceDE w:val="0"/>
              <w:autoSpaceDN w:val="0"/>
              <w:adjustRightInd w:val="0"/>
              <w:spacing w:line="360" w:lineRule="auto"/>
              <w:jc w:val="center"/>
              <w:rPr>
                <w:rFonts w:asciiTheme="minorEastAsia" w:hAnsiTheme="minorEastAsia"/>
                <w:sz w:val="24"/>
              </w:rPr>
            </w:pPr>
            <w:r>
              <w:rPr>
                <w:rFonts w:asciiTheme="minorEastAsia" w:hAnsiTheme="minorEastAsia" w:hint="eastAsia"/>
                <w:sz w:val="24"/>
              </w:rPr>
              <w:t>0.0</w:t>
            </w:r>
            <w:r>
              <w:rPr>
                <w:rFonts w:asciiTheme="minorEastAsia" w:hAnsiTheme="minorEastAsia"/>
                <w:sz w:val="24"/>
              </w:rPr>
              <w:t>4%</w:t>
            </w:r>
          </w:p>
        </w:tc>
        <w:tc>
          <w:tcPr>
            <w:tcW w:w="2976" w:type="dxa"/>
            <w:vAlign w:val="center"/>
          </w:tcPr>
          <w:p w:rsidR="00DA0754" w:rsidRDefault="00DA0754" w:rsidP="00772FBC">
            <w:pPr>
              <w:autoSpaceDE w:val="0"/>
              <w:autoSpaceDN w:val="0"/>
              <w:adjustRightInd w:val="0"/>
              <w:spacing w:line="360" w:lineRule="auto"/>
              <w:jc w:val="center"/>
              <w:rPr>
                <w:rFonts w:asciiTheme="minorEastAsia" w:hAnsiTheme="minorEastAsia"/>
                <w:sz w:val="24"/>
              </w:rPr>
            </w:pPr>
            <w:r w:rsidRPr="005E7E66">
              <w:rPr>
                <w:rFonts w:asciiTheme="minorEastAsia" w:hAnsiTheme="minorEastAsia" w:hint="eastAsia"/>
                <w:sz w:val="24"/>
              </w:rPr>
              <w:t>0.</w:t>
            </w:r>
            <w:r>
              <w:rPr>
                <w:rFonts w:asciiTheme="minorEastAsia" w:hAnsiTheme="minorEastAsia"/>
                <w:sz w:val="24"/>
              </w:rPr>
              <w:t>4</w:t>
            </w:r>
            <w:r w:rsidRPr="005E7E66">
              <w:rPr>
                <w:rFonts w:asciiTheme="minorEastAsia" w:hAnsiTheme="minorEastAsia" w:hint="eastAsia"/>
                <w:sz w:val="24"/>
              </w:rPr>
              <w:t>%</w:t>
            </w:r>
          </w:p>
        </w:tc>
      </w:tr>
      <w:tr w:rsidR="00DA0754" w:rsidTr="00772FBC">
        <w:trPr>
          <w:trHeight w:val="468"/>
        </w:trPr>
        <w:tc>
          <w:tcPr>
            <w:tcW w:w="3828" w:type="dxa"/>
          </w:tcPr>
          <w:p w:rsidR="00DA0754" w:rsidRDefault="00DA0754" w:rsidP="00772FBC">
            <w:pPr>
              <w:autoSpaceDE w:val="0"/>
              <w:autoSpaceDN w:val="0"/>
              <w:adjustRightInd w:val="0"/>
              <w:spacing w:line="360" w:lineRule="auto"/>
              <w:jc w:val="center"/>
              <w:rPr>
                <w:sz w:val="24"/>
              </w:rPr>
            </w:pPr>
            <w:r>
              <w:rPr>
                <w:sz w:val="24"/>
              </w:rPr>
              <w:t>M</w:t>
            </w:r>
            <w:r>
              <w:rPr>
                <w:rFonts w:hint="eastAsia"/>
                <w:sz w:val="24"/>
              </w:rPr>
              <w:t>≥</w:t>
            </w:r>
            <w:r>
              <w:rPr>
                <w:sz w:val="24"/>
              </w:rPr>
              <w:t>500</w:t>
            </w:r>
            <w:r>
              <w:rPr>
                <w:sz w:val="24"/>
              </w:rPr>
              <w:t>万元</w:t>
            </w:r>
          </w:p>
        </w:tc>
        <w:tc>
          <w:tcPr>
            <w:tcW w:w="2976" w:type="dxa"/>
            <w:vAlign w:val="center"/>
          </w:tcPr>
          <w:p w:rsidR="00DA0754" w:rsidRPr="005E7E66" w:rsidRDefault="00DA0754" w:rsidP="00772FBC">
            <w:pPr>
              <w:autoSpaceDE w:val="0"/>
              <w:autoSpaceDN w:val="0"/>
              <w:adjustRightInd w:val="0"/>
              <w:spacing w:line="360" w:lineRule="auto"/>
              <w:jc w:val="center"/>
              <w:rPr>
                <w:rFonts w:asciiTheme="minorEastAsia" w:hAnsiTheme="minorEastAsia"/>
                <w:sz w:val="24"/>
              </w:rPr>
            </w:pPr>
            <w:r w:rsidRPr="005E7E66">
              <w:rPr>
                <w:rFonts w:asciiTheme="minorEastAsia" w:hAnsiTheme="minorEastAsia" w:hint="eastAsia"/>
                <w:sz w:val="24"/>
              </w:rPr>
              <w:t>每笔1000元</w:t>
            </w:r>
          </w:p>
        </w:tc>
        <w:tc>
          <w:tcPr>
            <w:tcW w:w="2976" w:type="dxa"/>
            <w:vAlign w:val="center"/>
          </w:tcPr>
          <w:p w:rsidR="00DA0754" w:rsidRPr="005E7E66" w:rsidRDefault="00DA0754" w:rsidP="00772FBC">
            <w:pPr>
              <w:autoSpaceDE w:val="0"/>
              <w:autoSpaceDN w:val="0"/>
              <w:adjustRightInd w:val="0"/>
              <w:spacing w:line="360" w:lineRule="auto"/>
              <w:jc w:val="center"/>
              <w:rPr>
                <w:rFonts w:asciiTheme="minorEastAsia" w:hAnsiTheme="minorEastAsia"/>
                <w:sz w:val="24"/>
              </w:rPr>
            </w:pPr>
            <w:r w:rsidRPr="005E7E66">
              <w:rPr>
                <w:rFonts w:asciiTheme="minorEastAsia" w:hAnsiTheme="minorEastAsia" w:hint="eastAsia"/>
                <w:sz w:val="24"/>
              </w:rPr>
              <w:t>每笔1000元</w:t>
            </w:r>
          </w:p>
        </w:tc>
      </w:tr>
    </w:tbl>
    <w:p w:rsidR="007E03A7" w:rsidRPr="001B6C97" w:rsidRDefault="00DA0754" w:rsidP="007E03A7">
      <w:pPr>
        <w:widowControl/>
        <w:autoSpaceDE w:val="0"/>
        <w:autoSpaceDN w:val="0"/>
        <w:adjustRightInd w:val="0"/>
        <w:snapToGrid w:val="0"/>
        <w:spacing w:line="360" w:lineRule="auto"/>
        <w:ind w:firstLineChars="192" w:firstLine="461"/>
        <w:rPr>
          <w:rFonts w:ascii="宋体" w:hAnsi="宋体"/>
          <w:kern w:val="0"/>
          <w:sz w:val="24"/>
        </w:rPr>
      </w:pPr>
      <w:r>
        <w:rPr>
          <w:kern w:val="0"/>
          <w:sz w:val="24"/>
        </w:rPr>
        <w:t>本基金的认购费用由基金投资人承担，不列入基金财产。认购费用用于本基金的市场推广、销售、登记等募集期间发生的各项费用。</w:t>
      </w:r>
      <w:r>
        <w:rPr>
          <w:rFonts w:ascii="宋体" w:hAnsi="宋体"/>
          <w:kern w:val="0"/>
          <w:sz w:val="24"/>
        </w:rPr>
        <w:t>投资人如果有多笔认购，适用费率按单笔分别计算。</w:t>
      </w:r>
    </w:p>
    <w:p w:rsidR="00C83238" w:rsidRPr="001B6C97" w:rsidRDefault="00C83238" w:rsidP="005F54E4">
      <w:pPr>
        <w:pStyle w:val="a7"/>
        <w:adjustRightInd/>
        <w:spacing w:line="360" w:lineRule="auto"/>
        <w:ind w:firstLineChars="200" w:firstLine="480"/>
        <w:textAlignment w:val="auto"/>
        <w:rPr>
          <w:rFonts w:hAnsi="宋体" w:cs="Arial"/>
          <w:szCs w:val="24"/>
        </w:rPr>
      </w:pPr>
      <w:r w:rsidRPr="001B6C97">
        <w:rPr>
          <w:rFonts w:hAnsi="宋体" w:cs="Arial" w:hint="eastAsia"/>
          <w:szCs w:val="24"/>
        </w:rPr>
        <w:t>3、认购份额的计算</w:t>
      </w:r>
    </w:p>
    <w:p w:rsidR="001261FC" w:rsidRPr="001B6C97" w:rsidRDefault="001261FC" w:rsidP="001261FC">
      <w:pPr>
        <w:widowControl/>
        <w:snapToGrid w:val="0"/>
        <w:spacing w:line="360" w:lineRule="auto"/>
        <w:ind w:firstLine="480"/>
        <w:rPr>
          <w:rFonts w:ascii="宋体" w:hAnsi="宋体"/>
          <w:kern w:val="0"/>
          <w:sz w:val="24"/>
        </w:rPr>
      </w:pPr>
      <w:r w:rsidRPr="001B6C97">
        <w:rPr>
          <w:rFonts w:ascii="宋体" w:hAnsi="宋体"/>
          <w:kern w:val="0"/>
          <w:sz w:val="24"/>
        </w:rPr>
        <w:t>本基金采用金额认购、全额预缴的原则</w:t>
      </w:r>
      <w:r w:rsidRPr="001B6C97">
        <w:rPr>
          <w:rFonts w:ascii="宋体" w:hAnsi="宋体" w:hint="eastAsia"/>
          <w:kern w:val="0"/>
          <w:sz w:val="24"/>
        </w:rPr>
        <w:t>。</w:t>
      </w:r>
    </w:p>
    <w:p w:rsidR="00DA0754" w:rsidRDefault="00DA0754" w:rsidP="00DA0754">
      <w:pPr>
        <w:widowControl/>
        <w:snapToGrid w:val="0"/>
        <w:spacing w:line="360" w:lineRule="auto"/>
        <w:ind w:firstLine="480"/>
        <w:rPr>
          <w:rFonts w:ascii="宋体" w:hAnsi="宋体"/>
          <w:kern w:val="0"/>
          <w:sz w:val="24"/>
        </w:rPr>
      </w:pPr>
      <w:r>
        <w:rPr>
          <w:rFonts w:ascii="宋体" w:hAnsi="宋体" w:hint="eastAsia"/>
          <w:kern w:val="0"/>
          <w:sz w:val="24"/>
        </w:rPr>
        <w:t>认购份额的计算方式如下</w:t>
      </w:r>
      <w:r>
        <w:rPr>
          <w:rFonts w:ascii="宋体" w:hAnsi="宋体"/>
          <w:kern w:val="0"/>
          <w:sz w:val="24"/>
        </w:rPr>
        <w:t>：</w:t>
      </w:r>
    </w:p>
    <w:p w:rsidR="00DA0754" w:rsidRDefault="00DA0754" w:rsidP="00DA0754">
      <w:pPr>
        <w:widowControl/>
        <w:snapToGrid w:val="0"/>
        <w:spacing w:line="360" w:lineRule="auto"/>
        <w:ind w:firstLine="480"/>
        <w:rPr>
          <w:rFonts w:ascii="宋体" w:hAnsi="宋体"/>
          <w:kern w:val="0"/>
          <w:sz w:val="24"/>
        </w:rPr>
      </w:pPr>
      <w:r>
        <w:rPr>
          <w:rFonts w:ascii="宋体" w:hAnsi="宋体"/>
          <w:kern w:val="0"/>
          <w:sz w:val="24"/>
        </w:rPr>
        <w:t>净认购金额＝认购金额/（1＋认购费率）</w:t>
      </w:r>
    </w:p>
    <w:p w:rsidR="00DA0754" w:rsidRDefault="00DA0754" w:rsidP="00DA0754">
      <w:pPr>
        <w:widowControl/>
        <w:snapToGrid w:val="0"/>
        <w:spacing w:line="360" w:lineRule="auto"/>
        <w:ind w:firstLine="480"/>
        <w:rPr>
          <w:rFonts w:ascii="宋体" w:hAnsi="宋体"/>
          <w:kern w:val="0"/>
          <w:sz w:val="24"/>
        </w:rPr>
      </w:pPr>
      <w:r>
        <w:rPr>
          <w:rFonts w:ascii="宋体" w:hAnsi="宋体"/>
          <w:kern w:val="0"/>
          <w:sz w:val="24"/>
        </w:rPr>
        <w:t>认购费用＝认购金额－净认购金额</w:t>
      </w:r>
    </w:p>
    <w:p w:rsidR="00DA0754" w:rsidRDefault="00DA0754" w:rsidP="00DA0754">
      <w:pPr>
        <w:widowControl/>
        <w:snapToGrid w:val="0"/>
        <w:spacing w:line="360" w:lineRule="auto"/>
        <w:ind w:firstLine="480"/>
        <w:rPr>
          <w:rFonts w:ascii="宋体" w:hAnsi="宋体"/>
          <w:kern w:val="0"/>
          <w:sz w:val="24"/>
        </w:rPr>
      </w:pPr>
      <w:r>
        <w:rPr>
          <w:rFonts w:ascii="宋体" w:hAnsi="宋体"/>
          <w:kern w:val="0"/>
          <w:sz w:val="24"/>
        </w:rPr>
        <w:t>认购份额＝(净认购金额＋认购金额产生的利息)/基金份额发售面值</w:t>
      </w:r>
    </w:p>
    <w:p w:rsidR="00DA0754" w:rsidRDefault="00DA0754" w:rsidP="00DA0754">
      <w:pPr>
        <w:widowControl/>
        <w:snapToGrid w:val="0"/>
        <w:spacing w:line="360" w:lineRule="auto"/>
        <w:ind w:firstLine="480"/>
        <w:rPr>
          <w:rFonts w:ascii="宋体" w:hAnsi="宋体"/>
          <w:kern w:val="0"/>
          <w:sz w:val="24"/>
        </w:rPr>
      </w:pPr>
      <w:r>
        <w:rPr>
          <w:rFonts w:ascii="宋体" w:hAnsi="宋体"/>
          <w:kern w:val="0"/>
          <w:sz w:val="24"/>
        </w:rPr>
        <w:t>对于适用固定金额认购费的认购：净认购金额＝认购金额－认购费用</w:t>
      </w:r>
    </w:p>
    <w:p w:rsidR="00DA0754" w:rsidRDefault="00DA0754" w:rsidP="00DA0754">
      <w:pPr>
        <w:widowControl/>
        <w:snapToGrid w:val="0"/>
        <w:spacing w:line="360" w:lineRule="auto"/>
        <w:ind w:firstLine="480"/>
        <w:rPr>
          <w:rFonts w:ascii="宋体" w:hAnsi="宋体"/>
          <w:kern w:val="0"/>
          <w:sz w:val="24"/>
        </w:rPr>
      </w:pPr>
      <w:r>
        <w:rPr>
          <w:rFonts w:ascii="宋体" w:hAnsi="宋体"/>
          <w:kern w:val="0"/>
          <w:sz w:val="24"/>
        </w:rPr>
        <w:t>上述计算结果(包括基金份额的份数)均按四舍五入方法，保留到小数点后两位，由此误差产生的收益或损失由基金财产承担。</w:t>
      </w:r>
    </w:p>
    <w:p w:rsidR="00DA0754" w:rsidRDefault="00DA0754" w:rsidP="00DA0754">
      <w:pPr>
        <w:widowControl/>
        <w:snapToGrid w:val="0"/>
        <w:spacing w:line="360" w:lineRule="auto"/>
        <w:ind w:firstLine="480"/>
        <w:rPr>
          <w:rFonts w:ascii="宋体" w:hAnsi="宋体"/>
          <w:kern w:val="0"/>
          <w:sz w:val="24"/>
        </w:rPr>
      </w:pPr>
      <w:r>
        <w:rPr>
          <w:rFonts w:ascii="宋体" w:hAnsi="宋体"/>
          <w:kern w:val="0"/>
          <w:sz w:val="24"/>
        </w:rPr>
        <w:t>例：某投资人</w:t>
      </w:r>
      <w:r w:rsidRPr="00B05538">
        <w:rPr>
          <w:rFonts w:ascii="宋体" w:hAnsi="宋体" w:hint="eastAsia"/>
          <w:kern w:val="0"/>
          <w:sz w:val="24"/>
        </w:rPr>
        <w:t>（</w:t>
      </w:r>
      <w:r w:rsidRPr="007270ED">
        <w:rPr>
          <w:rFonts w:ascii="宋体" w:hAnsi="宋体" w:hint="eastAsia"/>
          <w:kern w:val="0"/>
          <w:sz w:val="24"/>
        </w:rPr>
        <w:t>非养老金客户</w:t>
      </w:r>
      <w:r w:rsidRPr="00B05538">
        <w:rPr>
          <w:rFonts w:ascii="宋体" w:hAnsi="宋体" w:hint="eastAsia"/>
          <w:kern w:val="0"/>
          <w:sz w:val="24"/>
        </w:rPr>
        <w:t>）</w:t>
      </w:r>
      <w:r>
        <w:rPr>
          <w:rFonts w:ascii="宋体" w:hAnsi="宋体"/>
          <w:kern w:val="0"/>
          <w:sz w:val="24"/>
        </w:rPr>
        <w:t>投资10,000元认购本基金</w:t>
      </w:r>
      <w:r>
        <w:rPr>
          <w:rFonts w:ascii="宋体" w:hAnsi="宋体" w:hint="eastAsia"/>
          <w:kern w:val="0"/>
          <w:sz w:val="24"/>
        </w:rPr>
        <w:t>基金份额</w:t>
      </w:r>
      <w:r>
        <w:rPr>
          <w:rFonts w:ascii="宋体" w:hAnsi="宋体"/>
          <w:kern w:val="0"/>
          <w:sz w:val="24"/>
        </w:rPr>
        <w:t>，如果认购期内认购资金获得的利息为5元，则其可得到的基金份额计算如下：</w:t>
      </w:r>
    </w:p>
    <w:p w:rsidR="00DA0754" w:rsidRDefault="00DA0754" w:rsidP="00DA0754">
      <w:pPr>
        <w:widowControl/>
        <w:snapToGrid w:val="0"/>
        <w:spacing w:line="360" w:lineRule="auto"/>
        <w:ind w:firstLine="480"/>
        <w:rPr>
          <w:rFonts w:ascii="宋体" w:hAnsi="宋体"/>
          <w:sz w:val="24"/>
        </w:rPr>
      </w:pPr>
      <w:r>
        <w:rPr>
          <w:rFonts w:ascii="宋体" w:hAnsi="宋体"/>
          <w:sz w:val="24"/>
        </w:rPr>
        <w:t>净认购金额=10,000/（1＋</w:t>
      </w:r>
      <w:r>
        <w:rPr>
          <w:rFonts w:ascii="宋体" w:hAnsi="宋体" w:hint="eastAsia"/>
          <w:sz w:val="24"/>
        </w:rPr>
        <w:t>1.</w:t>
      </w:r>
      <w:r>
        <w:rPr>
          <w:rFonts w:ascii="宋体" w:hAnsi="宋体"/>
          <w:sz w:val="24"/>
        </w:rPr>
        <w:t>0％）＝</w:t>
      </w:r>
      <w:r>
        <w:rPr>
          <w:rFonts w:ascii="宋体" w:hAnsi="宋体" w:hint="eastAsia"/>
          <w:sz w:val="24"/>
        </w:rPr>
        <w:t>9,</w:t>
      </w:r>
      <w:r>
        <w:rPr>
          <w:rFonts w:ascii="宋体" w:hAnsi="宋体"/>
          <w:sz w:val="24"/>
        </w:rPr>
        <w:t>900.99元</w:t>
      </w:r>
    </w:p>
    <w:p w:rsidR="00DA0754" w:rsidRDefault="00DA0754" w:rsidP="00DA0754">
      <w:pPr>
        <w:widowControl/>
        <w:snapToGrid w:val="0"/>
        <w:spacing w:line="360" w:lineRule="auto"/>
        <w:ind w:firstLine="480"/>
        <w:rPr>
          <w:rFonts w:ascii="宋体" w:hAnsi="宋体"/>
          <w:sz w:val="24"/>
        </w:rPr>
      </w:pPr>
      <w:r>
        <w:rPr>
          <w:rFonts w:ascii="宋体" w:hAnsi="宋体"/>
          <w:sz w:val="24"/>
        </w:rPr>
        <w:t>认购费用=10,000－9,900.99＝</w:t>
      </w:r>
      <w:r>
        <w:rPr>
          <w:rFonts w:ascii="宋体" w:hAnsi="宋体" w:hint="eastAsia"/>
          <w:sz w:val="24"/>
        </w:rPr>
        <w:t>99.01</w:t>
      </w:r>
      <w:r>
        <w:rPr>
          <w:rFonts w:ascii="宋体" w:hAnsi="宋体"/>
          <w:sz w:val="24"/>
        </w:rPr>
        <w:t>元</w:t>
      </w:r>
    </w:p>
    <w:p w:rsidR="00DA0754" w:rsidRDefault="00DA0754" w:rsidP="00DA0754">
      <w:pPr>
        <w:widowControl/>
        <w:snapToGrid w:val="0"/>
        <w:spacing w:line="360" w:lineRule="auto"/>
        <w:ind w:firstLine="480"/>
        <w:rPr>
          <w:rFonts w:ascii="宋体" w:hAnsi="宋体"/>
          <w:sz w:val="24"/>
        </w:rPr>
      </w:pPr>
      <w:r>
        <w:rPr>
          <w:rFonts w:ascii="宋体" w:hAnsi="宋体"/>
          <w:sz w:val="24"/>
        </w:rPr>
        <w:t>认购份额=（9,900.99＋5）/1.00＝9,905</w:t>
      </w:r>
      <w:r>
        <w:rPr>
          <w:rFonts w:ascii="宋体" w:hAnsi="宋体" w:hint="eastAsia"/>
          <w:sz w:val="24"/>
        </w:rPr>
        <w:t>.</w:t>
      </w:r>
      <w:r>
        <w:rPr>
          <w:rFonts w:ascii="宋体" w:hAnsi="宋体"/>
          <w:sz w:val="24"/>
        </w:rPr>
        <w:t>99份</w:t>
      </w:r>
    </w:p>
    <w:p w:rsidR="00FA4C31" w:rsidRPr="001B6C97" w:rsidRDefault="00DA0754" w:rsidP="00D54015">
      <w:pPr>
        <w:pStyle w:val="aa"/>
        <w:ind w:firstLine="480"/>
        <w:rPr>
          <w:rFonts w:ascii="宋体" w:hAnsi="宋体"/>
          <w:sz w:val="24"/>
        </w:rPr>
      </w:pPr>
      <w:r>
        <w:rPr>
          <w:rFonts w:ascii="宋体" w:hAnsi="宋体"/>
          <w:sz w:val="24"/>
        </w:rPr>
        <w:t>即投资人</w:t>
      </w:r>
      <w:r w:rsidRPr="00B05538">
        <w:rPr>
          <w:rFonts w:ascii="宋体" w:hAnsi="宋体" w:hint="eastAsia"/>
          <w:sz w:val="24"/>
        </w:rPr>
        <w:t>（</w:t>
      </w:r>
      <w:r w:rsidRPr="007270ED">
        <w:rPr>
          <w:rFonts w:ascii="宋体" w:hAnsi="宋体" w:hint="eastAsia"/>
          <w:sz w:val="24"/>
        </w:rPr>
        <w:t>非养老金客户</w:t>
      </w:r>
      <w:r w:rsidRPr="00B05538">
        <w:rPr>
          <w:rFonts w:ascii="宋体" w:hAnsi="宋体" w:hint="eastAsia"/>
          <w:sz w:val="24"/>
        </w:rPr>
        <w:t>）</w:t>
      </w:r>
      <w:r>
        <w:rPr>
          <w:rFonts w:ascii="宋体" w:hAnsi="宋体"/>
          <w:sz w:val="24"/>
        </w:rPr>
        <w:t>投资10,000元认购本基金，加上认购资金在认购期内获得的利息5</w:t>
      </w:r>
      <w:r>
        <w:rPr>
          <w:rFonts w:ascii="宋体" w:hAnsi="宋体" w:hint="eastAsia"/>
          <w:sz w:val="24"/>
        </w:rPr>
        <w:t>元</w:t>
      </w:r>
      <w:r>
        <w:rPr>
          <w:rFonts w:ascii="宋体" w:hAnsi="宋体"/>
          <w:sz w:val="24"/>
        </w:rPr>
        <w:t>，可得到9,905</w:t>
      </w:r>
      <w:r>
        <w:rPr>
          <w:rFonts w:ascii="宋体" w:hAnsi="宋体" w:hint="eastAsia"/>
          <w:sz w:val="24"/>
        </w:rPr>
        <w:t>.</w:t>
      </w:r>
      <w:r>
        <w:rPr>
          <w:rFonts w:ascii="宋体" w:hAnsi="宋体"/>
          <w:sz w:val="24"/>
        </w:rPr>
        <w:t>99份基金份额。</w:t>
      </w:r>
    </w:p>
    <w:p w:rsidR="00C550D6" w:rsidRPr="001B6C97" w:rsidRDefault="00C550D6" w:rsidP="00C550D6">
      <w:pPr>
        <w:pStyle w:val="a7"/>
        <w:adjustRightInd/>
        <w:spacing w:line="360" w:lineRule="auto"/>
        <w:ind w:firstLineChars="200" w:firstLine="480"/>
        <w:textAlignment w:val="auto"/>
        <w:rPr>
          <w:rFonts w:hAnsi="宋体" w:cs="Arial"/>
          <w:szCs w:val="24"/>
        </w:rPr>
      </w:pPr>
      <w:r w:rsidRPr="001B6C97">
        <w:rPr>
          <w:rFonts w:hAnsi="宋体" w:cs="Arial" w:hint="eastAsia"/>
          <w:szCs w:val="24"/>
        </w:rPr>
        <w:t>（七）</w:t>
      </w:r>
      <w:r w:rsidRPr="001B6C97">
        <w:rPr>
          <w:rFonts w:hAnsi="宋体" w:cs="Arial"/>
          <w:szCs w:val="24"/>
        </w:rPr>
        <w:t>认购</w:t>
      </w:r>
      <w:r w:rsidRPr="001B6C97">
        <w:rPr>
          <w:rFonts w:hAnsi="宋体" w:cs="Arial" w:hint="eastAsia"/>
          <w:szCs w:val="24"/>
        </w:rPr>
        <w:t>金</w:t>
      </w:r>
      <w:r w:rsidRPr="001B6C97">
        <w:rPr>
          <w:rFonts w:hAnsi="宋体" w:cs="Arial"/>
          <w:szCs w:val="24"/>
        </w:rPr>
        <w:t>额</w:t>
      </w:r>
      <w:r w:rsidRPr="001B6C97">
        <w:rPr>
          <w:rFonts w:hAnsi="宋体" w:cs="Arial" w:hint="eastAsia"/>
          <w:szCs w:val="24"/>
        </w:rPr>
        <w:t>的</w:t>
      </w:r>
      <w:r w:rsidRPr="001B6C97">
        <w:rPr>
          <w:rFonts w:hAnsi="宋体" w:cs="Arial"/>
          <w:szCs w:val="24"/>
        </w:rPr>
        <w:t>限制</w:t>
      </w:r>
    </w:p>
    <w:p w:rsidR="00FA4C31" w:rsidRPr="001B6C97" w:rsidRDefault="00C550D6" w:rsidP="00FA4C31">
      <w:pPr>
        <w:spacing w:line="360" w:lineRule="auto"/>
        <w:ind w:firstLine="480"/>
        <w:rPr>
          <w:sz w:val="24"/>
        </w:rPr>
      </w:pPr>
      <w:r w:rsidRPr="001B6C97">
        <w:rPr>
          <w:rFonts w:ascii="宋体" w:hAnsi="宋体" w:hint="eastAsia"/>
          <w:sz w:val="24"/>
        </w:rPr>
        <w:t>1、</w:t>
      </w:r>
      <w:r w:rsidR="00FA4C31" w:rsidRPr="001B6C97">
        <w:rPr>
          <w:rFonts w:hint="eastAsia"/>
          <w:sz w:val="24"/>
        </w:rPr>
        <w:t>如本基金单个投资人累计认购的基金份额数达到或者超过基金总份额的</w:t>
      </w:r>
      <w:r w:rsidR="00FA4C31" w:rsidRPr="001B6C97">
        <w:rPr>
          <w:rFonts w:hint="eastAsia"/>
          <w:sz w:val="24"/>
        </w:rPr>
        <w:t>50%</w:t>
      </w:r>
      <w:r w:rsidR="00FA4C31" w:rsidRPr="001B6C97">
        <w:rPr>
          <w:rFonts w:hint="eastAsia"/>
          <w:sz w:val="24"/>
        </w:rPr>
        <w:t>，基金管理人可以采取比例确认等方式对该投资人的认购申请进行限制。基金管理人接受某笔或者某些认购申请有可能导致投资者变相规避前述</w:t>
      </w:r>
      <w:r w:rsidR="00FA4C31" w:rsidRPr="001B6C97">
        <w:rPr>
          <w:rFonts w:hint="eastAsia"/>
          <w:sz w:val="24"/>
        </w:rPr>
        <w:t>50%</w:t>
      </w:r>
      <w:r w:rsidR="00FA4C31" w:rsidRPr="001B6C97">
        <w:rPr>
          <w:rFonts w:hint="eastAsia"/>
          <w:sz w:val="24"/>
        </w:rPr>
        <w:t>比例要求的，基金管理人有权拒绝该等全部或者部分认购申请。投资人认购的基金份额数以基金合同生效后登记机构的确认为准。</w:t>
      </w:r>
    </w:p>
    <w:p w:rsidR="00FA4C31" w:rsidRPr="001B6C97" w:rsidRDefault="00FA4C31" w:rsidP="00FA4C31">
      <w:pPr>
        <w:spacing w:line="360" w:lineRule="auto"/>
        <w:ind w:firstLine="480"/>
        <w:rPr>
          <w:sz w:val="24"/>
        </w:rPr>
      </w:pPr>
      <w:r w:rsidRPr="001B6C97">
        <w:rPr>
          <w:rFonts w:hint="eastAsia"/>
          <w:sz w:val="24"/>
        </w:rPr>
        <w:t>基金管理人可以对每个账户的认购和持有基金份额的限制进行调整，具体限制请参见相关公告</w:t>
      </w:r>
      <w:r w:rsidRPr="001B6C97">
        <w:rPr>
          <w:sz w:val="24"/>
        </w:rPr>
        <w:t>。</w:t>
      </w:r>
    </w:p>
    <w:p w:rsidR="00FA4C31" w:rsidRPr="001B6C97" w:rsidRDefault="00FA4C31" w:rsidP="00FA4C31">
      <w:pPr>
        <w:spacing w:line="360" w:lineRule="auto"/>
        <w:ind w:firstLine="420"/>
        <w:rPr>
          <w:rFonts w:ascii="宋体" w:hAnsi="宋体"/>
          <w:sz w:val="24"/>
        </w:rPr>
      </w:pPr>
      <w:r w:rsidRPr="001B6C97">
        <w:rPr>
          <w:rFonts w:ascii="宋体" w:hAnsi="宋体" w:hint="eastAsia"/>
          <w:sz w:val="24"/>
        </w:rPr>
        <w:t>2、认购最低限额</w:t>
      </w:r>
    </w:p>
    <w:p w:rsidR="00FA4C31" w:rsidRPr="001B6C97" w:rsidRDefault="00FA4C31" w:rsidP="00FA4C31">
      <w:pPr>
        <w:spacing w:line="360" w:lineRule="auto"/>
        <w:ind w:firstLineChars="250" w:firstLine="600"/>
        <w:rPr>
          <w:rFonts w:ascii="宋体" w:hAnsi="宋体"/>
          <w:sz w:val="24"/>
        </w:rPr>
      </w:pPr>
      <w:r w:rsidRPr="001B6C97">
        <w:rPr>
          <w:rFonts w:ascii="宋体" w:hAnsi="宋体" w:hint="eastAsia"/>
          <w:sz w:val="24"/>
        </w:rPr>
        <w:t>（1）本基金在代销机构销售网点首次认购和追加认购的最低金额为10元（含认购费），具体按照基金管理人和代销机构的约定为准，详见本基金的基金份额发售公告；</w:t>
      </w:r>
    </w:p>
    <w:p w:rsidR="00FA4C31" w:rsidRPr="001B6C97" w:rsidRDefault="00FA4C31" w:rsidP="00FA4C31">
      <w:pPr>
        <w:spacing w:line="360" w:lineRule="auto"/>
        <w:ind w:firstLineChars="250" w:firstLine="600"/>
        <w:rPr>
          <w:rFonts w:ascii="宋体" w:hAnsi="宋体"/>
          <w:bCs/>
          <w:sz w:val="24"/>
        </w:rPr>
      </w:pPr>
      <w:r w:rsidRPr="001B6C97">
        <w:rPr>
          <w:rFonts w:ascii="宋体" w:hAnsi="宋体" w:hint="eastAsia"/>
          <w:sz w:val="24"/>
        </w:rPr>
        <w:t>（2）本基金直销机构</w:t>
      </w:r>
      <w:r w:rsidRPr="001B6C97">
        <w:rPr>
          <w:rFonts w:ascii="宋体" w:hAnsi="宋体"/>
          <w:bCs/>
          <w:sz w:val="24"/>
        </w:rPr>
        <w:t>销售网点首次</w:t>
      </w:r>
      <w:r w:rsidRPr="001B6C97">
        <w:rPr>
          <w:rFonts w:ascii="宋体" w:hAnsi="宋体" w:hint="eastAsia"/>
          <w:bCs/>
          <w:sz w:val="24"/>
        </w:rPr>
        <w:t>认</w:t>
      </w:r>
      <w:r w:rsidRPr="001B6C97">
        <w:rPr>
          <w:rFonts w:ascii="宋体" w:hAnsi="宋体"/>
          <w:bCs/>
          <w:sz w:val="24"/>
        </w:rPr>
        <w:t>购的最低金额为人民币</w:t>
      </w:r>
      <w:r w:rsidRPr="001B6C97">
        <w:rPr>
          <w:rFonts w:ascii="宋体" w:hAnsi="宋体" w:hint="eastAsia"/>
          <w:bCs/>
          <w:sz w:val="24"/>
        </w:rPr>
        <w:t>5万</w:t>
      </w:r>
      <w:r w:rsidRPr="001B6C97">
        <w:rPr>
          <w:rFonts w:ascii="宋体" w:hAnsi="宋体"/>
          <w:bCs/>
          <w:sz w:val="24"/>
        </w:rPr>
        <w:t>元</w:t>
      </w:r>
      <w:r w:rsidRPr="001B6C97">
        <w:rPr>
          <w:rFonts w:ascii="宋体" w:hAnsi="宋体" w:hint="eastAsia"/>
          <w:bCs/>
          <w:sz w:val="24"/>
        </w:rPr>
        <w:t>（含认购费）</w:t>
      </w:r>
      <w:r w:rsidRPr="001B6C97">
        <w:rPr>
          <w:rFonts w:ascii="宋体" w:hAnsi="宋体"/>
          <w:bCs/>
          <w:sz w:val="24"/>
        </w:rPr>
        <w:t>，追加</w:t>
      </w:r>
      <w:r w:rsidRPr="001B6C97">
        <w:rPr>
          <w:rFonts w:ascii="宋体" w:hAnsi="宋体" w:hint="eastAsia"/>
          <w:bCs/>
          <w:sz w:val="24"/>
        </w:rPr>
        <w:t>认</w:t>
      </w:r>
      <w:r w:rsidRPr="001B6C97">
        <w:rPr>
          <w:rFonts w:ascii="宋体" w:hAnsi="宋体"/>
          <w:bCs/>
          <w:sz w:val="24"/>
        </w:rPr>
        <w:t>购的最低金额为1</w:t>
      </w:r>
      <w:r w:rsidRPr="001B6C97">
        <w:rPr>
          <w:rFonts w:ascii="宋体" w:hAnsi="宋体" w:hint="eastAsia"/>
          <w:bCs/>
          <w:sz w:val="24"/>
        </w:rPr>
        <w:t>万</w:t>
      </w:r>
      <w:r w:rsidRPr="001B6C97">
        <w:rPr>
          <w:rFonts w:ascii="宋体" w:hAnsi="宋体"/>
          <w:bCs/>
          <w:sz w:val="24"/>
        </w:rPr>
        <w:t>元</w:t>
      </w:r>
      <w:r w:rsidRPr="001B6C97">
        <w:rPr>
          <w:rFonts w:ascii="宋体" w:hAnsi="宋体" w:hint="eastAsia"/>
          <w:bCs/>
          <w:sz w:val="24"/>
        </w:rPr>
        <w:t>（含认购费）；</w:t>
      </w:r>
    </w:p>
    <w:p w:rsidR="00FA4C31" w:rsidRPr="001B6C97" w:rsidRDefault="00FA4C31" w:rsidP="00FA4C31">
      <w:pPr>
        <w:spacing w:line="360" w:lineRule="auto"/>
        <w:ind w:firstLineChars="250" w:firstLine="600"/>
        <w:rPr>
          <w:rFonts w:ascii="宋体" w:hAnsi="宋体"/>
          <w:sz w:val="24"/>
        </w:rPr>
      </w:pPr>
      <w:r w:rsidRPr="001B6C97">
        <w:rPr>
          <w:rFonts w:ascii="宋体" w:hAnsi="宋体" w:hint="eastAsia"/>
          <w:sz w:val="24"/>
        </w:rPr>
        <w:t>（</w:t>
      </w:r>
      <w:r w:rsidRPr="001B6C97">
        <w:rPr>
          <w:rFonts w:ascii="宋体" w:hAnsi="宋体" w:hint="eastAsia"/>
          <w:bCs/>
          <w:sz w:val="24"/>
        </w:rPr>
        <w:t>3）通过基金管理人网上交易系统等特定交易方式办理本基金认购业务单笔认购最低金额不受上述限制，详见本基金的基金份额发售公告。</w:t>
      </w:r>
    </w:p>
    <w:p w:rsidR="00FA0AA5" w:rsidRPr="001B6C97" w:rsidRDefault="00FA4C31" w:rsidP="00C550D6">
      <w:pPr>
        <w:pStyle w:val="a7"/>
        <w:adjustRightInd/>
        <w:spacing w:line="360" w:lineRule="auto"/>
        <w:ind w:firstLineChars="200" w:firstLine="480"/>
        <w:textAlignment w:val="auto"/>
        <w:rPr>
          <w:rFonts w:hAnsi="宋体" w:cs="Arial"/>
          <w:szCs w:val="24"/>
        </w:rPr>
      </w:pPr>
      <w:r w:rsidRPr="001B6C97">
        <w:rPr>
          <w:rFonts w:hAnsi="宋体"/>
          <w:szCs w:val="24"/>
        </w:rPr>
        <w:t>3</w:t>
      </w:r>
      <w:r w:rsidRPr="001B6C97">
        <w:rPr>
          <w:rFonts w:hAnsi="宋体" w:hint="eastAsia"/>
          <w:szCs w:val="24"/>
        </w:rPr>
        <w:t>、</w:t>
      </w:r>
      <w:r w:rsidRPr="001B6C97">
        <w:rPr>
          <w:rFonts w:hAnsi="宋体" w:cs="Arial"/>
          <w:szCs w:val="24"/>
        </w:rPr>
        <w:t>基金管理人可根据有关法律法规的规定和市场情况，调整认购的数额限制，基金管理人</w:t>
      </w:r>
      <w:r w:rsidRPr="001B6C97">
        <w:rPr>
          <w:rFonts w:hAnsi="宋体" w:cs="Arial" w:hint="eastAsia"/>
          <w:szCs w:val="24"/>
        </w:rPr>
        <w:t>应</w:t>
      </w:r>
      <w:r w:rsidRPr="001B6C97">
        <w:rPr>
          <w:rFonts w:hAnsi="宋体" w:cs="Arial"/>
          <w:szCs w:val="24"/>
        </w:rPr>
        <w:t>于调整前</w:t>
      </w:r>
      <w:r w:rsidRPr="001B6C97">
        <w:rPr>
          <w:rFonts w:hAnsi="宋体" w:cs="Arial" w:hint="eastAsia"/>
          <w:szCs w:val="24"/>
        </w:rPr>
        <w:t>依照《信息披露办法》的有关规定在规定媒介</w:t>
      </w:r>
      <w:r w:rsidRPr="001B6C97">
        <w:rPr>
          <w:rFonts w:hAnsi="宋体" w:cs="Arial"/>
          <w:szCs w:val="24"/>
        </w:rPr>
        <w:t>公告。</w:t>
      </w:r>
    </w:p>
    <w:p w:rsidR="0008523B" w:rsidRPr="001B6C97" w:rsidRDefault="000348FD">
      <w:pPr>
        <w:pStyle w:val="2"/>
        <w:ind w:rightChars="50" w:right="105" w:firstLineChars="200" w:firstLine="643"/>
      </w:pPr>
      <w:bookmarkStart w:id="12" w:name="_Toc388970468"/>
      <w:bookmarkStart w:id="13" w:name="_Toc388970488"/>
      <w:bookmarkStart w:id="14" w:name="_Toc446602546"/>
      <w:r w:rsidRPr="001B6C97">
        <w:rPr>
          <w:rFonts w:hint="eastAsia"/>
        </w:rPr>
        <w:t>三、个人投资者的开户与认购程序</w:t>
      </w:r>
      <w:bookmarkEnd w:id="12"/>
      <w:bookmarkEnd w:id="13"/>
      <w:bookmarkEnd w:id="14"/>
    </w:p>
    <w:p w:rsidR="00BD4BD5" w:rsidRPr="001B6C97" w:rsidRDefault="00BD4BD5" w:rsidP="00BD4BD5">
      <w:pPr>
        <w:spacing w:line="360" w:lineRule="auto"/>
        <w:ind w:leftChars="50" w:left="105" w:rightChars="50" w:right="105" w:firstLineChars="200" w:firstLine="480"/>
        <w:rPr>
          <w:rFonts w:ascii="宋体" w:hAnsi="宋体" w:cs="Arial"/>
          <w:sz w:val="24"/>
        </w:rPr>
      </w:pPr>
      <w:r w:rsidRPr="001B6C97">
        <w:rPr>
          <w:rFonts w:ascii="宋体" w:hAnsi="宋体" w:cs="Arial" w:hint="eastAsia"/>
          <w:sz w:val="24"/>
        </w:rPr>
        <w:t>（一）</w:t>
      </w:r>
      <w:r w:rsidRPr="001B6C97">
        <w:rPr>
          <w:rFonts w:ascii="宋体" w:hAnsi="宋体" w:cs="Arial"/>
          <w:sz w:val="24"/>
        </w:rPr>
        <w:t>本公司直销</w:t>
      </w:r>
      <w:r w:rsidRPr="001B6C97">
        <w:rPr>
          <w:rFonts w:ascii="宋体" w:hAnsi="宋体" w:cs="Arial" w:hint="eastAsia"/>
          <w:sz w:val="24"/>
        </w:rPr>
        <w:t>柜台</w:t>
      </w:r>
      <w:r w:rsidRPr="001B6C97">
        <w:rPr>
          <w:rFonts w:ascii="宋体" w:hAnsi="宋体" w:cs="Arial"/>
          <w:sz w:val="24"/>
        </w:rPr>
        <w:t>受理个人投资者的开户与认购程序</w:t>
      </w:r>
    </w:p>
    <w:p w:rsidR="00BD4BD5" w:rsidRPr="001B6C97" w:rsidRDefault="00BD4BD5" w:rsidP="00BD4BD5">
      <w:pPr>
        <w:spacing w:line="360" w:lineRule="auto"/>
        <w:ind w:leftChars="50" w:left="105" w:rightChars="50" w:right="105" w:firstLineChars="200" w:firstLine="480"/>
        <w:rPr>
          <w:rFonts w:ascii="宋体" w:hAnsi="宋体" w:cs="Arial"/>
          <w:sz w:val="24"/>
        </w:rPr>
      </w:pPr>
      <w:r w:rsidRPr="001B6C97">
        <w:rPr>
          <w:rFonts w:ascii="宋体" w:hAnsi="宋体" w:cs="Arial" w:hint="eastAsia"/>
          <w:sz w:val="24"/>
        </w:rPr>
        <w:t>1、</w:t>
      </w:r>
      <w:r w:rsidRPr="001B6C97">
        <w:rPr>
          <w:rFonts w:ascii="宋体" w:hAnsi="宋体" w:cs="Arial"/>
          <w:sz w:val="24"/>
        </w:rPr>
        <w:t>受理开户和认购的时间</w:t>
      </w:r>
    </w:p>
    <w:p w:rsidR="00BD4BD5" w:rsidRPr="001B6C97" w:rsidRDefault="00BD4BD5" w:rsidP="00BD4BD5">
      <w:pPr>
        <w:spacing w:line="360" w:lineRule="auto"/>
        <w:ind w:leftChars="50" w:left="105" w:rightChars="50" w:right="105" w:firstLineChars="200" w:firstLine="480"/>
        <w:rPr>
          <w:rFonts w:ascii="宋体" w:hAnsi="宋体" w:cs="Arial"/>
          <w:sz w:val="24"/>
        </w:rPr>
      </w:pPr>
      <w:r w:rsidRPr="001B6C97">
        <w:rPr>
          <w:rFonts w:ascii="宋体" w:hAnsi="宋体" w:cs="Arial"/>
          <w:sz w:val="24"/>
        </w:rPr>
        <w:t>基金份额发售日的9:30—17:00（</w:t>
      </w:r>
      <w:r w:rsidRPr="001B6C97">
        <w:rPr>
          <w:rFonts w:ascii="宋体" w:hAnsi="宋体" w:cs="Arial" w:hint="eastAsia"/>
          <w:sz w:val="24"/>
        </w:rPr>
        <w:t>17:00以后的认购申请于下一发售日提交；周六、周日及法定节假日不受理客户申请</w:t>
      </w:r>
      <w:r w:rsidRPr="001B6C97">
        <w:rPr>
          <w:rFonts w:ascii="宋体" w:hAnsi="宋体" w:cs="Arial"/>
          <w:sz w:val="24"/>
        </w:rPr>
        <w:t>）。</w:t>
      </w:r>
    </w:p>
    <w:p w:rsidR="00BD4BD5" w:rsidRPr="001B6C97" w:rsidRDefault="00BD4BD5" w:rsidP="00BD4BD5">
      <w:pPr>
        <w:spacing w:line="360" w:lineRule="auto"/>
        <w:ind w:leftChars="50" w:left="105" w:rightChars="50" w:right="105" w:firstLineChars="200" w:firstLine="480"/>
        <w:rPr>
          <w:rFonts w:ascii="宋体" w:hAnsi="宋体" w:cs="Arial"/>
          <w:sz w:val="24"/>
        </w:rPr>
      </w:pPr>
      <w:r w:rsidRPr="001B6C97">
        <w:rPr>
          <w:rFonts w:ascii="宋体" w:hAnsi="宋体" w:cs="Arial" w:hint="eastAsia"/>
          <w:sz w:val="24"/>
        </w:rPr>
        <w:t>2、</w:t>
      </w:r>
      <w:r w:rsidRPr="001B6C97">
        <w:rPr>
          <w:rFonts w:ascii="宋体" w:hAnsi="宋体" w:cs="Arial"/>
          <w:sz w:val="24"/>
        </w:rPr>
        <w:t>个人投资者办理基金账户开户申请和基金交易账户时须提交的材料</w:t>
      </w:r>
    </w:p>
    <w:p w:rsidR="00BD4BD5" w:rsidRPr="001B6C97" w:rsidRDefault="00BD4BD5" w:rsidP="00BD4BD5">
      <w:pPr>
        <w:spacing w:line="360" w:lineRule="auto"/>
        <w:ind w:leftChars="50" w:left="105" w:rightChars="50" w:right="105" w:firstLineChars="200" w:firstLine="480"/>
        <w:rPr>
          <w:rFonts w:ascii="宋体" w:hAnsi="宋体" w:cs="Arial"/>
          <w:sz w:val="24"/>
        </w:rPr>
      </w:pPr>
      <w:r w:rsidRPr="001B6C97">
        <w:rPr>
          <w:rFonts w:ascii="宋体" w:hAnsi="宋体" w:cs="Arial"/>
          <w:sz w:val="24"/>
        </w:rPr>
        <w:t>（1）本人有效身份证件原件</w:t>
      </w:r>
      <w:r w:rsidR="00984974" w:rsidRPr="001B6C97">
        <w:rPr>
          <w:rFonts w:ascii="宋体" w:hAnsi="宋体" w:cs="Arial"/>
          <w:sz w:val="24"/>
        </w:rPr>
        <w:t>（包括居民身份证、户口本、警官证、文职证、</w:t>
      </w:r>
      <w:r w:rsidR="00984974" w:rsidRPr="001B6C97">
        <w:rPr>
          <w:rFonts w:ascii="宋体" w:hAnsi="宋体" w:cs="Arial" w:hint="eastAsia"/>
          <w:sz w:val="24"/>
        </w:rPr>
        <w:t>外国人永久居留证</w:t>
      </w:r>
      <w:r w:rsidR="00984974" w:rsidRPr="001B6C97">
        <w:rPr>
          <w:rFonts w:ascii="宋体" w:hAnsi="宋体" w:cs="Arial"/>
          <w:sz w:val="24"/>
        </w:rPr>
        <w:t>等）</w:t>
      </w:r>
      <w:r w:rsidRPr="001B6C97">
        <w:rPr>
          <w:rFonts w:ascii="宋体" w:hAnsi="宋体" w:cs="Arial"/>
          <w:sz w:val="24"/>
        </w:rPr>
        <w:t>及复印件；如委托他人代办，还需提供</w:t>
      </w:r>
      <w:r w:rsidRPr="001B6C97">
        <w:rPr>
          <w:rFonts w:ascii="宋体" w:hAnsi="宋体" w:cs="Arial" w:hint="eastAsia"/>
          <w:sz w:val="24"/>
        </w:rPr>
        <w:t>投资者本人当面签字确认或经公证的授权委托书、</w:t>
      </w:r>
      <w:r w:rsidRPr="001B6C97">
        <w:rPr>
          <w:rFonts w:ascii="宋体" w:hAnsi="宋体" w:cs="Arial"/>
          <w:sz w:val="24"/>
        </w:rPr>
        <w:t>代办人有效身份证件原件及复印件；</w:t>
      </w:r>
    </w:p>
    <w:p w:rsidR="00BD4BD5" w:rsidRPr="001B6C97" w:rsidRDefault="00BD4BD5" w:rsidP="00BD4BD5">
      <w:pPr>
        <w:spacing w:line="360" w:lineRule="auto"/>
        <w:ind w:leftChars="50" w:left="105" w:rightChars="50" w:right="105" w:firstLineChars="200" w:firstLine="480"/>
        <w:rPr>
          <w:rFonts w:ascii="宋体" w:hAnsi="宋体" w:cs="Arial"/>
          <w:sz w:val="24"/>
        </w:rPr>
      </w:pPr>
      <w:r w:rsidRPr="001B6C97">
        <w:rPr>
          <w:rFonts w:ascii="宋体" w:hAnsi="宋体" w:cs="Arial"/>
          <w:sz w:val="24"/>
        </w:rPr>
        <w:t>（2）本人指定的银行</w:t>
      </w:r>
      <w:r w:rsidRPr="001B6C97">
        <w:rPr>
          <w:rFonts w:ascii="宋体" w:hAnsi="宋体" w:cs="Arial" w:hint="eastAsia"/>
          <w:sz w:val="24"/>
        </w:rPr>
        <w:t>储蓄</w:t>
      </w:r>
      <w:r w:rsidRPr="001B6C97">
        <w:rPr>
          <w:rFonts w:ascii="宋体" w:hAnsi="宋体" w:cs="Arial"/>
          <w:sz w:val="24"/>
        </w:rPr>
        <w:t>账户（银行卡或银行存折</w:t>
      </w:r>
      <w:r w:rsidRPr="001B6C97">
        <w:rPr>
          <w:rFonts w:ascii="宋体" w:hAnsi="宋体" w:cs="Arial" w:hint="eastAsia"/>
          <w:sz w:val="24"/>
        </w:rPr>
        <w:t>）</w:t>
      </w:r>
      <w:r w:rsidRPr="001B6C97">
        <w:rPr>
          <w:rFonts w:ascii="宋体" w:hAnsi="宋体" w:cs="Arial"/>
          <w:sz w:val="24"/>
        </w:rPr>
        <w:t>原件及复印件；</w:t>
      </w:r>
    </w:p>
    <w:p w:rsidR="00BD4BD5" w:rsidRPr="001B6C97" w:rsidRDefault="00BD4BD5" w:rsidP="00BD4BD5">
      <w:pPr>
        <w:spacing w:line="360" w:lineRule="auto"/>
        <w:ind w:leftChars="50" w:left="105" w:rightChars="50" w:right="105" w:firstLineChars="200" w:firstLine="480"/>
        <w:rPr>
          <w:rFonts w:ascii="宋体" w:hAnsi="宋体" w:cs="Arial"/>
          <w:sz w:val="24"/>
        </w:rPr>
      </w:pPr>
      <w:r w:rsidRPr="001B6C97">
        <w:rPr>
          <w:rFonts w:ascii="宋体" w:hAnsi="宋体" w:cs="Arial"/>
          <w:sz w:val="24"/>
        </w:rPr>
        <w:t>（3）填妥</w:t>
      </w:r>
      <w:r w:rsidR="00C111F9" w:rsidRPr="001B6C97">
        <w:rPr>
          <w:rFonts w:ascii="宋体" w:hAnsi="宋体" w:cs="Arial" w:hint="eastAsia"/>
          <w:sz w:val="24"/>
        </w:rPr>
        <w:t>并由本人签字</w:t>
      </w:r>
      <w:r w:rsidRPr="001B6C97">
        <w:rPr>
          <w:rFonts w:ascii="宋体" w:hAnsi="宋体" w:cs="Arial"/>
          <w:sz w:val="24"/>
        </w:rPr>
        <w:t>的《</w:t>
      </w:r>
      <w:r w:rsidRPr="001B6C97">
        <w:rPr>
          <w:rFonts w:ascii="宋体" w:hAnsi="宋体" w:cs="Arial" w:hint="eastAsia"/>
          <w:sz w:val="24"/>
        </w:rPr>
        <w:t>开放式基金开户</w:t>
      </w:r>
      <w:r w:rsidRPr="001B6C97">
        <w:rPr>
          <w:rFonts w:ascii="宋体" w:hAnsi="宋体" w:cs="Arial"/>
          <w:sz w:val="24"/>
        </w:rPr>
        <w:t>申请表（个人版）》</w:t>
      </w:r>
      <w:r w:rsidRPr="001B6C97">
        <w:rPr>
          <w:rFonts w:ascii="宋体" w:hAnsi="宋体" w:cs="Arial" w:hint="eastAsia"/>
          <w:sz w:val="24"/>
        </w:rPr>
        <w:t>（一式两份）</w:t>
      </w:r>
      <w:r w:rsidRPr="001B6C97">
        <w:rPr>
          <w:rFonts w:ascii="宋体" w:hAnsi="宋体" w:cs="Arial"/>
          <w:sz w:val="24"/>
        </w:rPr>
        <w:t>；</w:t>
      </w:r>
    </w:p>
    <w:p w:rsidR="00BD4BD5" w:rsidRPr="001B6C97" w:rsidRDefault="00BD4BD5" w:rsidP="00BD4BD5">
      <w:pPr>
        <w:spacing w:line="360" w:lineRule="auto"/>
        <w:ind w:leftChars="50" w:left="105" w:rightChars="50" w:right="105" w:firstLineChars="200" w:firstLine="480"/>
        <w:rPr>
          <w:rFonts w:ascii="宋体" w:hAnsi="宋体" w:cs="Arial"/>
          <w:sz w:val="24"/>
        </w:rPr>
      </w:pPr>
      <w:r w:rsidRPr="001B6C97">
        <w:rPr>
          <w:rFonts w:ascii="宋体" w:hAnsi="宋体" w:cs="Arial" w:hint="eastAsia"/>
          <w:sz w:val="24"/>
        </w:rPr>
        <w:t>（4）提供</w:t>
      </w:r>
      <w:r w:rsidR="00C111F9" w:rsidRPr="001B6C97">
        <w:rPr>
          <w:rFonts w:ascii="宋体" w:hAnsi="宋体" w:cs="Arial" w:hint="eastAsia"/>
          <w:sz w:val="24"/>
        </w:rPr>
        <w:t>由本人</w:t>
      </w:r>
      <w:r w:rsidRPr="001B6C97">
        <w:rPr>
          <w:rFonts w:ascii="宋体" w:hAnsi="宋体" w:cs="Arial" w:hint="eastAsia"/>
          <w:sz w:val="24"/>
        </w:rPr>
        <w:t>签字的《基金投资人权益须知》；</w:t>
      </w:r>
    </w:p>
    <w:p w:rsidR="00BD4BD5" w:rsidRPr="001B6C97" w:rsidRDefault="00BD4BD5" w:rsidP="00BD4BD5">
      <w:pPr>
        <w:spacing w:line="360" w:lineRule="auto"/>
        <w:ind w:leftChars="50" w:left="105" w:rightChars="50" w:right="105" w:firstLineChars="200" w:firstLine="480"/>
        <w:rPr>
          <w:rFonts w:ascii="宋体" w:hAnsi="宋体" w:cs="Arial"/>
          <w:sz w:val="24"/>
        </w:rPr>
      </w:pPr>
      <w:r w:rsidRPr="001B6C97">
        <w:rPr>
          <w:rFonts w:ascii="宋体" w:hAnsi="宋体" w:cs="Arial" w:hint="eastAsia"/>
          <w:sz w:val="24"/>
        </w:rPr>
        <w:t>（5）提供填妥并</w:t>
      </w:r>
      <w:r w:rsidR="00C111F9" w:rsidRPr="001B6C97">
        <w:rPr>
          <w:rFonts w:ascii="宋体" w:hAnsi="宋体" w:cs="Arial" w:hint="eastAsia"/>
          <w:sz w:val="24"/>
        </w:rPr>
        <w:t>由本人</w:t>
      </w:r>
      <w:r w:rsidRPr="001B6C97">
        <w:rPr>
          <w:rFonts w:ascii="宋体" w:hAnsi="宋体" w:cs="Arial" w:hint="eastAsia"/>
          <w:sz w:val="24"/>
        </w:rPr>
        <w:t>签字的《个人投资者风险承受能力调查问卷》；</w:t>
      </w:r>
    </w:p>
    <w:p w:rsidR="00CE6D84" w:rsidRPr="001B6C97" w:rsidRDefault="00CE6D84" w:rsidP="00CE6D84">
      <w:pPr>
        <w:spacing w:line="360" w:lineRule="auto"/>
        <w:ind w:leftChars="50" w:left="105" w:rightChars="50" w:right="105" w:firstLineChars="200" w:firstLine="480"/>
        <w:rPr>
          <w:rFonts w:ascii="宋体" w:hAnsi="宋体" w:cs="Arial"/>
          <w:sz w:val="24"/>
        </w:rPr>
      </w:pPr>
      <w:r w:rsidRPr="001B6C97">
        <w:rPr>
          <w:rFonts w:ascii="宋体" w:hAnsi="宋体" w:cs="Arial" w:hint="eastAsia"/>
          <w:sz w:val="24"/>
        </w:rPr>
        <w:t xml:space="preserve">（6）提供填妥并由本人签字的《投资者基本信息表（自然人）》； </w:t>
      </w:r>
    </w:p>
    <w:p w:rsidR="00CE6D84" w:rsidRPr="001B6C97" w:rsidRDefault="00CE6D84" w:rsidP="00CE6D84">
      <w:pPr>
        <w:spacing w:line="360" w:lineRule="auto"/>
        <w:ind w:leftChars="50" w:left="105" w:rightChars="50" w:right="105" w:firstLineChars="200" w:firstLine="480"/>
        <w:rPr>
          <w:rFonts w:ascii="宋体" w:hAnsi="宋体" w:cs="Arial"/>
          <w:sz w:val="24"/>
        </w:rPr>
      </w:pPr>
      <w:r w:rsidRPr="001B6C97">
        <w:rPr>
          <w:rFonts w:ascii="宋体" w:hAnsi="宋体" w:cs="Arial" w:hint="eastAsia"/>
          <w:sz w:val="24"/>
        </w:rPr>
        <w:t>（7）提供填妥并由本人签字的《个人税收居民身份声明文件》（军人、武装警察无需填写此声明文件）；</w:t>
      </w:r>
    </w:p>
    <w:p w:rsidR="007C6179" w:rsidRPr="001B6C97" w:rsidRDefault="007C6179" w:rsidP="007C6179">
      <w:pPr>
        <w:spacing w:line="360" w:lineRule="auto"/>
        <w:ind w:leftChars="50" w:left="105" w:rightChars="50" w:right="105" w:firstLineChars="200" w:firstLine="480"/>
        <w:rPr>
          <w:rFonts w:ascii="宋体" w:hAnsi="宋体" w:cs="Arial"/>
          <w:sz w:val="24"/>
        </w:rPr>
      </w:pPr>
      <w:r w:rsidRPr="001B6C97">
        <w:rPr>
          <w:rFonts w:ascii="宋体" w:hAnsi="宋体" w:cs="Arial" w:hint="eastAsia"/>
          <w:sz w:val="24"/>
        </w:rPr>
        <w:t>（8）</w:t>
      </w:r>
      <w:r w:rsidR="00C644D0" w:rsidRPr="001B6C97">
        <w:rPr>
          <w:rFonts w:ascii="宋体" w:hAnsi="宋体" w:cs="Arial" w:hint="eastAsia"/>
          <w:sz w:val="24"/>
        </w:rPr>
        <w:t>开通电话</w:t>
      </w:r>
      <w:r w:rsidR="00C644D0" w:rsidRPr="001B6C97">
        <w:rPr>
          <w:rFonts w:ascii="宋体" w:hAnsi="宋体" w:cs="Arial"/>
          <w:sz w:val="24"/>
        </w:rPr>
        <w:t>/</w:t>
      </w:r>
      <w:r w:rsidR="00C644D0" w:rsidRPr="001B6C97">
        <w:rPr>
          <w:rFonts w:ascii="宋体" w:hAnsi="宋体" w:cs="Arial" w:hint="eastAsia"/>
          <w:sz w:val="24"/>
        </w:rPr>
        <w:t>传真交易的，需提供本人签字的《开放式基金电话交易协议书》</w:t>
      </w:r>
      <w:r w:rsidR="00C644D0" w:rsidRPr="001B6C97">
        <w:rPr>
          <w:rFonts w:ascii="宋体" w:hAnsi="宋体" w:cs="Arial"/>
          <w:sz w:val="24"/>
        </w:rPr>
        <w:t>/</w:t>
      </w:r>
      <w:r w:rsidR="00C644D0" w:rsidRPr="001B6C97">
        <w:rPr>
          <w:rFonts w:ascii="宋体" w:hAnsi="宋体" w:cs="Arial" w:hint="eastAsia"/>
          <w:sz w:val="24"/>
        </w:rPr>
        <w:t>《开放式基金传真交易协议书》</w:t>
      </w:r>
      <w:r w:rsidR="00AF5EAF" w:rsidRPr="001B6C97">
        <w:rPr>
          <w:rFonts w:ascii="宋体" w:hAnsi="宋体" w:cs="Arial" w:hint="eastAsia"/>
          <w:sz w:val="24"/>
        </w:rPr>
        <w:t>；</w:t>
      </w:r>
    </w:p>
    <w:p w:rsidR="00BD4BD5" w:rsidRPr="001B6C97" w:rsidRDefault="00BD4BD5" w:rsidP="00BD4BD5">
      <w:pPr>
        <w:spacing w:line="360" w:lineRule="auto"/>
        <w:ind w:leftChars="50" w:left="105" w:rightChars="50" w:right="105" w:firstLineChars="200" w:firstLine="480"/>
        <w:rPr>
          <w:rFonts w:ascii="宋体" w:hAnsi="宋体" w:cs="Arial"/>
          <w:sz w:val="24"/>
        </w:rPr>
      </w:pPr>
      <w:r w:rsidRPr="001B6C97">
        <w:rPr>
          <w:rFonts w:ascii="宋体" w:hAnsi="宋体" w:cs="Arial" w:hint="eastAsia"/>
          <w:sz w:val="24"/>
        </w:rPr>
        <w:t>（</w:t>
      </w:r>
      <w:r w:rsidR="007C6179" w:rsidRPr="001B6C97">
        <w:rPr>
          <w:rFonts w:ascii="宋体" w:hAnsi="宋体" w:cs="Arial" w:hint="eastAsia"/>
          <w:sz w:val="24"/>
        </w:rPr>
        <w:t>9</w:t>
      </w:r>
      <w:r w:rsidRPr="001B6C97">
        <w:rPr>
          <w:rFonts w:ascii="宋体" w:hAnsi="宋体" w:cs="Arial" w:hint="eastAsia"/>
          <w:sz w:val="24"/>
        </w:rPr>
        <w:t>）认购本基金的个人投资者需使用直销机构制作的账户和交易业务申请表等有关文件，或者从</w:t>
      </w:r>
      <w:r w:rsidR="00A846EA" w:rsidRPr="001B6C97">
        <w:rPr>
          <w:rFonts w:ascii="宋体" w:hAnsi="宋体" w:cs="Arial" w:hint="eastAsia"/>
          <w:sz w:val="24"/>
        </w:rPr>
        <w:t>本</w:t>
      </w:r>
      <w:r w:rsidRPr="001B6C97">
        <w:rPr>
          <w:rFonts w:ascii="宋体" w:hAnsi="宋体" w:cs="Arial" w:hint="eastAsia"/>
          <w:sz w:val="24"/>
        </w:rPr>
        <w:t>公司网站(http://www.fscinda.com)上下载有关文件，但必须在办理业务时保证提交的材料与下载文件中所要求的格式一致。</w:t>
      </w:r>
    </w:p>
    <w:p w:rsidR="00BD4BD5" w:rsidRPr="001B6C97" w:rsidRDefault="00BD4BD5" w:rsidP="00BD4BD5">
      <w:pPr>
        <w:spacing w:line="360" w:lineRule="auto"/>
        <w:ind w:leftChars="50" w:left="105" w:rightChars="50" w:right="105" w:firstLineChars="200" w:firstLine="480"/>
        <w:rPr>
          <w:rFonts w:ascii="宋体" w:hAnsi="宋体" w:cs="Arial"/>
          <w:sz w:val="24"/>
        </w:rPr>
      </w:pPr>
      <w:r w:rsidRPr="001B6C97">
        <w:rPr>
          <w:rFonts w:ascii="宋体" w:hAnsi="宋体" w:cs="Arial"/>
          <w:sz w:val="24"/>
        </w:rPr>
        <w:t>注：其中指定的银行账户是指投资者开户时预留的作为赎回、分红、退款的结算账户，银行账户名称必须同投资者基金账户的户名</w:t>
      </w:r>
      <w:r w:rsidRPr="001B6C97">
        <w:rPr>
          <w:rFonts w:ascii="宋体" w:hAnsi="宋体" w:cs="Arial" w:hint="eastAsia"/>
          <w:sz w:val="24"/>
        </w:rPr>
        <w:t>为同一身份</w:t>
      </w:r>
      <w:r w:rsidRPr="001B6C97">
        <w:rPr>
          <w:rFonts w:ascii="宋体" w:hAnsi="宋体" w:cs="Arial"/>
          <w:sz w:val="24"/>
        </w:rPr>
        <w:t>。</w:t>
      </w:r>
    </w:p>
    <w:p w:rsidR="00BD4BD5" w:rsidRPr="001B6C97" w:rsidRDefault="00BD4BD5" w:rsidP="00BD4BD5">
      <w:pPr>
        <w:spacing w:line="360" w:lineRule="auto"/>
        <w:ind w:leftChars="50" w:left="105" w:rightChars="50" w:right="105" w:firstLineChars="200" w:firstLine="480"/>
        <w:rPr>
          <w:rFonts w:ascii="宋体" w:hAnsi="宋体" w:cs="Arial"/>
          <w:sz w:val="24"/>
        </w:rPr>
      </w:pPr>
      <w:r w:rsidRPr="001B6C97">
        <w:rPr>
          <w:rFonts w:ascii="宋体" w:hAnsi="宋体" w:cs="Arial" w:hint="eastAsia"/>
          <w:sz w:val="24"/>
        </w:rPr>
        <w:t>3、</w:t>
      </w:r>
      <w:r w:rsidRPr="001B6C97">
        <w:rPr>
          <w:rFonts w:ascii="宋体" w:hAnsi="宋体" w:cs="Arial"/>
          <w:sz w:val="24"/>
        </w:rPr>
        <w:t>个人投资者办理认购申请时须提交：</w:t>
      </w:r>
    </w:p>
    <w:p w:rsidR="00BD4BD5" w:rsidRPr="001B6C97" w:rsidRDefault="00BD4BD5" w:rsidP="00BD4BD5">
      <w:pPr>
        <w:spacing w:line="360" w:lineRule="auto"/>
        <w:ind w:leftChars="50" w:left="105" w:rightChars="50" w:right="105" w:firstLineChars="200" w:firstLine="480"/>
        <w:rPr>
          <w:rFonts w:ascii="宋体" w:hAnsi="宋体" w:cs="Arial"/>
          <w:sz w:val="24"/>
        </w:rPr>
      </w:pPr>
      <w:r w:rsidRPr="001B6C97">
        <w:rPr>
          <w:rFonts w:ascii="宋体" w:hAnsi="宋体" w:cs="Arial"/>
          <w:sz w:val="24"/>
        </w:rPr>
        <w:t>（1）填妥</w:t>
      </w:r>
      <w:r w:rsidR="00C111F9" w:rsidRPr="001B6C97">
        <w:rPr>
          <w:rFonts w:ascii="宋体" w:hAnsi="宋体" w:cs="Arial" w:hint="eastAsia"/>
          <w:sz w:val="24"/>
        </w:rPr>
        <w:t>并由本人签字</w:t>
      </w:r>
      <w:r w:rsidRPr="001B6C97">
        <w:rPr>
          <w:rFonts w:ascii="宋体" w:hAnsi="宋体" w:cs="Arial"/>
          <w:sz w:val="24"/>
        </w:rPr>
        <w:t>的《开放式基金交易业务申请表》</w:t>
      </w:r>
      <w:r w:rsidRPr="001B6C97">
        <w:rPr>
          <w:rFonts w:ascii="宋体" w:hAnsi="宋体" w:cs="Arial" w:hint="eastAsia"/>
          <w:sz w:val="24"/>
        </w:rPr>
        <w:t>（一式两份）</w:t>
      </w:r>
      <w:r w:rsidRPr="001B6C97">
        <w:rPr>
          <w:rFonts w:ascii="宋体" w:hAnsi="宋体" w:cs="Arial"/>
          <w:sz w:val="24"/>
        </w:rPr>
        <w:t>；</w:t>
      </w:r>
    </w:p>
    <w:p w:rsidR="00BD4BD5" w:rsidRPr="001B6C97" w:rsidRDefault="00BD4BD5" w:rsidP="00BD4BD5">
      <w:pPr>
        <w:spacing w:line="360" w:lineRule="auto"/>
        <w:ind w:leftChars="50" w:left="105" w:rightChars="50" w:right="105" w:firstLineChars="200" w:firstLine="480"/>
        <w:rPr>
          <w:rFonts w:ascii="宋体" w:hAnsi="宋体" w:cs="Arial"/>
          <w:sz w:val="24"/>
        </w:rPr>
      </w:pPr>
      <w:r w:rsidRPr="001B6C97">
        <w:rPr>
          <w:rFonts w:ascii="宋体" w:hAnsi="宋体" w:cs="Arial"/>
          <w:sz w:val="24"/>
        </w:rPr>
        <w:t>（2）加盖银行受理章的银行付款凭证回单联原件及复印件；</w:t>
      </w:r>
    </w:p>
    <w:p w:rsidR="00BD4BD5" w:rsidRPr="001B6C97" w:rsidRDefault="00BD4BD5" w:rsidP="00BD4BD5">
      <w:pPr>
        <w:spacing w:line="360" w:lineRule="auto"/>
        <w:ind w:leftChars="50" w:left="105" w:rightChars="50" w:right="105" w:firstLineChars="200" w:firstLine="480"/>
        <w:rPr>
          <w:rFonts w:ascii="宋体" w:hAnsi="宋体" w:cs="Arial"/>
          <w:sz w:val="24"/>
        </w:rPr>
      </w:pPr>
      <w:r w:rsidRPr="001B6C97">
        <w:rPr>
          <w:rFonts w:ascii="宋体" w:hAnsi="宋体" w:cs="Arial"/>
          <w:sz w:val="24"/>
        </w:rPr>
        <w:t>（3）本人有效身份证件原件及复印件。</w:t>
      </w:r>
    </w:p>
    <w:p w:rsidR="00BD4BD5" w:rsidRPr="001B6C97" w:rsidRDefault="00BD4BD5" w:rsidP="00BD4BD5">
      <w:pPr>
        <w:spacing w:line="360" w:lineRule="auto"/>
        <w:ind w:leftChars="50" w:left="105" w:rightChars="50" w:right="105" w:firstLineChars="200" w:firstLine="480"/>
        <w:rPr>
          <w:rFonts w:ascii="宋体" w:hAnsi="宋体" w:cs="Arial"/>
          <w:sz w:val="24"/>
        </w:rPr>
      </w:pPr>
      <w:r w:rsidRPr="001B6C97">
        <w:rPr>
          <w:rFonts w:ascii="宋体" w:hAnsi="宋体" w:cs="Arial" w:hint="eastAsia"/>
          <w:sz w:val="24"/>
        </w:rPr>
        <w:t>4、</w:t>
      </w:r>
      <w:r w:rsidRPr="001B6C97">
        <w:rPr>
          <w:rFonts w:ascii="宋体" w:hAnsi="宋体" w:cs="Arial"/>
          <w:sz w:val="24"/>
        </w:rPr>
        <w:t>认购资金的划拨</w:t>
      </w:r>
    </w:p>
    <w:p w:rsidR="00453D2E" w:rsidRPr="001B6C97" w:rsidRDefault="00BD4BD5" w:rsidP="00453D2E">
      <w:pPr>
        <w:spacing w:line="360" w:lineRule="auto"/>
        <w:ind w:leftChars="50" w:left="105" w:rightChars="50" w:right="105" w:firstLineChars="200" w:firstLine="480"/>
        <w:rPr>
          <w:rFonts w:ascii="宋体" w:hAnsi="宋体" w:cs="宋体"/>
          <w:color w:val="333333"/>
          <w:kern w:val="0"/>
          <w:sz w:val="24"/>
        </w:rPr>
      </w:pPr>
      <w:r w:rsidRPr="001B6C97">
        <w:rPr>
          <w:rFonts w:ascii="宋体" w:hAnsi="宋体" w:cs="Arial"/>
          <w:sz w:val="24"/>
        </w:rPr>
        <w:t>（1）</w:t>
      </w:r>
      <w:r w:rsidRPr="001B6C97">
        <w:rPr>
          <w:rFonts w:ascii="宋体" w:hAnsi="宋体" w:cs="Arial"/>
          <w:sz w:val="24"/>
        </w:rPr>
        <w:tab/>
      </w:r>
      <w:r w:rsidR="00453D2E" w:rsidRPr="001B6C97">
        <w:rPr>
          <w:rFonts w:ascii="宋体" w:hAnsi="宋体" w:cs="宋体"/>
          <w:color w:val="333333"/>
          <w:kern w:val="0"/>
          <w:sz w:val="24"/>
        </w:rPr>
        <w:t>个人投资者办理认购前应将足额认购资金通过银行转账汇入本公司指定的在</w:t>
      </w:r>
      <w:r w:rsidR="00C644D0" w:rsidRPr="001B6C97">
        <w:rPr>
          <w:rFonts w:ascii="宋体" w:hAnsi="宋体" w:cs="宋体"/>
          <w:color w:val="333333"/>
          <w:kern w:val="0"/>
          <w:sz w:val="24"/>
        </w:rPr>
        <w:t>建设银行</w:t>
      </w:r>
      <w:r w:rsidR="00453D2E" w:rsidRPr="001B6C97">
        <w:rPr>
          <w:rFonts w:ascii="宋体" w:hAnsi="宋体" w:cs="宋体"/>
          <w:color w:val="333333"/>
          <w:kern w:val="0"/>
          <w:sz w:val="24"/>
        </w:rPr>
        <w:t xml:space="preserve">、工商银行开立的直销资金清算账户： </w:t>
      </w:r>
    </w:p>
    <w:p w:rsidR="00453D2E" w:rsidRPr="001B6C97" w:rsidRDefault="00453D2E" w:rsidP="00453D2E">
      <w:pPr>
        <w:widowControl/>
        <w:spacing w:line="360" w:lineRule="auto"/>
        <w:ind w:leftChars="50" w:left="105" w:rightChars="50" w:right="105" w:firstLine="480"/>
        <w:jc w:val="left"/>
        <w:rPr>
          <w:rFonts w:ascii="宋体" w:hAnsi="宋体" w:cs="宋体"/>
          <w:color w:val="333333"/>
          <w:kern w:val="0"/>
          <w:sz w:val="24"/>
        </w:rPr>
      </w:pPr>
      <w:r w:rsidRPr="001B6C97">
        <w:rPr>
          <w:rFonts w:ascii="宋体" w:hAnsi="宋体" w:cs="宋体"/>
          <w:color w:val="333333"/>
          <w:kern w:val="0"/>
          <w:sz w:val="24"/>
        </w:rPr>
        <w:t>账户名称：</w:t>
      </w:r>
      <w:r w:rsidR="00744BB3">
        <w:rPr>
          <w:rFonts w:ascii="宋体" w:hAnsi="宋体" w:cs="宋体"/>
          <w:color w:val="333333"/>
          <w:kern w:val="0"/>
          <w:sz w:val="24"/>
        </w:rPr>
        <w:t>信达澳亚基金管理有限公司</w:t>
      </w:r>
    </w:p>
    <w:p w:rsidR="00453D2E" w:rsidRPr="001B6C97" w:rsidRDefault="00453D2E" w:rsidP="00453D2E">
      <w:pPr>
        <w:widowControl/>
        <w:spacing w:line="360" w:lineRule="auto"/>
        <w:ind w:leftChars="50" w:left="105" w:rightChars="50" w:right="105" w:firstLine="480"/>
        <w:jc w:val="left"/>
        <w:rPr>
          <w:rFonts w:ascii="宋体" w:hAnsi="宋体" w:cs="宋体"/>
          <w:color w:val="333333"/>
          <w:kern w:val="0"/>
          <w:sz w:val="24"/>
        </w:rPr>
      </w:pPr>
      <w:r w:rsidRPr="001B6C97">
        <w:rPr>
          <w:rFonts w:ascii="宋体" w:hAnsi="宋体" w:cs="宋体"/>
          <w:color w:val="333333"/>
          <w:kern w:val="0"/>
          <w:sz w:val="24"/>
        </w:rPr>
        <w:t>银行账号：44201532700052509483</w:t>
      </w:r>
    </w:p>
    <w:p w:rsidR="00453D2E" w:rsidRPr="001B6C97" w:rsidRDefault="00453D2E" w:rsidP="00453D2E">
      <w:pPr>
        <w:widowControl/>
        <w:spacing w:line="360" w:lineRule="auto"/>
        <w:ind w:leftChars="50" w:left="105" w:rightChars="50" w:right="105" w:firstLine="480"/>
        <w:jc w:val="left"/>
        <w:rPr>
          <w:rFonts w:ascii="宋体" w:hAnsi="宋体" w:cs="宋体"/>
          <w:color w:val="333333"/>
          <w:kern w:val="0"/>
          <w:sz w:val="24"/>
        </w:rPr>
      </w:pPr>
      <w:r w:rsidRPr="001B6C97">
        <w:rPr>
          <w:rFonts w:ascii="宋体" w:hAnsi="宋体" w:cs="宋体"/>
          <w:color w:val="333333"/>
          <w:kern w:val="0"/>
          <w:sz w:val="24"/>
        </w:rPr>
        <w:t>开户银行：</w:t>
      </w:r>
      <w:r w:rsidR="00C644D0" w:rsidRPr="001B6C97">
        <w:rPr>
          <w:rFonts w:ascii="宋体" w:hAnsi="宋体" w:cs="宋体"/>
          <w:color w:val="333333"/>
          <w:kern w:val="0"/>
          <w:sz w:val="24"/>
        </w:rPr>
        <w:t>建设银行</w:t>
      </w:r>
      <w:r w:rsidRPr="001B6C97">
        <w:rPr>
          <w:rFonts w:ascii="宋体" w:hAnsi="宋体" w:cs="宋体"/>
          <w:color w:val="333333"/>
          <w:kern w:val="0"/>
          <w:sz w:val="24"/>
        </w:rPr>
        <w:t>深圳住房城市建设支行</w:t>
      </w:r>
    </w:p>
    <w:p w:rsidR="00BD4BD5" w:rsidRPr="001B6C97" w:rsidRDefault="00BD4BD5" w:rsidP="00BD4BD5">
      <w:pPr>
        <w:spacing w:line="360" w:lineRule="auto"/>
        <w:ind w:leftChars="50" w:left="105" w:rightChars="50" w:right="105" w:firstLineChars="200" w:firstLine="480"/>
        <w:rPr>
          <w:rFonts w:ascii="宋体" w:hAnsi="宋体" w:cs="Arial"/>
          <w:sz w:val="24"/>
        </w:rPr>
      </w:pPr>
      <w:r w:rsidRPr="001B6C97">
        <w:rPr>
          <w:rFonts w:ascii="宋体" w:hAnsi="宋体" w:cs="Arial"/>
          <w:sz w:val="24"/>
        </w:rPr>
        <w:t>大额实时支付号：105584000683</w:t>
      </w:r>
    </w:p>
    <w:p w:rsidR="00E2710D" w:rsidRPr="001B6C97" w:rsidRDefault="00E2710D" w:rsidP="00BD4BD5">
      <w:pPr>
        <w:spacing w:line="360" w:lineRule="auto"/>
        <w:ind w:leftChars="50" w:left="105" w:rightChars="50" w:right="105" w:firstLineChars="200" w:firstLine="480"/>
        <w:rPr>
          <w:rFonts w:ascii="宋体" w:hAnsi="宋体" w:cs="Arial"/>
          <w:sz w:val="24"/>
        </w:rPr>
      </w:pPr>
    </w:p>
    <w:p w:rsidR="00BD4BD5" w:rsidRPr="001B6C97" w:rsidRDefault="00BD4BD5" w:rsidP="00BD4BD5">
      <w:pPr>
        <w:spacing w:line="360" w:lineRule="auto"/>
        <w:ind w:leftChars="50" w:left="105" w:rightChars="50" w:right="105" w:firstLineChars="200" w:firstLine="480"/>
        <w:rPr>
          <w:rFonts w:ascii="宋体" w:hAnsi="宋体" w:cs="Arial"/>
          <w:sz w:val="24"/>
        </w:rPr>
      </w:pPr>
      <w:r w:rsidRPr="001B6C97">
        <w:rPr>
          <w:rFonts w:ascii="宋体" w:hAnsi="宋体" w:cs="Arial"/>
          <w:sz w:val="24"/>
        </w:rPr>
        <w:t>账户名称：</w:t>
      </w:r>
      <w:r w:rsidR="00744BB3">
        <w:rPr>
          <w:rFonts w:ascii="宋体" w:hAnsi="宋体" w:cs="Arial"/>
          <w:sz w:val="24"/>
        </w:rPr>
        <w:t>信达澳亚基金管理有限公司</w:t>
      </w:r>
    </w:p>
    <w:p w:rsidR="00BD4BD5" w:rsidRPr="001B6C97" w:rsidRDefault="00BD4BD5" w:rsidP="00BD4BD5">
      <w:pPr>
        <w:spacing w:line="360" w:lineRule="auto"/>
        <w:ind w:leftChars="50" w:left="105" w:rightChars="50" w:right="105" w:firstLineChars="200" w:firstLine="480"/>
        <w:rPr>
          <w:rFonts w:ascii="宋体" w:hAnsi="宋体" w:cs="Arial"/>
          <w:sz w:val="24"/>
        </w:rPr>
      </w:pPr>
      <w:r w:rsidRPr="001B6C97">
        <w:rPr>
          <w:rFonts w:ascii="宋体" w:hAnsi="宋体" w:cs="Arial"/>
          <w:sz w:val="24"/>
        </w:rPr>
        <w:t>银行账号：4000032429200151758</w:t>
      </w:r>
    </w:p>
    <w:p w:rsidR="00BD4BD5" w:rsidRPr="001B6C97" w:rsidRDefault="00BD4BD5" w:rsidP="00BD4BD5">
      <w:pPr>
        <w:spacing w:line="360" w:lineRule="auto"/>
        <w:ind w:leftChars="50" w:left="105" w:rightChars="50" w:right="105" w:firstLineChars="200" w:firstLine="480"/>
        <w:rPr>
          <w:rFonts w:ascii="宋体" w:hAnsi="宋体" w:cs="Arial"/>
          <w:sz w:val="24"/>
        </w:rPr>
      </w:pPr>
      <w:r w:rsidRPr="001B6C97">
        <w:rPr>
          <w:rFonts w:ascii="宋体" w:hAnsi="宋体" w:cs="Arial"/>
          <w:sz w:val="24"/>
        </w:rPr>
        <w:t>开户银行：中国工商银行深圳喜年支行</w:t>
      </w:r>
    </w:p>
    <w:p w:rsidR="00BD4BD5" w:rsidRPr="001B6C97" w:rsidRDefault="00BD4BD5" w:rsidP="00BD4BD5">
      <w:pPr>
        <w:spacing w:line="360" w:lineRule="auto"/>
        <w:ind w:leftChars="50" w:left="105" w:rightChars="50" w:right="105" w:firstLineChars="200" w:firstLine="480"/>
        <w:rPr>
          <w:rFonts w:ascii="宋体" w:hAnsi="宋体" w:cs="Arial"/>
          <w:sz w:val="24"/>
        </w:rPr>
      </w:pPr>
      <w:r w:rsidRPr="001B6C97">
        <w:rPr>
          <w:rFonts w:ascii="宋体" w:hAnsi="宋体" w:cs="Arial"/>
          <w:sz w:val="24"/>
        </w:rPr>
        <w:t>大额实时支付号：102584003247</w:t>
      </w:r>
    </w:p>
    <w:p w:rsidR="00BD4BD5" w:rsidRPr="001B6C97" w:rsidRDefault="00BD4BD5" w:rsidP="00BD4BD5">
      <w:pPr>
        <w:spacing w:line="360" w:lineRule="auto"/>
        <w:ind w:leftChars="50" w:left="105" w:rightChars="50" w:right="105" w:firstLineChars="200" w:firstLine="480"/>
        <w:rPr>
          <w:rFonts w:ascii="宋体" w:hAnsi="宋体" w:cs="Arial"/>
          <w:sz w:val="24"/>
        </w:rPr>
      </w:pPr>
      <w:r w:rsidRPr="001B6C97">
        <w:rPr>
          <w:rFonts w:ascii="宋体" w:hAnsi="宋体" w:cs="Arial" w:hint="eastAsia"/>
          <w:sz w:val="24"/>
        </w:rPr>
        <w:t>5、</w:t>
      </w:r>
      <w:r w:rsidRPr="001B6C97">
        <w:rPr>
          <w:rFonts w:ascii="宋体" w:hAnsi="宋体" w:cs="Arial"/>
          <w:sz w:val="24"/>
        </w:rPr>
        <w:t>注意事项</w:t>
      </w:r>
    </w:p>
    <w:p w:rsidR="00BD4BD5" w:rsidRPr="001B6C97" w:rsidRDefault="00BD4BD5" w:rsidP="00BD4BD5">
      <w:pPr>
        <w:spacing w:line="360" w:lineRule="auto"/>
        <w:ind w:leftChars="50" w:left="105" w:rightChars="50" w:right="105" w:firstLineChars="200" w:firstLine="480"/>
        <w:rPr>
          <w:rFonts w:ascii="宋体" w:hAnsi="宋体" w:cs="Arial"/>
          <w:sz w:val="24"/>
        </w:rPr>
      </w:pPr>
      <w:r w:rsidRPr="001B6C97">
        <w:rPr>
          <w:rFonts w:ascii="宋体" w:hAnsi="宋体" w:cs="Arial"/>
          <w:sz w:val="24"/>
        </w:rPr>
        <w:t>（1）</w:t>
      </w:r>
      <w:r w:rsidRPr="001B6C97">
        <w:rPr>
          <w:rFonts w:ascii="宋体" w:hAnsi="宋体" w:cs="Arial"/>
          <w:sz w:val="24"/>
        </w:rPr>
        <w:tab/>
        <w:t>投资者T日提交开户申请后，可于T+2日后（包括T+2日，如遇非工作日网点不办公则顺延）到办理开户网点查询确认结果，或通过本公司客户服务电话、公司网站查询。</w:t>
      </w:r>
    </w:p>
    <w:p w:rsidR="00BD4BD5" w:rsidRPr="001B6C97" w:rsidRDefault="00BD4BD5" w:rsidP="00BD4BD5">
      <w:pPr>
        <w:spacing w:line="360" w:lineRule="auto"/>
        <w:ind w:leftChars="50" w:left="105" w:rightChars="50" w:right="105" w:firstLineChars="200" w:firstLine="480"/>
        <w:rPr>
          <w:rFonts w:ascii="宋体" w:hAnsi="宋体" w:cs="Arial"/>
          <w:sz w:val="24"/>
        </w:rPr>
      </w:pPr>
      <w:r w:rsidRPr="001B6C97">
        <w:rPr>
          <w:rFonts w:ascii="宋体" w:hAnsi="宋体" w:cs="Arial"/>
          <w:sz w:val="24"/>
        </w:rPr>
        <w:t>（</w:t>
      </w:r>
      <w:r w:rsidRPr="001B6C97">
        <w:rPr>
          <w:rFonts w:ascii="宋体" w:hAnsi="宋体" w:cs="Arial" w:hint="eastAsia"/>
          <w:sz w:val="24"/>
        </w:rPr>
        <w:t>2</w:t>
      </w:r>
      <w:r w:rsidRPr="001B6C97">
        <w:rPr>
          <w:rFonts w:ascii="宋体" w:hAnsi="宋体" w:cs="Arial"/>
          <w:sz w:val="24"/>
        </w:rPr>
        <w:t>）</w:t>
      </w:r>
      <w:r w:rsidRPr="001B6C97">
        <w:rPr>
          <w:rFonts w:ascii="宋体" w:hAnsi="宋体" w:cs="Arial"/>
          <w:sz w:val="24"/>
        </w:rPr>
        <w:tab/>
        <w:t>投资者T日提交认购申请后，可于T+2日后（包括T+2日，如遇非工作日网点不办公则顺延）到办理认购网点查询认购接受情况，或通过本公司客户服务、公司网站查询。认购确认结果可于基金合同生效后到本公司直销柜台查询，或通过本公司客户服务电话、公司网站查询。</w:t>
      </w:r>
    </w:p>
    <w:p w:rsidR="00BD4BD5" w:rsidRPr="001B6C97" w:rsidRDefault="00BD4BD5" w:rsidP="00BD4BD5">
      <w:pPr>
        <w:spacing w:line="360" w:lineRule="auto"/>
        <w:ind w:leftChars="50" w:left="105" w:rightChars="50" w:right="105" w:firstLineChars="200" w:firstLine="480"/>
        <w:rPr>
          <w:rFonts w:ascii="宋体" w:hAnsi="宋体" w:cs="Arial"/>
          <w:sz w:val="24"/>
        </w:rPr>
      </w:pPr>
      <w:r w:rsidRPr="001B6C97">
        <w:rPr>
          <w:rFonts w:ascii="宋体" w:hAnsi="宋体" w:cs="Arial"/>
          <w:sz w:val="24"/>
        </w:rPr>
        <w:t>（</w:t>
      </w:r>
      <w:r w:rsidRPr="001B6C97">
        <w:rPr>
          <w:rFonts w:ascii="宋体" w:hAnsi="宋体" w:cs="Arial" w:hint="eastAsia"/>
          <w:sz w:val="24"/>
        </w:rPr>
        <w:t>3</w:t>
      </w:r>
      <w:r w:rsidRPr="001B6C97">
        <w:rPr>
          <w:rFonts w:ascii="宋体" w:hAnsi="宋体" w:cs="Arial"/>
          <w:sz w:val="24"/>
        </w:rPr>
        <w:t>）</w:t>
      </w:r>
      <w:r w:rsidRPr="001B6C97">
        <w:rPr>
          <w:rFonts w:ascii="宋体" w:hAnsi="宋体" w:cs="Arial"/>
          <w:sz w:val="24"/>
        </w:rPr>
        <w:tab/>
        <w:t>办理汇款时，投资者必须注意以下事项：</w:t>
      </w:r>
    </w:p>
    <w:p w:rsidR="00BD4BD5" w:rsidRPr="001B6C97" w:rsidRDefault="00BD4BD5" w:rsidP="00BD4BD5">
      <w:pPr>
        <w:spacing w:line="360" w:lineRule="auto"/>
        <w:ind w:leftChars="50" w:left="105" w:rightChars="50" w:right="105" w:firstLineChars="200" w:firstLine="480"/>
        <w:rPr>
          <w:rFonts w:ascii="宋体" w:hAnsi="宋体" w:cs="Arial"/>
          <w:sz w:val="24"/>
        </w:rPr>
      </w:pPr>
      <w:r w:rsidRPr="001B6C97">
        <w:rPr>
          <w:rFonts w:ascii="宋体" w:hAnsi="宋体" w:cs="Arial" w:hint="eastAsia"/>
          <w:sz w:val="24"/>
        </w:rPr>
        <w:t>投资人可以使用银行转账等付款方式进行认购交款，但本基金管理人不接受现金缴款或现金汇款等付款方式进行的认购。因现金缴款或现金汇款导致认购失败带来的损失，由投资者自行承担。</w:t>
      </w:r>
    </w:p>
    <w:p w:rsidR="00BD4BD5" w:rsidRPr="001B6C97" w:rsidRDefault="00BD4BD5" w:rsidP="00BD4BD5">
      <w:pPr>
        <w:spacing w:line="360" w:lineRule="auto"/>
        <w:ind w:leftChars="50" w:left="105" w:rightChars="50" w:right="105" w:firstLineChars="200" w:firstLine="480"/>
        <w:rPr>
          <w:rFonts w:ascii="宋体" w:hAnsi="宋体" w:cs="Arial"/>
          <w:sz w:val="24"/>
        </w:rPr>
      </w:pPr>
      <w:r w:rsidRPr="001B6C97">
        <w:rPr>
          <w:rFonts w:ascii="宋体" w:hAnsi="宋体" w:cs="Arial"/>
          <w:sz w:val="24"/>
        </w:rPr>
        <w:t>投资者应在</w:t>
      </w:r>
      <w:r w:rsidRPr="001B6C97">
        <w:rPr>
          <w:rFonts w:ascii="宋体" w:hAnsi="宋体" w:cs="Arial" w:hint="eastAsia"/>
          <w:sz w:val="24"/>
        </w:rPr>
        <w:t>“</w:t>
      </w:r>
      <w:r w:rsidRPr="001B6C97">
        <w:rPr>
          <w:rFonts w:ascii="宋体" w:hAnsi="宋体" w:cs="Arial"/>
          <w:sz w:val="24"/>
        </w:rPr>
        <w:t>汇款人</w:t>
      </w:r>
      <w:r w:rsidRPr="001B6C97">
        <w:rPr>
          <w:rFonts w:ascii="宋体" w:hAnsi="宋体" w:cs="Arial" w:hint="eastAsia"/>
          <w:sz w:val="24"/>
        </w:rPr>
        <w:t>”</w:t>
      </w:r>
      <w:r w:rsidRPr="001B6C97">
        <w:rPr>
          <w:rFonts w:ascii="宋体" w:hAnsi="宋体" w:cs="Arial"/>
          <w:sz w:val="24"/>
        </w:rPr>
        <w:t>栏中填写其在</w:t>
      </w:r>
      <w:r w:rsidR="000A4109">
        <w:rPr>
          <w:rFonts w:ascii="宋体" w:hAnsi="宋体" w:cs="Arial"/>
          <w:sz w:val="24"/>
        </w:rPr>
        <w:t>信达澳亚</w:t>
      </w:r>
      <w:r w:rsidRPr="001B6C97">
        <w:rPr>
          <w:rFonts w:ascii="宋体" w:hAnsi="宋体" w:cs="Arial"/>
          <w:sz w:val="24"/>
        </w:rPr>
        <w:t>直销柜台开立基金账户时登记的名称；</w:t>
      </w:r>
    </w:p>
    <w:p w:rsidR="00BD4BD5" w:rsidRPr="001B6C97" w:rsidRDefault="00BD4BD5" w:rsidP="00BD4BD5">
      <w:pPr>
        <w:spacing w:line="360" w:lineRule="auto"/>
        <w:ind w:leftChars="50" w:left="105" w:rightChars="50" w:right="105" w:firstLineChars="200" w:firstLine="480"/>
        <w:rPr>
          <w:rFonts w:ascii="宋体" w:hAnsi="宋体" w:cs="Arial"/>
          <w:sz w:val="24"/>
        </w:rPr>
      </w:pPr>
      <w:r w:rsidRPr="001B6C97">
        <w:rPr>
          <w:rFonts w:ascii="宋体" w:hAnsi="宋体" w:cs="Arial"/>
          <w:sz w:val="24"/>
        </w:rPr>
        <w:t>投资者应在</w:t>
      </w:r>
      <w:r w:rsidRPr="001B6C97">
        <w:rPr>
          <w:rFonts w:ascii="宋体" w:hAnsi="宋体" w:cs="Arial" w:hint="eastAsia"/>
          <w:sz w:val="24"/>
        </w:rPr>
        <w:t>“</w:t>
      </w:r>
      <w:r w:rsidRPr="001B6C97">
        <w:rPr>
          <w:rFonts w:ascii="宋体" w:hAnsi="宋体" w:cs="Arial"/>
          <w:sz w:val="24"/>
        </w:rPr>
        <w:t>汇款备注</w:t>
      </w:r>
      <w:r w:rsidRPr="001B6C97">
        <w:rPr>
          <w:rFonts w:ascii="宋体" w:hAnsi="宋体" w:cs="Arial" w:hint="eastAsia"/>
          <w:sz w:val="24"/>
        </w:rPr>
        <w:t>”</w:t>
      </w:r>
      <w:r w:rsidRPr="001B6C97">
        <w:rPr>
          <w:rFonts w:ascii="宋体" w:hAnsi="宋体" w:cs="Arial"/>
          <w:sz w:val="24"/>
        </w:rPr>
        <w:t>栏中准确填写其在</w:t>
      </w:r>
      <w:r w:rsidR="000A4109">
        <w:rPr>
          <w:rFonts w:ascii="宋体" w:hAnsi="宋体" w:cs="Arial"/>
          <w:sz w:val="24"/>
        </w:rPr>
        <w:t>信达澳亚</w:t>
      </w:r>
      <w:r w:rsidRPr="001B6C97">
        <w:rPr>
          <w:rFonts w:ascii="宋体" w:hAnsi="宋体" w:cs="Arial"/>
          <w:sz w:val="24"/>
        </w:rPr>
        <w:t>直销柜台开立基金账户时的名称或交易账号，因未填写或填写错误导致的认购失败或资金划转错误责任由投资者承担。</w:t>
      </w:r>
    </w:p>
    <w:p w:rsidR="00BD4BD5" w:rsidRPr="001B6C97" w:rsidRDefault="00BD4BD5" w:rsidP="00BD4BD5">
      <w:pPr>
        <w:spacing w:line="360" w:lineRule="auto"/>
        <w:ind w:leftChars="50" w:left="105" w:rightChars="50" w:right="105" w:firstLineChars="200" w:firstLine="480"/>
        <w:rPr>
          <w:rFonts w:ascii="宋体" w:hAnsi="宋体" w:cs="Arial"/>
          <w:sz w:val="24"/>
        </w:rPr>
      </w:pPr>
      <w:r w:rsidRPr="001B6C97">
        <w:rPr>
          <w:rFonts w:ascii="宋体" w:hAnsi="宋体" w:cs="Arial" w:hint="eastAsia"/>
          <w:sz w:val="24"/>
        </w:rPr>
        <w:t>（二）本公司网上直销</w:t>
      </w:r>
      <w:r w:rsidR="00B54560" w:rsidRPr="001B6C97">
        <w:rPr>
          <w:rFonts w:ascii="宋体" w:hAnsi="宋体" w:cs="Arial" w:hint="eastAsia"/>
          <w:sz w:val="24"/>
        </w:rPr>
        <w:t>交易</w:t>
      </w:r>
      <w:r w:rsidRPr="001B6C97">
        <w:rPr>
          <w:rFonts w:ascii="宋体" w:hAnsi="宋体" w:cs="Arial" w:hint="eastAsia"/>
          <w:sz w:val="24"/>
        </w:rPr>
        <w:t>平台</w:t>
      </w:r>
      <w:r w:rsidRPr="001B6C97">
        <w:rPr>
          <w:rFonts w:ascii="宋体" w:hAnsi="宋体" w:cs="Arial"/>
          <w:sz w:val="24"/>
        </w:rPr>
        <w:t>受理个人投资者的开户与认购程序</w:t>
      </w:r>
    </w:p>
    <w:p w:rsidR="00BD4BD5" w:rsidRPr="001B6C97" w:rsidRDefault="00BD4BD5" w:rsidP="00BD4BD5">
      <w:pPr>
        <w:spacing w:line="360" w:lineRule="auto"/>
        <w:ind w:leftChars="50" w:left="105" w:rightChars="50" w:right="105" w:firstLineChars="200" w:firstLine="480"/>
        <w:rPr>
          <w:rFonts w:ascii="宋体" w:hAnsi="宋体" w:cs="Arial"/>
          <w:sz w:val="24"/>
        </w:rPr>
      </w:pPr>
      <w:r w:rsidRPr="001B6C97">
        <w:rPr>
          <w:rFonts w:ascii="宋体" w:hAnsi="宋体" w:cs="Arial" w:hint="eastAsia"/>
          <w:sz w:val="24"/>
        </w:rPr>
        <w:t>1、注意事项</w:t>
      </w:r>
    </w:p>
    <w:p w:rsidR="00BD4BD5" w:rsidRPr="001B6C97" w:rsidRDefault="00BD4BD5" w:rsidP="00BD4BD5">
      <w:pPr>
        <w:spacing w:line="360" w:lineRule="auto"/>
        <w:ind w:leftChars="50" w:left="105" w:rightChars="50" w:right="105" w:firstLineChars="200" w:firstLine="480"/>
        <w:rPr>
          <w:rFonts w:ascii="宋体" w:hAnsi="宋体" w:cs="Arial"/>
          <w:sz w:val="24"/>
        </w:rPr>
      </w:pPr>
      <w:r w:rsidRPr="001B6C97">
        <w:rPr>
          <w:rFonts w:ascii="宋体" w:hAnsi="宋体" w:cs="Arial" w:hint="eastAsia"/>
          <w:sz w:val="24"/>
        </w:rPr>
        <w:t>个人投资者可以通过本公司网上</w:t>
      </w:r>
      <w:r w:rsidR="00B54560" w:rsidRPr="001B6C97">
        <w:rPr>
          <w:rFonts w:ascii="宋体" w:hAnsi="宋体" w:cs="Arial" w:hint="eastAsia"/>
          <w:sz w:val="24"/>
        </w:rPr>
        <w:t>直销</w:t>
      </w:r>
      <w:r w:rsidRPr="001B6C97">
        <w:rPr>
          <w:rFonts w:ascii="宋体" w:hAnsi="宋体" w:cs="Arial" w:hint="eastAsia"/>
          <w:sz w:val="24"/>
        </w:rPr>
        <w:t>交易平台办理本基金的开户和认购业务，但认购金额会受相关银行卡单笔认购金额和日交易金额限制。</w:t>
      </w:r>
    </w:p>
    <w:p w:rsidR="00BD4BD5" w:rsidRPr="001B6C97" w:rsidRDefault="00BD4BD5" w:rsidP="00BD4BD5">
      <w:pPr>
        <w:spacing w:line="360" w:lineRule="auto"/>
        <w:ind w:leftChars="50" w:left="105" w:rightChars="50" w:right="105" w:firstLineChars="200" w:firstLine="480"/>
        <w:rPr>
          <w:rFonts w:ascii="宋体" w:hAnsi="宋体" w:cs="Arial"/>
          <w:sz w:val="24"/>
        </w:rPr>
      </w:pPr>
      <w:r w:rsidRPr="001B6C97">
        <w:rPr>
          <w:rFonts w:ascii="宋体" w:hAnsi="宋体" w:cs="Arial" w:hint="eastAsia"/>
          <w:sz w:val="24"/>
        </w:rPr>
        <w:t>目前本公司基金网上直销业务已开通的银行卡如下所示（本公司可以在发售期间增加支持网上直销业务的银行卡，并将不再另行公告）：</w:t>
      </w:r>
    </w:p>
    <w:p w:rsidR="000F0891" w:rsidRPr="001B6C97" w:rsidRDefault="0098180A" w:rsidP="000F0891">
      <w:pPr>
        <w:spacing w:line="360" w:lineRule="auto"/>
        <w:ind w:leftChars="50" w:left="105" w:rightChars="50" w:right="105" w:firstLineChars="200" w:firstLine="480"/>
        <w:rPr>
          <w:rFonts w:ascii="宋体" w:hAnsi="宋体" w:cs="Arial"/>
          <w:sz w:val="24"/>
        </w:rPr>
      </w:pPr>
      <w:r w:rsidRPr="001B6C97">
        <w:rPr>
          <w:rFonts w:ascii="宋体" w:hAnsi="宋体" w:cs="Arial" w:hint="eastAsia"/>
          <w:sz w:val="24"/>
        </w:rPr>
        <w:t>建设银行借记卡、招商银行借记卡、农业银行借记卡、广发银行借记卡、兴业银行借记卡、上海浦东发展银行借记卡、中信银行借记卡、交通银行借记卡、中国工商银行借记卡、中国银行借记卡、光大银行借记卡、邮储银行借记卡、平安银行借记卡、民生银行借记卡、华夏银行借记卡、上海银行借记卡、北京银行借记卡。</w:t>
      </w:r>
    </w:p>
    <w:p w:rsidR="00BD4BD5" w:rsidRPr="001B6C97" w:rsidRDefault="00BD4BD5" w:rsidP="00BD4BD5">
      <w:pPr>
        <w:spacing w:line="360" w:lineRule="auto"/>
        <w:ind w:leftChars="50" w:left="105" w:rightChars="50" w:right="105" w:firstLineChars="200" w:firstLine="480"/>
        <w:rPr>
          <w:rFonts w:ascii="宋体" w:hAnsi="宋体" w:cs="Arial"/>
          <w:sz w:val="24"/>
        </w:rPr>
      </w:pPr>
      <w:r w:rsidRPr="001B6C97">
        <w:rPr>
          <w:rFonts w:ascii="宋体" w:hAnsi="宋体" w:cs="Arial" w:hint="eastAsia"/>
          <w:sz w:val="24"/>
        </w:rPr>
        <w:t>业务办理时间：基金份额发售日7×24小时受理（17:00以后的认购申请于下一发售日提交；周六、周日及法定节假日正常受理客户申请，期间的认购申请于下一工作日提交）。</w:t>
      </w:r>
    </w:p>
    <w:p w:rsidR="00BD4BD5" w:rsidRPr="001B6C97" w:rsidRDefault="00BD4BD5" w:rsidP="00BD4BD5">
      <w:pPr>
        <w:spacing w:line="360" w:lineRule="auto"/>
        <w:ind w:leftChars="50" w:left="105" w:rightChars="50" w:right="105" w:firstLineChars="200" w:firstLine="480"/>
        <w:rPr>
          <w:rFonts w:ascii="宋体" w:hAnsi="宋体" w:cs="Arial"/>
          <w:sz w:val="24"/>
        </w:rPr>
      </w:pPr>
      <w:r w:rsidRPr="001B6C97">
        <w:rPr>
          <w:rFonts w:ascii="宋体" w:hAnsi="宋体" w:cs="Arial" w:hint="eastAsia"/>
          <w:sz w:val="24"/>
        </w:rPr>
        <w:t>2、开户及认购程序</w:t>
      </w:r>
    </w:p>
    <w:p w:rsidR="00BD4BD5" w:rsidRPr="001B6C97" w:rsidRDefault="00BD4BD5" w:rsidP="00BD4BD5">
      <w:pPr>
        <w:spacing w:line="360" w:lineRule="auto"/>
        <w:ind w:leftChars="50" w:left="105" w:rightChars="50" w:right="105" w:firstLineChars="200" w:firstLine="480"/>
        <w:rPr>
          <w:rFonts w:ascii="宋体" w:hAnsi="宋体" w:cs="Arial"/>
          <w:sz w:val="24"/>
        </w:rPr>
      </w:pPr>
      <w:r w:rsidRPr="001B6C97">
        <w:rPr>
          <w:rFonts w:ascii="宋体" w:hAnsi="宋体" w:cs="Arial" w:hint="eastAsia"/>
          <w:sz w:val="24"/>
        </w:rPr>
        <w:t>持有上述借记卡的个人投资者可以直接通过本公司网站办理开户手续，并通过本公司网上</w:t>
      </w:r>
      <w:r w:rsidR="00B54560" w:rsidRPr="001B6C97">
        <w:rPr>
          <w:rFonts w:ascii="宋体" w:hAnsi="宋体" w:cs="Arial" w:hint="eastAsia"/>
          <w:sz w:val="24"/>
        </w:rPr>
        <w:t>直销</w:t>
      </w:r>
      <w:r w:rsidRPr="001B6C97">
        <w:rPr>
          <w:rFonts w:ascii="宋体" w:hAnsi="宋体" w:cs="Arial" w:hint="eastAsia"/>
          <w:sz w:val="24"/>
        </w:rPr>
        <w:t>交易平台进行本基金的认购。具体交易细则请参阅本公司网站公告。</w:t>
      </w:r>
    </w:p>
    <w:p w:rsidR="00BD4BD5" w:rsidRPr="001B6C97" w:rsidRDefault="00BD4BD5" w:rsidP="00BD4BD5">
      <w:pPr>
        <w:spacing w:line="360" w:lineRule="auto"/>
        <w:ind w:rightChars="50" w:right="105" w:firstLine="480"/>
        <w:rPr>
          <w:rFonts w:ascii="宋体" w:hAnsi="宋体" w:cs="Arial"/>
          <w:sz w:val="24"/>
        </w:rPr>
      </w:pPr>
      <w:r w:rsidRPr="001B6C97">
        <w:rPr>
          <w:rFonts w:ascii="宋体" w:hAnsi="宋体" w:cs="Arial" w:hint="eastAsia"/>
          <w:sz w:val="24"/>
        </w:rPr>
        <w:t>本公司网上</w:t>
      </w:r>
      <w:r w:rsidR="00B54560" w:rsidRPr="001B6C97">
        <w:rPr>
          <w:rFonts w:ascii="宋体" w:hAnsi="宋体" w:cs="Arial" w:hint="eastAsia"/>
          <w:sz w:val="24"/>
        </w:rPr>
        <w:t>直销</w:t>
      </w:r>
      <w:r w:rsidRPr="001B6C97">
        <w:rPr>
          <w:rFonts w:ascii="宋体" w:hAnsi="宋体" w:cs="Arial" w:hint="eastAsia"/>
          <w:sz w:val="24"/>
        </w:rPr>
        <w:t>交易平台网址：</w:t>
      </w:r>
    </w:p>
    <w:p w:rsidR="00BD4BD5" w:rsidRPr="001B6C97" w:rsidRDefault="002F6DA2" w:rsidP="00BD4BD5">
      <w:pPr>
        <w:spacing w:line="360" w:lineRule="auto"/>
        <w:ind w:rightChars="50" w:right="105" w:firstLine="480"/>
        <w:rPr>
          <w:rFonts w:ascii="宋体" w:hAnsi="宋体" w:cs="Arial"/>
          <w:color w:val="000000"/>
          <w:sz w:val="24"/>
          <w:u w:val="single"/>
        </w:rPr>
      </w:pPr>
      <w:r w:rsidRPr="001B6C97">
        <w:t>https://trade.fscinda.com/etrading/account/login/init</w:t>
      </w:r>
    </w:p>
    <w:p w:rsidR="00BD4BD5" w:rsidRPr="001B6C97" w:rsidRDefault="00BD4BD5" w:rsidP="00D70984">
      <w:pPr>
        <w:spacing w:line="360" w:lineRule="auto"/>
        <w:ind w:rightChars="50" w:right="105" w:firstLineChars="200" w:firstLine="480"/>
        <w:rPr>
          <w:rFonts w:ascii="宋体" w:hAnsi="宋体" w:cs="Arial"/>
          <w:sz w:val="24"/>
        </w:rPr>
      </w:pPr>
      <w:r w:rsidRPr="001B6C97">
        <w:rPr>
          <w:rFonts w:ascii="宋体" w:hAnsi="宋体" w:cs="Arial" w:hint="eastAsia"/>
          <w:sz w:val="24"/>
        </w:rPr>
        <w:t>本公司网上</w:t>
      </w:r>
      <w:r w:rsidR="00B54560" w:rsidRPr="001B6C97">
        <w:rPr>
          <w:rFonts w:ascii="宋体" w:hAnsi="宋体" w:cs="Arial" w:hint="eastAsia"/>
          <w:sz w:val="24"/>
        </w:rPr>
        <w:t>直销</w:t>
      </w:r>
      <w:r w:rsidRPr="001B6C97">
        <w:rPr>
          <w:rFonts w:ascii="宋体" w:hAnsi="宋体" w:cs="Arial" w:hint="eastAsia"/>
          <w:sz w:val="24"/>
        </w:rPr>
        <w:t>交易咨询电话：400-8888-118</w:t>
      </w:r>
    </w:p>
    <w:p w:rsidR="00BD4BD5" w:rsidRPr="001B6C97" w:rsidRDefault="00BD4BD5" w:rsidP="00BD4BD5">
      <w:pPr>
        <w:spacing w:line="360" w:lineRule="auto"/>
        <w:ind w:leftChars="50" w:left="105" w:rightChars="50" w:right="105" w:firstLineChars="200" w:firstLine="480"/>
        <w:rPr>
          <w:rFonts w:ascii="宋体" w:hAnsi="宋体" w:cs="Arial"/>
          <w:sz w:val="24"/>
        </w:rPr>
      </w:pPr>
      <w:r w:rsidRPr="001B6C97">
        <w:rPr>
          <w:rFonts w:ascii="宋体" w:hAnsi="宋体" w:cs="Arial" w:hint="eastAsia"/>
          <w:sz w:val="24"/>
        </w:rPr>
        <w:t>（三）其他销售机构</w:t>
      </w:r>
      <w:r w:rsidRPr="001B6C97">
        <w:rPr>
          <w:rFonts w:ascii="宋体" w:hAnsi="宋体" w:cs="Arial"/>
          <w:sz w:val="24"/>
        </w:rPr>
        <w:t>受理个人投资者的开户与认购程序</w:t>
      </w:r>
    </w:p>
    <w:p w:rsidR="00BD4BD5" w:rsidRPr="001B6C97" w:rsidRDefault="00BD4BD5" w:rsidP="00D70984">
      <w:pPr>
        <w:spacing w:line="360" w:lineRule="auto"/>
        <w:ind w:rightChars="50" w:right="105" w:firstLineChars="200" w:firstLine="480"/>
        <w:rPr>
          <w:rFonts w:ascii="宋体" w:hAnsi="宋体" w:cs="Arial"/>
          <w:sz w:val="24"/>
        </w:rPr>
      </w:pPr>
      <w:r w:rsidRPr="001B6C97">
        <w:rPr>
          <w:rFonts w:ascii="宋体" w:hAnsi="宋体" w:cs="Arial" w:hint="eastAsia"/>
          <w:sz w:val="24"/>
        </w:rPr>
        <w:t>个人投资者在其他销售机构的开户与认购程序以各销售机构的规定为准。</w:t>
      </w:r>
    </w:p>
    <w:p w:rsidR="00BD4BD5" w:rsidRPr="001B6C97" w:rsidRDefault="00BD4BD5" w:rsidP="00BD4BD5">
      <w:pPr>
        <w:spacing w:line="360" w:lineRule="auto"/>
        <w:ind w:leftChars="50" w:left="105" w:rightChars="50" w:right="105" w:firstLineChars="200" w:firstLine="480"/>
        <w:rPr>
          <w:rFonts w:ascii="宋体" w:hAnsi="宋体" w:cs="Arial"/>
          <w:sz w:val="24"/>
        </w:rPr>
      </w:pPr>
    </w:p>
    <w:p w:rsidR="00BD4BD5" w:rsidRPr="001B6C97" w:rsidRDefault="000348FD" w:rsidP="00BD4BD5">
      <w:pPr>
        <w:pStyle w:val="2"/>
        <w:ind w:leftChars="50" w:left="105" w:rightChars="50" w:right="105"/>
      </w:pPr>
      <w:bookmarkStart w:id="15" w:name="_Toc298140763"/>
      <w:bookmarkStart w:id="16" w:name="_Toc381449541"/>
      <w:bookmarkStart w:id="17" w:name="_Toc388970469"/>
      <w:bookmarkStart w:id="18" w:name="_Toc388970489"/>
      <w:bookmarkStart w:id="19" w:name="_Toc446602547"/>
      <w:r w:rsidRPr="001B6C97">
        <w:rPr>
          <w:rFonts w:hint="eastAsia"/>
        </w:rPr>
        <w:t>四、机构投资者的开户与认购程序</w:t>
      </w:r>
      <w:bookmarkEnd w:id="15"/>
      <w:bookmarkEnd w:id="16"/>
      <w:bookmarkEnd w:id="17"/>
      <w:bookmarkEnd w:id="18"/>
      <w:bookmarkEnd w:id="19"/>
    </w:p>
    <w:p w:rsidR="00BD4BD5" w:rsidRPr="001B6C97" w:rsidRDefault="00BD4BD5" w:rsidP="00BD4BD5">
      <w:pPr>
        <w:spacing w:line="360" w:lineRule="auto"/>
        <w:ind w:rightChars="50" w:right="105" w:firstLineChars="200" w:firstLine="480"/>
        <w:rPr>
          <w:rFonts w:ascii="宋体" w:hAnsi="宋体" w:cs="Arial"/>
          <w:sz w:val="24"/>
        </w:rPr>
      </w:pPr>
      <w:r w:rsidRPr="001B6C97">
        <w:rPr>
          <w:rFonts w:ascii="宋体" w:hAnsi="宋体" w:cs="Arial" w:hint="eastAsia"/>
          <w:sz w:val="24"/>
        </w:rPr>
        <w:t>（一）</w:t>
      </w:r>
      <w:r w:rsidRPr="001B6C97">
        <w:rPr>
          <w:rFonts w:ascii="宋体" w:hAnsi="宋体" w:cs="Arial"/>
          <w:sz w:val="24"/>
        </w:rPr>
        <w:t>本公司直销</w:t>
      </w:r>
      <w:r w:rsidRPr="001B6C97">
        <w:rPr>
          <w:rFonts w:ascii="宋体" w:hAnsi="宋体" w:cs="Arial" w:hint="eastAsia"/>
          <w:sz w:val="24"/>
        </w:rPr>
        <w:t>柜台</w:t>
      </w:r>
      <w:r w:rsidRPr="001B6C97">
        <w:rPr>
          <w:rFonts w:ascii="宋体" w:hAnsi="宋体" w:cs="Arial"/>
          <w:sz w:val="24"/>
        </w:rPr>
        <w:t>受理机构投资者的开户与认购申请程序如下：</w:t>
      </w:r>
    </w:p>
    <w:p w:rsidR="00BD4BD5" w:rsidRPr="001B6C97" w:rsidRDefault="00BD4BD5" w:rsidP="00BD4BD5">
      <w:pPr>
        <w:spacing w:line="360" w:lineRule="auto"/>
        <w:ind w:rightChars="50" w:right="105" w:firstLineChars="200" w:firstLine="480"/>
        <w:rPr>
          <w:rFonts w:ascii="宋体" w:hAnsi="宋体" w:cs="Arial"/>
          <w:sz w:val="24"/>
        </w:rPr>
      </w:pPr>
      <w:r w:rsidRPr="001B6C97">
        <w:rPr>
          <w:rFonts w:ascii="宋体" w:hAnsi="宋体" w:cs="Arial" w:hint="eastAsia"/>
          <w:sz w:val="24"/>
        </w:rPr>
        <w:t>1、</w:t>
      </w:r>
      <w:r w:rsidRPr="001B6C97">
        <w:rPr>
          <w:rFonts w:ascii="宋体" w:hAnsi="宋体" w:cs="Arial"/>
          <w:sz w:val="24"/>
        </w:rPr>
        <w:t>本公司直销</w:t>
      </w:r>
      <w:r w:rsidRPr="001B6C97">
        <w:rPr>
          <w:rFonts w:ascii="宋体" w:hAnsi="宋体" w:cs="Arial" w:hint="eastAsia"/>
          <w:sz w:val="24"/>
        </w:rPr>
        <w:t>柜台</w:t>
      </w:r>
      <w:r w:rsidRPr="001B6C97">
        <w:rPr>
          <w:rFonts w:ascii="宋体" w:hAnsi="宋体" w:cs="Arial"/>
          <w:sz w:val="24"/>
        </w:rPr>
        <w:t>受理机构投资者的开户与认购申请。</w:t>
      </w:r>
    </w:p>
    <w:p w:rsidR="00BD4BD5" w:rsidRPr="001B6C97" w:rsidRDefault="00BD4BD5" w:rsidP="00BD4BD5">
      <w:pPr>
        <w:spacing w:line="360" w:lineRule="auto"/>
        <w:ind w:rightChars="50" w:right="105" w:firstLineChars="200" w:firstLine="480"/>
        <w:rPr>
          <w:rFonts w:ascii="宋体" w:hAnsi="宋体" w:cs="Arial"/>
          <w:sz w:val="24"/>
        </w:rPr>
      </w:pPr>
      <w:r w:rsidRPr="001B6C97">
        <w:rPr>
          <w:rFonts w:ascii="宋体" w:hAnsi="宋体" w:cs="Arial" w:hint="eastAsia"/>
          <w:sz w:val="24"/>
        </w:rPr>
        <w:t>2、</w:t>
      </w:r>
      <w:r w:rsidRPr="001B6C97">
        <w:rPr>
          <w:rFonts w:ascii="宋体" w:hAnsi="宋体" w:cs="Arial"/>
          <w:sz w:val="24"/>
        </w:rPr>
        <w:t>开户和认购的时间</w:t>
      </w:r>
    </w:p>
    <w:p w:rsidR="00BD4BD5" w:rsidRPr="001B6C97" w:rsidRDefault="00BD4BD5" w:rsidP="00BD4BD5">
      <w:pPr>
        <w:spacing w:line="360" w:lineRule="auto"/>
        <w:ind w:rightChars="50" w:right="105" w:firstLineChars="200" w:firstLine="480"/>
        <w:rPr>
          <w:rFonts w:ascii="宋体" w:hAnsi="宋体" w:cs="Arial"/>
          <w:sz w:val="24"/>
        </w:rPr>
      </w:pPr>
      <w:r w:rsidRPr="001B6C97">
        <w:rPr>
          <w:rFonts w:ascii="宋体" w:hAnsi="宋体" w:cs="Arial"/>
          <w:sz w:val="24"/>
        </w:rPr>
        <w:t>基金份额发售日的9:30—17:00（</w:t>
      </w:r>
      <w:r w:rsidRPr="001B6C97">
        <w:rPr>
          <w:rFonts w:ascii="宋体" w:hAnsi="宋体" w:cs="Arial" w:hint="eastAsia"/>
          <w:sz w:val="24"/>
        </w:rPr>
        <w:t>17:00以后的认购申请于下一发售日提交；周六、周日及法定节假日不受理客户申请。</w:t>
      </w:r>
      <w:r w:rsidRPr="001B6C97">
        <w:rPr>
          <w:rFonts w:ascii="宋体" w:hAnsi="宋体" w:cs="Arial"/>
          <w:sz w:val="24"/>
        </w:rPr>
        <w:t>）</w:t>
      </w:r>
    </w:p>
    <w:p w:rsidR="00BD4BD5" w:rsidRPr="001B6C97" w:rsidRDefault="00BD4BD5" w:rsidP="00BD4BD5">
      <w:pPr>
        <w:spacing w:line="360" w:lineRule="auto"/>
        <w:ind w:rightChars="50" w:right="105" w:firstLineChars="200" w:firstLine="480"/>
        <w:rPr>
          <w:rFonts w:ascii="宋体" w:hAnsi="宋体" w:cs="Arial"/>
          <w:sz w:val="24"/>
        </w:rPr>
      </w:pPr>
      <w:r w:rsidRPr="001B6C97">
        <w:rPr>
          <w:rFonts w:ascii="宋体" w:hAnsi="宋体" w:cs="Arial" w:hint="eastAsia"/>
          <w:sz w:val="24"/>
        </w:rPr>
        <w:t>3、</w:t>
      </w:r>
      <w:r w:rsidRPr="001B6C97">
        <w:rPr>
          <w:rFonts w:ascii="宋体" w:hAnsi="宋体" w:cs="Arial"/>
          <w:sz w:val="24"/>
        </w:rPr>
        <w:t>机构投资者办理基金账户开户和基金交易账户申请时须提交的材料：</w:t>
      </w:r>
    </w:p>
    <w:p w:rsidR="00CE6D84" w:rsidRPr="001B6C97" w:rsidRDefault="00CE6D84" w:rsidP="00CE6D84">
      <w:pPr>
        <w:spacing w:line="360" w:lineRule="auto"/>
        <w:ind w:rightChars="50" w:right="105" w:firstLineChars="200" w:firstLine="480"/>
        <w:rPr>
          <w:rFonts w:ascii="宋体" w:hAnsi="宋体" w:cs="Arial"/>
          <w:sz w:val="24"/>
        </w:rPr>
      </w:pPr>
      <w:r w:rsidRPr="001B6C97">
        <w:rPr>
          <w:rFonts w:ascii="宋体" w:hAnsi="宋体" w:cs="Arial" w:hint="eastAsia"/>
          <w:sz w:val="24"/>
        </w:rPr>
        <w:t>（1）填妥并加盖公章和法人代表签章及经办人签字的《开户申请表（机构版）》（一式两份），请见附件；</w:t>
      </w:r>
    </w:p>
    <w:p w:rsidR="00CE6D84" w:rsidRPr="001B6C97" w:rsidRDefault="00CE6D84" w:rsidP="00CE6D84">
      <w:pPr>
        <w:spacing w:line="360" w:lineRule="auto"/>
        <w:ind w:rightChars="50" w:right="105" w:firstLineChars="200" w:firstLine="480"/>
        <w:rPr>
          <w:rFonts w:ascii="宋体" w:hAnsi="宋体" w:cs="Arial"/>
          <w:sz w:val="24"/>
        </w:rPr>
      </w:pPr>
      <w:r w:rsidRPr="001B6C97">
        <w:rPr>
          <w:rFonts w:ascii="宋体" w:hAnsi="宋体" w:cs="Arial" w:hint="eastAsia"/>
          <w:sz w:val="24"/>
        </w:rPr>
        <w:t>（2）提供填妥并加盖公章及经办人签字的《投资者基本信息表（产品）》或《投资者基本信息表（机构）》；</w:t>
      </w:r>
    </w:p>
    <w:p w:rsidR="00A302DE" w:rsidRPr="001B6C97" w:rsidRDefault="00C644D0" w:rsidP="004C6062">
      <w:pPr>
        <w:spacing w:line="360" w:lineRule="auto"/>
        <w:ind w:rightChars="50" w:right="105" w:firstLineChars="200" w:firstLine="480"/>
        <w:rPr>
          <w:rFonts w:asciiTheme="minorEastAsia" w:eastAsiaTheme="minorEastAsia" w:hAnsiTheme="minorEastAsia"/>
          <w:color w:val="000000"/>
          <w:sz w:val="24"/>
          <w:shd w:val="clear" w:color="auto" w:fill="FFFFFF"/>
        </w:rPr>
      </w:pPr>
      <w:r w:rsidRPr="001B6C97">
        <w:rPr>
          <w:rFonts w:asciiTheme="minorEastAsia" w:eastAsiaTheme="minorEastAsia" w:hAnsiTheme="minorEastAsia" w:hint="eastAsia"/>
          <w:color w:val="000000"/>
          <w:sz w:val="24"/>
          <w:shd w:val="clear" w:color="auto" w:fill="FFFFFF"/>
        </w:rPr>
        <w:t>（</w:t>
      </w:r>
      <w:r w:rsidRPr="001B6C97">
        <w:rPr>
          <w:rFonts w:asciiTheme="minorEastAsia" w:eastAsiaTheme="minorEastAsia" w:hAnsiTheme="minorEastAsia"/>
          <w:color w:val="000000"/>
          <w:sz w:val="24"/>
          <w:shd w:val="clear" w:color="auto" w:fill="FFFFFF"/>
        </w:rPr>
        <w:t>3</w:t>
      </w:r>
      <w:r w:rsidRPr="001B6C97">
        <w:rPr>
          <w:rFonts w:asciiTheme="minorEastAsia" w:eastAsiaTheme="minorEastAsia" w:hAnsiTheme="minorEastAsia" w:hint="eastAsia"/>
          <w:color w:val="000000"/>
          <w:sz w:val="24"/>
          <w:shd w:val="clear" w:color="auto" w:fill="FFFFFF"/>
        </w:rPr>
        <w:t>）提供填妥并加盖公章的《</w:t>
      </w:r>
      <w:r w:rsidR="002D2E06" w:rsidRPr="001B6C97">
        <w:rPr>
          <w:rFonts w:asciiTheme="minorEastAsia" w:eastAsiaTheme="minorEastAsia" w:hAnsiTheme="minorEastAsia" w:hint="eastAsia"/>
          <w:color w:val="000000"/>
          <w:sz w:val="24"/>
          <w:shd w:val="clear" w:color="auto" w:fill="FFFFFF"/>
        </w:rPr>
        <w:t>非自然人</w:t>
      </w:r>
      <w:r w:rsidRPr="001B6C97">
        <w:rPr>
          <w:rFonts w:asciiTheme="minorEastAsia" w:eastAsiaTheme="minorEastAsia" w:hAnsiTheme="minorEastAsia" w:hint="eastAsia"/>
          <w:color w:val="000000"/>
          <w:sz w:val="24"/>
          <w:shd w:val="clear" w:color="auto" w:fill="FFFFFF"/>
        </w:rPr>
        <w:t>受益所有人信息登记表》</w:t>
      </w:r>
      <w:r w:rsidR="00784952" w:rsidRPr="001B6C97">
        <w:rPr>
          <w:rFonts w:asciiTheme="minorEastAsia" w:eastAsiaTheme="minorEastAsia" w:hAnsiTheme="minorEastAsia" w:hint="eastAsia"/>
          <w:color w:val="000000"/>
          <w:sz w:val="24"/>
          <w:shd w:val="clear" w:color="auto" w:fill="FFFFFF"/>
        </w:rPr>
        <w:t>并提供相应证明材料</w:t>
      </w:r>
      <w:r w:rsidRPr="001B6C97">
        <w:rPr>
          <w:rFonts w:asciiTheme="minorEastAsia" w:eastAsiaTheme="minorEastAsia" w:hAnsiTheme="minorEastAsia" w:hint="eastAsia"/>
          <w:color w:val="000000"/>
          <w:sz w:val="24"/>
          <w:shd w:val="clear" w:color="auto" w:fill="FFFFFF"/>
        </w:rPr>
        <w:t>；</w:t>
      </w:r>
    </w:p>
    <w:p w:rsidR="00A302DE" w:rsidRPr="001B6C97" w:rsidRDefault="00C644D0" w:rsidP="004C6062">
      <w:pPr>
        <w:spacing w:line="360" w:lineRule="auto"/>
        <w:ind w:rightChars="50" w:right="105" w:firstLineChars="200" w:firstLine="480"/>
        <w:rPr>
          <w:rFonts w:ascii="宋体" w:hAnsi="宋体" w:cs="Arial"/>
          <w:sz w:val="24"/>
        </w:rPr>
      </w:pPr>
      <w:r w:rsidRPr="001B6C97">
        <w:rPr>
          <w:rFonts w:ascii="宋体" w:hAnsi="宋体" w:cs="Arial" w:hint="eastAsia"/>
          <w:sz w:val="24"/>
        </w:rPr>
        <w:t>（</w:t>
      </w:r>
      <w:r w:rsidRPr="001B6C97">
        <w:rPr>
          <w:rFonts w:ascii="宋体" w:hAnsi="宋体" w:cs="Arial"/>
          <w:sz w:val="24"/>
        </w:rPr>
        <w:t>4</w:t>
      </w:r>
      <w:r w:rsidRPr="001B6C97">
        <w:rPr>
          <w:rFonts w:ascii="宋体" w:hAnsi="宋体" w:cs="Arial" w:hint="eastAsia"/>
          <w:sz w:val="24"/>
        </w:rPr>
        <w:t>）填妥并加盖公章的《机构信息采集表》（产品户无需填写）；</w:t>
      </w:r>
    </w:p>
    <w:p w:rsidR="00CE6D84" w:rsidRPr="001B6C97" w:rsidRDefault="00CE6D84" w:rsidP="00CE6D84">
      <w:pPr>
        <w:spacing w:line="360" w:lineRule="auto"/>
        <w:ind w:rightChars="50" w:right="105" w:firstLineChars="200" w:firstLine="480"/>
        <w:rPr>
          <w:rFonts w:ascii="宋体" w:hAnsi="宋体" w:cs="Arial"/>
          <w:sz w:val="24"/>
        </w:rPr>
      </w:pPr>
      <w:r w:rsidRPr="001B6C97">
        <w:rPr>
          <w:rFonts w:ascii="宋体" w:hAnsi="宋体" w:cs="Arial" w:hint="eastAsia"/>
          <w:sz w:val="24"/>
        </w:rPr>
        <w:t>（</w:t>
      </w:r>
      <w:r w:rsidR="007C6179" w:rsidRPr="001B6C97">
        <w:rPr>
          <w:rFonts w:ascii="宋体" w:hAnsi="宋体" w:cs="Arial" w:hint="eastAsia"/>
          <w:sz w:val="24"/>
        </w:rPr>
        <w:t>5</w:t>
      </w:r>
      <w:r w:rsidRPr="001B6C97">
        <w:rPr>
          <w:rFonts w:ascii="宋体" w:hAnsi="宋体" w:cs="Arial" w:hint="eastAsia"/>
          <w:sz w:val="24"/>
        </w:rPr>
        <w:t>）加盖公章且是最新年检过的营业执照或注册登记书、税务登记证、组织机构代码证原件复印件；</w:t>
      </w:r>
    </w:p>
    <w:p w:rsidR="00CE6D84" w:rsidRPr="001B6C97" w:rsidRDefault="00CE6D84" w:rsidP="00CE6D84">
      <w:pPr>
        <w:spacing w:line="360" w:lineRule="auto"/>
        <w:ind w:rightChars="50" w:right="105" w:firstLineChars="200" w:firstLine="480"/>
        <w:rPr>
          <w:rFonts w:ascii="宋体" w:hAnsi="宋体" w:cs="Arial"/>
          <w:sz w:val="24"/>
        </w:rPr>
      </w:pPr>
      <w:r w:rsidRPr="001B6C97">
        <w:rPr>
          <w:rFonts w:ascii="宋体" w:hAnsi="宋体" w:cs="Arial" w:hint="eastAsia"/>
          <w:sz w:val="24"/>
        </w:rPr>
        <w:t>（</w:t>
      </w:r>
      <w:r w:rsidR="007C6179" w:rsidRPr="001B6C97">
        <w:rPr>
          <w:rFonts w:ascii="宋体" w:hAnsi="宋体" w:cs="Arial" w:hint="eastAsia"/>
          <w:sz w:val="24"/>
        </w:rPr>
        <w:t>6</w:t>
      </w:r>
      <w:r w:rsidRPr="001B6C97">
        <w:rPr>
          <w:rFonts w:ascii="宋体" w:hAnsi="宋体" w:cs="Arial" w:hint="eastAsia"/>
          <w:sz w:val="24"/>
        </w:rPr>
        <w:t>）提供加盖公章的法定代表人身份证件复印件；</w:t>
      </w:r>
    </w:p>
    <w:p w:rsidR="00CE6D84" w:rsidRPr="001B6C97" w:rsidRDefault="00CE6D84" w:rsidP="00CE6D84">
      <w:pPr>
        <w:spacing w:line="360" w:lineRule="auto"/>
        <w:ind w:rightChars="50" w:right="105" w:firstLineChars="200" w:firstLine="480"/>
        <w:rPr>
          <w:rFonts w:ascii="宋体" w:hAnsi="宋体" w:cs="Arial"/>
          <w:sz w:val="24"/>
        </w:rPr>
      </w:pPr>
      <w:r w:rsidRPr="001B6C97">
        <w:rPr>
          <w:rFonts w:ascii="宋体" w:hAnsi="宋体" w:cs="Arial" w:hint="eastAsia"/>
          <w:sz w:val="24"/>
        </w:rPr>
        <w:t>（</w:t>
      </w:r>
      <w:r w:rsidR="007C6179" w:rsidRPr="001B6C97">
        <w:rPr>
          <w:rFonts w:ascii="宋体" w:hAnsi="宋体" w:cs="Arial" w:hint="eastAsia"/>
          <w:sz w:val="24"/>
        </w:rPr>
        <w:t>7</w:t>
      </w:r>
      <w:r w:rsidRPr="001B6C97">
        <w:rPr>
          <w:rFonts w:ascii="宋体" w:hAnsi="宋体" w:cs="Arial" w:hint="eastAsia"/>
          <w:sz w:val="24"/>
        </w:rPr>
        <w:t>）提供加盖公章的授权经办人有效身份证件复印件；</w:t>
      </w:r>
    </w:p>
    <w:p w:rsidR="00CE6D84" w:rsidRPr="001B6C97" w:rsidRDefault="00CE6D84" w:rsidP="00CE6D84">
      <w:pPr>
        <w:spacing w:line="360" w:lineRule="auto"/>
        <w:ind w:rightChars="50" w:right="105" w:firstLineChars="200" w:firstLine="480"/>
        <w:rPr>
          <w:rFonts w:ascii="宋体" w:hAnsi="宋体" w:cs="Arial"/>
          <w:sz w:val="24"/>
        </w:rPr>
      </w:pPr>
      <w:r w:rsidRPr="001B6C97">
        <w:rPr>
          <w:rFonts w:ascii="宋体" w:hAnsi="宋体" w:cs="Arial" w:hint="eastAsia"/>
          <w:sz w:val="24"/>
        </w:rPr>
        <w:t>（</w:t>
      </w:r>
      <w:r w:rsidR="007C6179" w:rsidRPr="001B6C97">
        <w:rPr>
          <w:rFonts w:ascii="宋体" w:hAnsi="宋体" w:cs="Arial" w:hint="eastAsia"/>
          <w:sz w:val="24"/>
        </w:rPr>
        <w:t>8</w:t>
      </w:r>
      <w:r w:rsidRPr="001B6C97">
        <w:rPr>
          <w:rFonts w:ascii="宋体" w:hAnsi="宋体" w:cs="Arial" w:hint="eastAsia"/>
          <w:sz w:val="24"/>
        </w:rPr>
        <w:t>）金融机构需提供加盖公章的开展金融业务相关资格证明以及机构登记证明材料；</w:t>
      </w:r>
    </w:p>
    <w:p w:rsidR="00CE6D84" w:rsidRPr="001B6C97" w:rsidRDefault="00CE6D84" w:rsidP="00CE6D84">
      <w:pPr>
        <w:spacing w:line="360" w:lineRule="auto"/>
        <w:ind w:rightChars="50" w:right="105" w:firstLineChars="200" w:firstLine="480"/>
        <w:rPr>
          <w:rFonts w:ascii="宋体" w:hAnsi="宋体" w:cs="Arial"/>
          <w:sz w:val="24"/>
        </w:rPr>
      </w:pPr>
      <w:r w:rsidRPr="001B6C97">
        <w:rPr>
          <w:rFonts w:ascii="宋体" w:hAnsi="宋体" w:cs="Arial" w:hint="eastAsia"/>
          <w:sz w:val="24"/>
        </w:rPr>
        <w:t>（</w:t>
      </w:r>
      <w:r w:rsidR="007C6179" w:rsidRPr="001B6C97">
        <w:rPr>
          <w:rFonts w:ascii="宋体" w:hAnsi="宋体" w:cs="Arial" w:hint="eastAsia"/>
          <w:sz w:val="24"/>
        </w:rPr>
        <w:t>9</w:t>
      </w:r>
      <w:r w:rsidRPr="001B6C97">
        <w:rPr>
          <w:rFonts w:ascii="宋体" w:hAnsi="宋体" w:cs="Arial" w:hint="eastAsia"/>
          <w:sz w:val="24"/>
        </w:rPr>
        <w:t>）提供加盖公章的预留银行账户《开户许可证》或《开立银行账户申请表》开户证明的复印件，保险产品、企业年金或券商集合资产管理计划等需提供加盖公章的产品托管账户证明；</w:t>
      </w:r>
    </w:p>
    <w:p w:rsidR="00CE6D84" w:rsidRPr="001B6C97" w:rsidRDefault="00CE6D84" w:rsidP="00CE6D84">
      <w:pPr>
        <w:spacing w:line="360" w:lineRule="auto"/>
        <w:ind w:rightChars="50" w:right="105" w:firstLineChars="200" w:firstLine="480"/>
        <w:rPr>
          <w:rFonts w:ascii="宋体" w:hAnsi="宋体" w:cs="Arial"/>
          <w:sz w:val="24"/>
        </w:rPr>
      </w:pPr>
      <w:r w:rsidRPr="001B6C97">
        <w:rPr>
          <w:rFonts w:ascii="宋体" w:hAnsi="宋体" w:cs="Arial" w:hint="eastAsia"/>
          <w:sz w:val="24"/>
        </w:rPr>
        <w:t>（</w:t>
      </w:r>
      <w:r w:rsidR="007C6179" w:rsidRPr="001B6C97">
        <w:rPr>
          <w:rFonts w:ascii="宋体" w:hAnsi="宋体" w:cs="Arial" w:hint="eastAsia"/>
          <w:sz w:val="24"/>
        </w:rPr>
        <w:t>10</w:t>
      </w:r>
      <w:r w:rsidRPr="001B6C97">
        <w:rPr>
          <w:rFonts w:ascii="宋体" w:hAnsi="宋体" w:cs="Arial" w:hint="eastAsia"/>
          <w:sz w:val="24"/>
        </w:rPr>
        <w:t>）填妥并盖章的《开放式基金业务印鉴卡》（一式三份），请见附件；</w:t>
      </w:r>
    </w:p>
    <w:p w:rsidR="00CE6D84" w:rsidRPr="001B6C97" w:rsidRDefault="00CE6D84" w:rsidP="00CE6D84">
      <w:pPr>
        <w:spacing w:line="360" w:lineRule="auto"/>
        <w:ind w:rightChars="50" w:right="105" w:firstLineChars="200" w:firstLine="480"/>
        <w:rPr>
          <w:rFonts w:ascii="宋体" w:hAnsi="宋体" w:cs="Arial"/>
          <w:sz w:val="24"/>
        </w:rPr>
      </w:pPr>
      <w:r w:rsidRPr="001B6C97">
        <w:rPr>
          <w:rFonts w:ascii="宋体" w:hAnsi="宋体" w:cs="Arial" w:hint="eastAsia"/>
          <w:sz w:val="24"/>
        </w:rPr>
        <w:t>（</w:t>
      </w:r>
      <w:r w:rsidR="007C6179" w:rsidRPr="001B6C97">
        <w:rPr>
          <w:rFonts w:ascii="宋体" w:hAnsi="宋体" w:cs="Arial" w:hint="eastAsia"/>
          <w:sz w:val="24"/>
        </w:rPr>
        <w:t>11</w:t>
      </w:r>
      <w:r w:rsidRPr="001B6C97">
        <w:rPr>
          <w:rFonts w:ascii="宋体" w:hAnsi="宋体" w:cs="Arial" w:hint="eastAsia"/>
          <w:sz w:val="24"/>
        </w:rPr>
        <w:t>）填妥并加盖公章的《开放式基金业务授权委托书》（一式两份），如有两个以上的授权经办人且授权范围不同的，须分开授权，请见附件；</w:t>
      </w:r>
    </w:p>
    <w:p w:rsidR="00CE6D84" w:rsidRPr="001B6C97" w:rsidRDefault="00CE6D84" w:rsidP="00CE6D84">
      <w:pPr>
        <w:spacing w:line="360" w:lineRule="auto"/>
        <w:ind w:rightChars="50" w:right="105" w:firstLineChars="200" w:firstLine="480"/>
        <w:rPr>
          <w:rFonts w:ascii="宋体" w:hAnsi="宋体" w:cs="Arial"/>
          <w:sz w:val="24"/>
        </w:rPr>
      </w:pPr>
      <w:r w:rsidRPr="001B6C97">
        <w:rPr>
          <w:rFonts w:ascii="宋体" w:hAnsi="宋体" w:cs="Arial" w:hint="eastAsia"/>
          <w:sz w:val="24"/>
        </w:rPr>
        <w:t>（1</w:t>
      </w:r>
      <w:r w:rsidR="007C6179" w:rsidRPr="001B6C97">
        <w:rPr>
          <w:rFonts w:ascii="宋体" w:hAnsi="宋体" w:cs="Arial" w:hint="eastAsia"/>
          <w:sz w:val="24"/>
        </w:rPr>
        <w:t>2</w:t>
      </w:r>
      <w:r w:rsidRPr="001B6C97">
        <w:rPr>
          <w:rFonts w:ascii="宋体" w:hAnsi="宋体" w:cs="Arial" w:hint="eastAsia"/>
          <w:sz w:val="24"/>
        </w:rPr>
        <w:t>）提供签字并加盖公章的《基金投资人权益须知》一份，请见附件；</w:t>
      </w:r>
    </w:p>
    <w:p w:rsidR="00CE6D84" w:rsidRPr="001B6C97" w:rsidRDefault="00CE6D84" w:rsidP="00CE6D84">
      <w:pPr>
        <w:spacing w:line="360" w:lineRule="auto"/>
        <w:ind w:rightChars="50" w:right="105" w:firstLineChars="200" w:firstLine="480"/>
        <w:rPr>
          <w:rFonts w:ascii="宋体" w:hAnsi="宋体" w:cs="Arial"/>
          <w:sz w:val="24"/>
        </w:rPr>
      </w:pPr>
      <w:r w:rsidRPr="001B6C97">
        <w:rPr>
          <w:rFonts w:ascii="宋体" w:hAnsi="宋体" w:cs="Arial" w:hint="eastAsia"/>
          <w:sz w:val="24"/>
        </w:rPr>
        <w:t>（1</w:t>
      </w:r>
      <w:r w:rsidR="007C6179" w:rsidRPr="001B6C97">
        <w:rPr>
          <w:rFonts w:ascii="宋体" w:hAnsi="宋体" w:cs="Arial" w:hint="eastAsia"/>
          <w:sz w:val="24"/>
        </w:rPr>
        <w:t>3</w:t>
      </w:r>
      <w:r w:rsidRPr="001B6C97">
        <w:rPr>
          <w:rFonts w:ascii="宋体" w:hAnsi="宋体" w:cs="Arial" w:hint="eastAsia"/>
          <w:sz w:val="24"/>
        </w:rPr>
        <w:t>）填妥并签字加盖预留印鉴章的《机构投资者风险承受能力调查问卷》一份，请见附件；</w:t>
      </w:r>
    </w:p>
    <w:p w:rsidR="00CE6D84" w:rsidRPr="001B6C97" w:rsidRDefault="00CE6D84" w:rsidP="00CE6D84">
      <w:pPr>
        <w:spacing w:line="360" w:lineRule="auto"/>
        <w:ind w:rightChars="50" w:right="105" w:firstLineChars="200" w:firstLine="480"/>
        <w:rPr>
          <w:rFonts w:ascii="宋体" w:hAnsi="宋体" w:cs="Arial"/>
          <w:sz w:val="24"/>
        </w:rPr>
      </w:pPr>
      <w:r w:rsidRPr="001B6C97">
        <w:rPr>
          <w:rFonts w:ascii="宋体" w:hAnsi="宋体" w:cs="Arial" w:hint="eastAsia"/>
          <w:sz w:val="24"/>
        </w:rPr>
        <w:t>（1</w:t>
      </w:r>
      <w:r w:rsidR="007C6179" w:rsidRPr="001B6C97">
        <w:rPr>
          <w:rFonts w:ascii="宋体" w:hAnsi="宋体" w:cs="Arial" w:hint="eastAsia"/>
          <w:sz w:val="24"/>
        </w:rPr>
        <w:t>4</w:t>
      </w:r>
      <w:r w:rsidRPr="001B6C97">
        <w:rPr>
          <w:rFonts w:ascii="宋体" w:hAnsi="宋体" w:cs="Arial" w:hint="eastAsia"/>
          <w:sz w:val="24"/>
        </w:rPr>
        <w:t>）填妥并加盖公章及经办人签字或签章的《开放式基金传真交易协议书》（一式两份），请见附件；</w:t>
      </w:r>
    </w:p>
    <w:p w:rsidR="00CE6D84" w:rsidRPr="001B6C97" w:rsidRDefault="00CE6D84" w:rsidP="00CE6D84">
      <w:pPr>
        <w:spacing w:line="360" w:lineRule="auto"/>
        <w:ind w:rightChars="50" w:right="105" w:firstLineChars="200" w:firstLine="480"/>
        <w:rPr>
          <w:rFonts w:ascii="宋体" w:hAnsi="宋体" w:cs="Arial"/>
          <w:sz w:val="24"/>
        </w:rPr>
      </w:pPr>
      <w:r w:rsidRPr="001B6C97">
        <w:rPr>
          <w:rFonts w:ascii="宋体" w:hAnsi="宋体" w:cs="Arial" w:hint="eastAsia"/>
          <w:sz w:val="24"/>
        </w:rPr>
        <w:t>（1</w:t>
      </w:r>
      <w:r w:rsidR="007C6179" w:rsidRPr="001B6C97">
        <w:rPr>
          <w:rFonts w:ascii="宋体" w:hAnsi="宋体" w:cs="Arial" w:hint="eastAsia"/>
          <w:sz w:val="24"/>
        </w:rPr>
        <w:t>5</w:t>
      </w:r>
      <w:r w:rsidRPr="001B6C97">
        <w:rPr>
          <w:rFonts w:ascii="宋体" w:hAnsi="宋体" w:cs="Arial" w:hint="eastAsia"/>
          <w:sz w:val="24"/>
        </w:rPr>
        <w:t>）填妥并签字的《机构税收居民身份声明文件》（政府机构、国际组织、中央银行、金融机构或者在证券市场上市交易的公司及其关联机构，以及事业单位、军队、武警部队、居委会、村委会、社区委员会、社会团体等单位无需填写此声明文件）、《控制人税收居民身份声明文件》（如有，具体见《机构税收居民身份声明文件》说明）；</w:t>
      </w:r>
    </w:p>
    <w:p w:rsidR="00CE6D84" w:rsidRPr="001B6C97" w:rsidRDefault="00CE6D84" w:rsidP="00CE6D84">
      <w:pPr>
        <w:spacing w:line="360" w:lineRule="auto"/>
        <w:ind w:rightChars="50" w:right="105" w:firstLineChars="200" w:firstLine="480"/>
        <w:rPr>
          <w:rFonts w:ascii="宋体" w:hAnsi="宋体" w:cs="Arial"/>
          <w:sz w:val="24"/>
        </w:rPr>
      </w:pPr>
      <w:r w:rsidRPr="001B6C97">
        <w:rPr>
          <w:rFonts w:ascii="宋体" w:hAnsi="宋体" w:cs="Arial" w:hint="eastAsia"/>
          <w:sz w:val="24"/>
        </w:rPr>
        <w:t>（1</w:t>
      </w:r>
      <w:r w:rsidR="007C6179" w:rsidRPr="001B6C97">
        <w:rPr>
          <w:rFonts w:ascii="宋体" w:hAnsi="宋体" w:cs="Arial" w:hint="eastAsia"/>
          <w:sz w:val="24"/>
        </w:rPr>
        <w:t>6</w:t>
      </w:r>
      <w:r w:rsidRPr="001B6C97">
        <w:rPr>
          <w:rFonts w:ascii="宋体" w:hAnsi="宋体" w:cs="Arial" w:hint="eastAsia"/>
          <w:sz w:val="24"/>
        </w:rPr>
        <w:t>）如有控股股东或实际控制人的，须提供加盖公章的控股股东或实际控制人信息，如无，请在开户申请上选择无；</w:t>
      </w:r>
    </w:p>
    <w:p w:rsidR="00CE6D84" w:rsidRPr="001B6C97" w:rsidRDefault="00CE6D84" w:rsidP="00CE6D84">
      <w:pPr>
        <w:spacing w:line="360" w:lineRule="auto"/>
        <w:ind w:leftChars="50" w:left="105" w:rightChars="50" w:right="105" w:firstLineChars="150" w:firstLine="360"/>
        <w:rPr>
          <w:rFonts w:ascii="宋体" w:hAnsi="宋体" w:cs="Arial"/>
          <w:sz w:val="24"/>
        </w:rPr>
      </w:pPr>
      <w:r w:rsidRPr="001B6C97">
        <w:rPr>
          <w:rFonts w:ascii="宋体" w:hAnsi="宋体" w:cs="Arial" w:hint="eastAsia"/>
          <w:sz w:val="24"/>
        </w:rPr>
        <w:t>（1</w:t>
      </w:r>
      <w:r w:rsidR="007C6179" w:rsidRPr="001B6C97">
        <w:rPr>
          <w:rFonts w:ascii="宋体" w:hAnsi="宋体" w:cs="Arial" w:hint="eastAsia"/>
          <w:sz w:val="24"/>
        </w:rPr>
        <w:t>7</w:t>
      </w:r>
      <w:r w:rsidRPr="001B6C97">
        <w:rPr>
          <w:rFonts w:ascii="宋体" w:hAnsi="宋体" w:cs="Arial" w:hint="eastAsia"/>
          <w:sz w:val="24"/>
        </w:rPr>
        <w:t>）如是保险产品、企业年金或券商集合资产管理计划等机构投资者，除以提供以上文件外，还需提供相应监管部门的批复函文件，并加盖投资管理人公章；</w:t>
      </w:r>
    </w:p>
    <w:p w:rsidR="00A302DE" w:rsidRPr="001B6C97" w:rsidRDefault="00CE6D84">
      <w:pPr>
        <w:spacing w:line="360" w:lineRule="auto"/>
        <w:ind w:rightChars="50" w:right="105" w:firstLineChars="200" w:firstLine="480"/>
        <w:rPr>
          <w:rFonts w:ascii="宋体" w:hAnsi="宋体" w:cs="Arial"/>
          <w:sz w:val="24"/>
        </w:rPr>
      </w:pPr>
      <w:r w:rsidRPr="001B6C97">
        <w:rPr>
          <w:rFonts w:ascii="宋体" w:hAnsi="宋体" w:hint="eastAsia"/>
          <w:sz w:val="24"/>
        </w:rPr>
        <w:t>（1</w:t>
      </w:r>
      <w:r w:rsidR="007C6179" w:rsidRPr="001B6C97">
        <w:rPr>
          <w:rFonts w:ascii="宋体" w:hAnsi="宋体" w:hint="eastAsia"/>
          <w:sz w:val="24"/>
        </w:rPr>
        <w:t>8</w:t>
      </w:r>
      <w:r w:rsidRPr="001B6C97">
        <w:rPr>
          <w:rFonts w:ascii="宋体" w:hAnsi="宋体" w:hint="eastAsia"/>
          <w:sz w:val="24"/>
        </w:rPr>
        <w:t>）认购本基金的机构投资者需使用直销机构制作</w:t>
      </w:r>
      <w:r w:rsidRPr="001B6C97">
        <w:rPr>
          <w:rFonts w:ascii="宋体" w:hAnsi="宋体" w:cs="Arial" w:hint="eastAsia"/>
          <w:sz w:val="24"/>
        </w:rPr>
        <w:t>的账户和交易业务申请表等有关文件，或者从本公司网站(http://www.fscinda.com)上下载有关文件，但必须在办理业务时保证提交的材料与下载文件中所要求的格式一致。经本基金管理人确认同意的，机构投资者也可使用自行设计的直销业务表格。</w:t>
      </w:r>
    </w:p>
    <w:p w:rsidR="00BD4BD5" w:rsidRPr="001B6C97" w:rsidRDefault="00BD4BD5" w:rsidP="00BD4BD5">
      <w:pPr>
        <w:spacing w:line="360" w:lineRule="auto"/>
        <w:ind w:leftChars="50" w:left="105" w:rightChars="50" w:right="105" w:firstLineChars="200" w:firstLine="480"/>
        <w:rPr>
          <w:rFonts w:ascii="宋体" w:hAnsi="宋体" w:cs="Arial"/>
          <w:sz w:val="24"/>
        </w:rPr>
      </w:pPr>
      <w:r w:rsidRPr="001B6C97">
        <w:rPr>
          <w:rFonts w:ascii="宋体" w:hAnsi="宋体" w:cs="Arial"/>
          <w:sz w:val="24"/>
        </w:rPr>
        <w:t>注：其中指定银行账户是指投资者开户时预留的作为赎回、分红、退款的结算账户，银行账户名称必须同投资者基金账户的户名</w:t>
      </w:r>
      <w:r w:rsidRPr="001B6C97">
        <w:rPr>
          <w:rFonts w:ascii="宋体" w:hAnsi="宋体" w:cs="Arial" w:hint="eastAsia"/>
          <w:sz w:val="24"/>
        </w:rPr>
        <w:t>同一身份</w:t>
      </w:r>
      <w:r w:rsidRPr="001B6C97">
        <w:rPr>
          <w:rFonts w:ascii="宋体" w:hAnsi="宋体" w:cs="Arial"/>
          <w:sz w:val="24"/>
        </w:rPr>
        <w:t>。</w:t>
      </w:r>
    </w:p>
    <w:p w:rsidR="00BD4BD5" w:rsidRPr="001B6C97" w:rsidRDefault="00BD4BD5" w:rsidP="00BD4BD5">
      <w:pPr>
        <w:spacing w:line="360" w:lineRule="auto"/>
        <w:ind w:leftChars="50" w:left="105" w:rightChars="50" w:right="105" w:firstLineChars="200" w:firstLine="480"/>
        <w:rPr>
          <w:rFonts w:ascii="宋体" w:hAnsi="宋体" w:cs="Arial"/>
          <w:sz w:val="24"/>
        </w:rPr>
      </w:pPr>
      <w:r w:rsidRPr="001B6C97">
        <w:rPr>
          <w:rFonts w:ascii="宋体" w:hAnsi="宋体" w:cs="Arial" w:hint="eastAsia"/>
          <w:sz w:val="24"/>
        </w:rPr>
        <w:t>4、</w:t>
      </w:r>
      <w:r w:rsidRPr="001B6C97">
        <w:rPr>
          <w:rFonts w:ascii="宋体" w:hAnsi="宋体" w:cs="Arial"/>
          <w:sz w:val="24"/>
        </w:rPr>
        <w:t>机构投资者办理认购申请时须提交填妥并加盖预留印鉴的《开放式基金交易业务申请表</w:t>
      </w:r>
      <w:r w:rsidRPr="001B6C97">
        <w:rPr>
          <w:rFonts w:ascii="宋体" w:hAnsi="宋体" w:cs="Arial" w:hint="eastAsia"/>
          <w:sz w:val="24"/>
        </w:rPr>
        <w:t>（一式两份）</w:t>
      </w:r>
      <w:r w:rsidRPr="001B6C97">
        <w:rPr>
          <w:rFonts w:ascii="宋体" w:hAnsi="宋体" w:cs="Arial"/>
          <w:sz w:val="24"/>
        </w:rPr>
        <w:t>》</w:t>
      </w:r>
      <w:r w:rsidRPr="001B6C97">
        <w:rPr>
          <w:rFonts w:ascii="宋体" w:hAnsi="宋体" w:cs="Arial" w:hint="eastAsia"/>
          <w:sz w:val="24"/>
        </w:rPr>
        <w:t>及加盖公章的授权经办人有效身份证件复印件</w:t>
      </w:r>
      <w:r w:rsidRPr="001B6C97">
        <w:rPr>
          <w:rFonts w:ascii="宋体" w:hAnsi="宋体" w:cs="Arial"/>
          <w:sz w:val="24"/>
        </w:rPr>
        <w:t>。</w:t>
      </w:r>
    </w:p>
    <w:p w:rsidR="00BD4BD5" w:rsidRPr="001B6C97" w:rsidRDefault="00BD4BD5" w:rsidP="00BD4BD5">
      <w:pPr>
        <w:spacing w:line="360" w:lineRule="auto"/>
        <w:ind w:leftChars="50" w:left="105" w:rightChars="50" w:right="105" w:firstLineChars="200" w:firstLine="480"/>
        <w:rPr>
          <w:rFonts w:ascii="宋体" w:hAnsi="宋体" w:cs="Arial"/>
          <w:sz w:val="24"/>
        </w:rPr>
      </w:pPr>
      <w:r w:rsidRPr="001B6C97">
        <w:rPr>
          <w:rFonts w:ascii="宋体" w:hAnsi="宋体" w:cs="Arial" w:hint="eastAsia"/>
          <w:sz w:val="24"/>
        </w:rPr>
        <w:t>5、</w:t>
      </w:r>
      <w:r w:rsidRPr="001B6C97">
        <w:rPr>
          <w:rFonts w:ascii="宋体" w:hAnsi="宋体" w:cs="Arial"/>
          <w:sz w:val="24"/>
        </w:rPr>
        <w:t>认购资金的划拨</w:t>
      </w:r>
    </w:p>
    <w:p w:rsidR="00BD4BD5" w:rsidRPr="001B6C97" w:rsidRDefault="00BD4BD5" w:rsidP="00BD4BD5">
      <w:pPr>
        <w:spacing w:line="360" w:lineRule="auto"/>
        <w:ind w:leftChars="50" w:left="105" w:rightChars="50" w:right="105" w:firstLineChars="200" w:firstLine="480"/>
        <w:rPr>
          <w:rFonts w:ascii="宋体" w:hAnsi="宋体" w:cs="Arial"/>
          <w:sz w:val="24"/>
        </w:rPr>
      </w:pPr>
      <w:r w:rsidRPr="001B6C97">
        <w:rPr>
          <w:rFonts w:ascii="宋体" w:hAnsi="宋体" w:cs="Arial"/>
          <w:sz w:val="24"/>
        </w:rPr>
        <w:t>（1）</w:t>
      </w:r>
      <w:r w:rsidRPr="001B6C97">
        <w:rPr>
          <w:rFonts w:ascii="宋体" w:hAnsi="宋体" w:cs="Arial"/>
          <w:sz w:val="24"/>
        </w:rPr>
        <w:tab/>
      </w:r>
      <w:r w:rsidR="00784952" w:rsidRPr="001B6C97">
        <w:rPr>
          <w:rFonts w:ascii="宋体" w:hAnsi="宋体" w:hint="eastAsia"/>
          <w:color w:val="333333"/>
          <w:sz w:val="24"/>
        </w:rPr>
        <w:t>机构</w:t>
      </w:r>
      <w:r w:rsidR="006E2363" w:rsidRPr="001B6C97">
        <w:rPr>
          <w:rFonts w:ascii="宋体" w:hAnsi="宋体"/>
          <w:color w:val="333333"/>
          <w:sz w:val="24"/>
        </w:rPr>
        <w:t>投资者办理认购前应将足额认购资金通过银行转账汇入本公司指定的在建设银行、工商银行开立的直销资金清算账户：</w:t>
      </w:r>
    </w:p>
    <w:p w:rsidR="006E2363" w:rsidRPr="001B6C97" w:rsidRDefault="006E2363" w:rsidP="006E2363">
      <w:pPr>
        <w:widowControl/>
        <w:spacing w:line="360" w:lineRule="auto"/>
        <w:ind w:leftChars="50" w:left="105" w:rightChars="50" w:right="105" w:firstLine="480"/>
        <w:jc w:val="left"/>
        <w:rPr>
          <w:rFonts w:ascii="宋体" w:hAnsi="宋体" w:cs="宋体"/>
          <w:color w:val="333333"/>
          <w:kern w:val="0"/>
          <w:sz w:val="24"/>
        </w:rPr>
      </w:pPr>
      <w:r w:rsidRPr="001B6C97">
        <w:rPr>
          <w:rFonts w:ascii="宋体" w:hAnsi="宋体" w:cs="宋体"/>
          <w:color w:val="333333"/>
          <w:kern w:val="0"/>
          <w:sz w:val="24"/>
        </w:rPr>
        <w:t>账户名称：</w:t>
      </w:r>
      <w:r w:rsidR="00744BB3">
        <w:rPr>
          <w:rFonts w:ascii="宋体" w:hAnsi="宋体" w:cs="宋体"/>
          <w:color w:val="333333"/>
          <w:kern w:val="0"/>
          <w:sz w:val="24"/>
        </w:rPr>
        <w:t>信达澳亚基金管理有限公司</w:t>
      </w:r>
    </w:p>
    <w:p w:rsidR="006E2363" w:rsidRPr="001B6C97" w:rsidRDefault="006E2363" w:rsidP="006E2363">
      <w:pPr>
        <w:widowControl/>
        <w:spacing w:line="360" w:lineRule="auto"/>
        <w:ind w:leftChars="50" w:left="105" w:rightChars="50" w:right="105" w:firstLine="480"/>
        <w:jc w:val="left"/>
        <w:rPr>
          <w:rFonts w:ascii="宋体" w:hAnsi="宋体" w:cs="宋体"/>
          <w:color w:val="333333"/>
          <w:kern w:val="0"/>
          <w:sz w:val="24"/>
        </w:rPr>
      </w:pPr>
      <w:r w:rsidRPr="001B6C97">
        <w:rPr>
          <w:rFonts w:ascii="宋体" w:hAnsi="宋体" w:cs="宋体"/>
          <w:color w:val="333333"/>
          <w:kern w:val="0"/>
          <w:sz w:val="24"/>
        </w:rPr>
        <w:t>银行账号：44201532700052509483</w:t>
      </w:r>
    </w:p>
    <w:p w:rsidR="006E2363" w:rsidRPr="001B6C97" w:rsidRDefault="006E2363" w:rsidP="006E2363">
      <w:pPr>
        <w:widowControl/>
        <w:spacing w:line="360" w:lineRule="auto"/>
        <w:ind w:leftChars="50" w:left="105" w:rightChars="50" w:right="105" w:firstLine="480"/>
        <w:jc w:val="left"/>
        <w:rPr>
          <w:rFonts w:ascii="宋体" w:hAnsi="宋体" w:cs="宋体"/>
          <w:color w:val="333333"/>
          <w:kern w:val="0"/>
          <w:sz w:val="24"/>
        </w:rPr>
      </w:pPr>
      <w:r w:rsidRPr="001B6C97">
        <w:rPr>
          <w:rFonts w:ascii="宋体" w:hAnsi="宋体" w:cs="宋体"/>
          <w:color w:val="333333"/>
          <w:kern w:val="0"/>
          <w:sz w:val="24"/>
        </w:rPr>
        <w:t>开户银行：</w:t>
      </w:r>
      <w:r w:rsidR="00C644D0" w:rsidRPr="001B6C97">
        <w:rPr>
          <w:rFonts w:ascii="宋体" w:hAnsi="宋体" w:cs="宋体"/>
          <w:color w:val="333333"/>
          <w:kern w:val="0"/>
          <w:sz w:val="24"/>
        </w:rPr>
        <w:t>建设银行</w:t>
      </w:r>
      <w:r w:rsidRPr="001B6C97">
        <w:rPr>
          <w:rFonts w:ascii="宋体" w:hAnsi="宋体" w:cs="宋体"/>
          <w:color w:val="333333"/>
          <w:kern w:val="0"/>
          <w:sz w:val="24"/>
        </w:rPr>
        <w:t>深圳住房城市建设支行</w:t>
      </w:r>
    </w:p>
    <w:p w:rsidR="00BD4BD5" w:rsidRPr="001B6C97" w:rsidRDefault="00BD4BD5" w:rsidP="00BD4BD5">
      <w:pPr>
        <w:spacing w:line="360" w:lineRule="auto"/>
        <w:ind w:leftChars="50" w:left="105" w:rightChars="50" w:right="105" w:firstLineChars="200" w:firstLine="480"/>
        <w:rPr>
          <w:rFonts w:ascii="宋体" w:hAnsi="宋体" w:cs="Arial"/>
          <w:sz w:val="24"/>
        </w:rPr>
      </w:pPr>
      <w:r w:rsidRPr="001B6C97">
        <w:rPr>
          <w:rFonts w:ascii="宋体" w:hAnsi="宋体" w:cs="Arial"/>
          <w:sz w:val="24"/>
        </w:rPr>
        <w:t>大额实时支付号：105584000683</w:t>
      </w:r>
    </w:p>
    <w:p w:rsidR="00196940" w:rsidRPr="001B6C97" w:rsidRDefault="00196940" w:rsidP="00BD4BD5">
      <w:pPr>
        <w:spacing w:line="360" w:lineRule="auto"/>
        <w:ind w:leftChars="50" w:left="105" w:rightChars="50" w:right="105" w:firstLineChars="200" w:firstLine="480"/>
        <w:rPr>
          <w:rFonts w:ascii="宋体" w:hAnsi="宋体" w:cs="Arial"/>
          <w:sz w:val="24"/>
        </w:rPr>
      </w:pPr>
    </w:p>
    <w:p w:rsidR="00BD4BD5" w:rsidRPr="001B6C97" w:rsidRDefault="00BD4BD5" w:rsidP="00BD4BD5">
      <w:pPr>
        <w:spacing w:line="360" w:lineRule="auto"/>
        <w:ind w:leftChars="50" w:left="105" w:rightChars="50" w:right="105" w:firstLineChars="200" w:firstLine="480"/>
        <w:rPr>
          <w:rFonts w:ascii="宋体" w:hAnsi="宋体" w:cs="Arial"/>
          <w:sz w:val="24"/>
        </w:rPr>
      </w:pPr>
      <w:r w:rsidRPr="001B6C97">
        <w:rPr>
          <w:rFonts w:ascii="宋体" w:hAnsi="宋体" w:cs="Arial"/>
          <w:sz w:val="24"/>
        </w:rPr>
        <w:t>账户名称：</w:t>
      </w:r>
      <w:r w:rsidR="00744BB3">
        <w:rPr>
          <w:rFonts w:ascii="宋体" w:hAnsi="宋体" w:cs="Arial"/>
          <w:sz w:val="24"/>
        </w:rPr>
        <w:t>信达澳亚基金管理有限公司</w:t>
      </w:r>
    </w:p>
    <w:p w:rsidR="00BD4BD5" w:rsidRPr="001B6C97" w:rsidRDefault="00BD4BD5" w:rsidP="00BD4BD5">
      <w:pPr>
        <w:spacing w:line="360" w:lineRule="auto"/>
        <w:ind w:leftChars="50" w:left="105" w:rightChars="50" w:right="105" w:firstLineChars="200" w:firstLine="480"/>
        <w:rPr>
          <w:rFonts w:ascii="宋体" w:hAnsi="宋体" w:cs="Arial"/>
          <w:sz w:val="24"/>
        </w:rPr>
      </w:pPr>
      <w:r w:rsidRPr="001B6C97">
        <w:rPr>
          <w:rFonts w:ascii="宋体" w:hAnsi="宋体" w:cs="Arial"/>
          <w:sz w:val="24"/>
        </w:rPr>
        <w:t>银行账号：4000032429200151758</w:t>
      </w:r>
    </w:p>
    <w:p w:rsidR="00BD4BD5" w:rsidRPr="001B6C97" w:rsidRDefault="00BD4BD5" w:rsidP="00BD4BD5">
      <w:pPr>
        <w:spacing w:line="360" w:lineRule="auto"/>
        <w:ind w:leftChars="50" w:left="105" w:rightChars="50" w:right="105" w:firstLineChars="200" w:firstLine="480"/>
        <w:rPr>
          <w:rFonts w:ascii="宋体" w:hAnsi="宋体" w:cs="Arial"/>
          <w:sz w:val="24"/>
        </w:rPr>
      </w:pPr>
      <w:r w:rsidRPr="001B6C97">
        <w:rPr>
          <w:rFonts w:ascii="宋体" w:hAnsi="宋体" w:cs="Arial"/>
          <w:sz w:val="24"/>
        </w:rPr>
        <w:t>开户银行：中国工商银行深圳喜年支行</w:t>
      </w:r>
    </w:p>
    <w:p w:rsidR="00BD4BD5" w:rsidRPr="001B6C97" w:rsidRDefault="00BD4BD5" w:rsidP="00BD4BD5">
      <w:pPr>
        <w:spacing w:line="360" w:lineRule="auto"/>
        <w:ind w:leftChars="50" w:left="105" w:rightChars="50" w:right="105" w:firstLineChars="200" w:firstLine="480"/>
        <w:rPr>
          <w:rFonts w:ascii="宋体" w:hAnsi="宋体" w:cs="Arial"/>
          <w:sz w:val="24"/>
        </w:rPr>
      </w:pPr>
      <w:r w:rsidRPr="001B6C97">
        <w:rPr>
          <w:rFonts w:ascii="宋体" w:hAnsi="宋体" w:cs="Arial"/>
          <w:sz w:val="24"/>
        </w:rPr>
        <w:t>大额实时支付号：102584003247</w:t>
      </w:r>
    </w:p>
    <w:p w:rsidR="00196940" w:rsidRPr="001B6C97" w:rsidRDefault="00196940" w:rsidP="00BD4BD5">
      <w:pPr>
        <w:spacing w:line="360" w:lineRule="auto"/>
        <w:ind w:leftChars="50" w:left="105" w:rightChars="50" w:right="105" w:firstLineChars="200" w:firstLine="480"/>
        <w:rPr>
          <w:rFonts w:ascii="宋体" w:hAnsi="宋体" w:cs="Arial"/>
          <w:sz w:val="24"/>
        </w:rPr>
      </w:pPr>
    </w:p>
    <w:p w:rsidR="00BD4BD5" w:rsidRPr="001B6C97" w:rsidRDefault="00BD4BD5" w:rsidP="00BD4BD5">
      <w:pPr>
        <w:spacing w:line="360" w:lineRule="auto"/>
        <w:ind w:leftChars="50" w:left="105" w:rightChars="50" w:right="105" w:firstLineChars="200" w:firstLine="480"/>
        <w:rPr>
          <w:rFonts w:ascii="宋体" w:hAnsi="宋体" w:cs="Arial"/>
          <w:sz w:val="24"/>
        </w:rPr>
      </w:pPr>
      <w:r w:rsidRPr="001B6C97">
        <w:rPr>
          <w:rFonts w:ascii="宋体" w:hAnsi="宋体" w:cs="Arial" w:hint="eastAsia"/>
          <w:sz w:val="24"/>
        </w:rPr>
        <w:t>6、</w:t>
      </w:r>
      <w:r w:rsidRPr="001B6C97">
        <w:rPr>
          <w:rFonts w:ascii="宋体" w:hAnsi="宋体" w:cs="Arial"/>
          <w:sz w:val="24"/>
        </w:rPr>
        <w:t>注意事项</w:t>
      </w:r>
    </w:p>
    <w:p w:rsidR="00BD4BD5" w:rsidRPr="001B6C97" w:rsidRDefault="00BD4BD5" w:rsidP="00BD4BD5">
      <w:pPr>
        <w:spacing w:line="360" w:lineRule="auto"/>
        <w:ind w:leftChars="50" w:left="105" w:rightChars="50" w:right="105" w:firstLineChars="200" w:firstLine="480"/>
        <w:rPr>
          <w:rFonts w:ascii="宋体" w:hAnsi="宋体" w:cs="Arial"/>
          <w:sz w:val="24"/>
        </w:rPr>
      </w:pPr>
      <w:r w:rsidRPr="001B6C97">
        <w:rPr>
          <w:rFonts w:ascii="宋体" w:hAnsi="宋体" w:cs="Arial"/>
          <w:sz w:val="24"/>
        </w:rPr>
        <w:t>（1）</w:t>
      </w:r>
      <w:r w:rsidRPr="001B6C97">
        <w:rPr>
          <w:rFonts w:ascii="宋体" w:hAnsi="宋体" w:cs="Arial"/>
          <w:sz w:val="24"/>
        </w:rPr>
        <w:tab/>
        <w:t>投资者T日提交开户申请后，可于T+2日到本公司直销柜台查询确认结果，或通过本公司客户服务电话、公司网站查询。</w:t>
      </w:r>
    </w:p>
    <w:p w:rsidR="00BD4BD5" w:rsidRPr="001B6C97" w:rsidRDefault="00BD4BD5" w:rsidP="00BD4BD5">
      <w:pPr>
        <w:spacing w:line="360" w:lineRule="auto"/>
        <w:ind w:leftChars="50" w:left="105" w:rightChars="50" w:right="105" w:firstLineChars="200" w:firstLine="480"/>
        <w:rPr>
          <w:rFonts w:ascii="宋体" w:hAnsi="宋体" w:cs="Arial"/>
          <w:sz w:val="24"/>
        </w:rPr>
      </w:pPr>
      <w:r w:rsidRPr="000300F9">
        <w:rPr>
          <w:rFonts w:ascii="宋体" w:hAnsi="宋体" w:cs="Arial"/>
          <w:sz w:val="24"/>
        </w:rPr>
        <w:t>（</w:t>
      </w:r>
      <w:r w:rsidRPr="000300F9">
        <w:rPr>
          <w:rFonts w:ascii="宋体" w:hAnsi="宋体" w:cs="Arial" w:hint="eastAsia"/>
          <w:sz w:val="24"/>
        </w:rPr>
        <w:t>2</w:t>
      </w:r>
      <w:r w:rsidRPr="000300F9">
        <w:rPr>
          <w:rFonts w:ascii="宋体" w:hAnsi="宋体" w:cs="Arial"/>
          <w:sz w:val="24"/>
        </w:rPr>
        <w:t>）</w:t>
      </w:r>
      <w:r w:rsidRPr="000300F9">
        <w:rPr>
          <w:rFonts w:ascii="宋体" w:hAnsi="宋体" w:cs="Arial"/>
          <w:sz w:val="24"/>
        </w:rPr>
        <w:tab/>
        <w:t>投资者T日提交认购申请后，可于T+2日到本公司直销柜台查询认购接受结果，</w:t>
      </w:r>
      <w:bookmarkStart w:id="20" w:name="_GoBack"/>
      <w:bookmarkEnd w:id="20"/>
      <w:r w:rsidRPr="000300F9">
        <w:rPr>
          <w:rFonts w:ascii="宋体" w:hAnsi="宋体" w:cs="Arial"/>
          <w:sz w:val="24"/>
        </w:rPr>
        <w:t>或通过本公司客户服务电话、公司网站查询。认购份额确认结果可于基金合同生效后到本公司直销柜台查询，或通过本公司客户服务电话、公司网站查询。</w:t>
      </w:r>
    </w:p>
    <w:p w:rsidR="00BD4BD5" w:rsidRPr="001B6C97" w:rsidRDefault="00BD4BD5" w:rsidP="00BD4BD5">
      <w:pPr>
        <w:spacing w:line="360" w:lineRule="auto"/>
        <w:ind w:leftChars="50" w:left="105" w:rightChars="50" w:right="105" w:firstLineChars="200" w:firstLine="480"/>
        <w:rPr>
          <w:rFonts w:ascii="宋体" w:hAnsi="宋体" w:cs="Arial"/>
          <w:sz w:val="24"/>
        </w:rPr>
      </w:pPr>
      <w:r w:rsidRPr="001B6C97">
        <w:rPr>
          <w:rFonts w:ascii="宋体" w:hAnsi="宋体" w:cs="Arial" w:hint="eastAsia"/>
          <w:sz w:val="24"/>
        </w:rPr>
        <w:t>（3）</w:t>
      </w:r>
      <w:r w:rsidRPr="001B6C97">
        <w:rPr>
          <w:rFonts w:ascii="宋体" w:hAnsi="宋体" w:cs="Arial"/>
          <w:sz w:val="24"/>
        </w:rPr>
        <w:t>办理汇款时，投资者必须注意以下事项：</w:t>
      </w:r>
    </w:p>
    <w:p w:rsidR="00BD4BD5" w:rsidRPr="001B6C97" w:rsidRDefault="00BD4BD5" w:rsidP="00BD4BD5">
      <w:pPr>
        <w:numPr>
          <w:ilvl w:val="4"/>
          <w:numId w:val="1"/>
        </w:numPr>
        <w:tabs>
          <w:tab w:val="clear" w:pos="2100"/>
        </w:tabs>
        <w:spacing w:line="360" w:lineRule="auto"/>
        <w:ind w:leftChars="337" w:left="708" w:rightChars="50" w:right="105" w:firstLine="284"/>
        <w:rPr>
          <w:rFonts w:ascii="宋体" w:hAnsi="宋体" w:cs="Arial"/>
          <w:sz w:val="24"/>
        </w:rPr>
      </w:pPr>
      <w:r w:rsidRPr="001B6C97">
        <w:rPr>
          <w:rFonts w:ascii="宋体" w:hAnsi="宋体" w:cs="Arial" w:hint="eastAsia"/>
          <w:sz w:val="24"/>
        </w:rPr>
        <w:t>投资人可以使用银行转账等付款方式进行认购交款，但本基金管理人不接受现金缴款或现金汇款等付款方式进行的认购。因现金缴款或现金汇款导致认购失败带来的损失，由投资者自行承担。</w:t>
      </w:r>
    </w:p>
    <w:p w:rsidR="00BD4BD5" w:rsidRPr="001B6C97" w:rsidRDefault="00BD4BD5" w:rsidP="00BD4BD5">
      <w:pPr>
        <w:numPr>
          <w:ilvl w:val="4"/>
          <w:numId w:val="1"/>
        </w:numPr>
        <w:tabs>
          <w:tab w:val="clear" w:pos="2100"/>
        </w:tabs>
        <w:spacing w:line="360" w:lineRule="auto"/>
        <w:ind w:leftChars="337" w:left="708" w:rightChars="50" w:right="105" w:firstLine="284"/>
        <w:rPr>
          <w:rFonts w:ascii="宋体" w:hAnsi="宋体" w:cs="Arial"/>
          <w:sz w:val="24"/>
        </w:rPr>
      </w:pPr>
      <w:r w:rsidRPr="001B6C97">
        <w:rPr>
          <w:rFonts w:ascii="宋体" w:hAnsi="宋体" w:cs="Arial"/>
          <w:sz w:val="24"/>
        </w:rPr>
        <w:t>投资者应在</w:t>
      </w:r>
      <w:r w:rsidRPr="001B6C97">
        <w:rPr>
          <w:rFonts w:ascii="宋体" w:hAnsi="宋体" w:cs="Arial" w:hint="eastAsia"/>
          <w:sz w:val="24"/>
        </w:rPr>
        <w:t>“</w:t>
      </w:r>
      <w:r w:rsidRPr="001B6C97">
        <w:rPr>
          <w:rFonts w:ascii="宋体" w:hAnsi="宋体" w:cs="Arial"/>
          <w:sz w:val="24"/>
        </w:rPr>
        <w:t>汇款人</w:t>
      </w:r>
      <w:r w:rsidRPr="001B6C97">
        <w:rPr>
          <w:rFonts w:ascii="宋体" w:hAnsi="宋体" w:cs="Arial" w:hint="eastAsia"/>
          <w:sz w:val="24"/>
        </w:rPr>
        <w:t>”</w:t>
      </w:r>
      <w:r w:rsidRPr="001B6C97">
        <w:rPr>
          <w:rFonts w:ascii="宋体" w:hAnsi="宋体" w:cs="Arial"/>
          <w:sz w:val="24"/>
        </w:rPr>
        <w:t>栏中填写其在</w:t>
      </w:r>
      <w:r w:rsidR="000A4109">
        <w:rPr>
          <w:rFonts w:ascii="宋体" w:hAnsi="宋体" w:cs="Arial"/>
          <w:sz w:val="24"/>
        </w:rPr>
        <w:t>信达澳亚</w:t>
      </w:r>
      <w:r w:rsidRPr="001B6C97">
        <w:rPr>
          <w:rFonts w:ascii="宋体" w:hAnsi="宋体" w:cs="Arial"/>
          <w:sz w:val="24"/>
        </w:rPr>
        <w:t>直销柜台开立基金账户时登记的名称；</w:t>
      </w:r>
    </w:p>
    <w:p w:rsidR="00BD4BD5" w:rsidRPr="001B6C97" w:rsidRDefault="00BD4BD5" w:rsidP="00BD4BD5">
      <w:pPr>
        <w:numPr>
          <w:ilvl w:val="4"/>
          <w:numId w:val="1"/>
        </w:numPr>
        <w:tabs>
          <w:tab w:val="clear" w:pos="2100"/>
        </w:tabs>
        <w:spacing w:line="360" w:lineRule="auto"/>
        <w:ind w:leftChars="337" w:left="708" w:rightChars="50" w:right="105" w:firstLine="284"/>
        <w:rPr>
          <w:rFonts w:ascii="宋体" w:hAnsi="宋体" w:cs="Arial"/>
          <w:sz w:val="24"/>
        </w:rPr>
      </w:pPr>
      <w:r w:rsidRPr="001B6C97">
        <w:rPr>
          <w:rFonts w:ascii="宋体" w:hAnsi="宋体" w:cs="Arial"/>
          <w:sz w:val="24"/>
        </w:rPr>
        <w:t>投资者应在</w:t>
      </w:r>
      <w:r w:rsidRPr="001B6C97">
        <w:rPr>
          <w:rFonts w:ascii="宋体" w:hAnsi="宋体" w:cs="Arial" w:hint="eastAsia"/>
          <w:sz w:val="24"/>
        </w:rPr>
        <w:t>“</w:t>
      </w:r>
      <w:r w:rsidRPr="001B6C97">
        <w:rPr>
          <w:rFonts w:ascii="宋体" w:hAnsi="宋体" w:cs="Arial"/>
          <w:sz w:val="24"/>
        </w:rPr>
        <w:t>汇款备注</w:t>
      </w:r>
      <w:r w:rsidRPr="001B6C97">
        <w:rPr>
          <w:rFonts w:ascii="宋体" w:hAnsi="宋体" w:cs="Arial" w:hint="eastAsia"/>
          <w:sz w:val="24"/>
        </w:rPr>
        <w:t>”</w:t>
      </w:r>
      <w:r w:rsidRPr="001B6C97">
        <w:rPr>
          <w:rFonts w:ascii="宋体" w:hAnsi="宋体" w:cs="Arial"/>
          <w:sz w:val="24"/>
        </w:rPr>
        <w:t>栏中准确填写其在</w:t>
      </w:r>
      <w:r w:rsidR="000A4109">
        <w:rPr>
          <w:rFonts w:ascii="宋体" w:hAnsi="宋体" w:cs="Arial"/>
          <w:sz w:val="24"/>
        </w:rPr>
        <w:t>信达澳亚</w:t>
      </w:r>
      <w:r w:rsidRPr="001B6C97">
        <w:rPr>
          <w:rFonts w:ascii="宋体" w:hAnsi="宋体" w:cs="Arial"/>
          <w:sz w:val="24"/>
        </w:rPr>
        <w:t>直销柜台开立基金账户时的名称或交易账号，因未填写或填写错误导致的认购失败或资金划转错误责任由投资者承担。</w:t>
      </w:r>
      <w:bookmarkStart w:id="21" w:name="_Toc298140764"/>
      <w:bookmarkStart w:id="22" w:name="_Toc381449542"/>
    </w:p>
    <w:p w:rsidR="00BD4BD5" w:rsidRPr="001B6C97" w:rsidRDefault="00BD4BD5" w:rsidP="00BD4BD5">
      <w:pPr>
        <w:spacing w:line="360" w:lineRule="auto"/>
        <w:ind w:leftChars="50" w:left="105" w:rightChars="50" w:right="105" w:firstLineChars="200" w:firstLine="480"/>
        <w:rPr>
          <w:rFonts w:ascii="Arial" w:hAnsi="宋体" w:cs="Arial"/>
          <w:sz w:val="24"/>
        </w:rPr>
      </w:pPr>
      <w:r w:rsidRPr="001B6C97">
        <w:rPr>
          <w:rFonts w:ascii="Arial" w:hAnsi="宋体" w:cs="Arial" w:hint="eastAsia"/>
          <w:sz w:val="24"/>
        </w:rPr>
        <w:t>（二）其他销售机构</w:t>
      </w:r>
      <w:r w:rsidRPr="001B6C97">
        <w:rPr>
          <w:rFonts w:ascii="Arial" w:hAnsi="宋体" w:cs="Arial"/>
          <w:sz w:val="24"/>
        </w:rPr>
        <w:t>受理机构投资者的开户与认购申请程序</w:t>
      </w:r>
      <w:r w:rsidRPr="001B6C97">
        <w:rPr>
          <w:rFonts w:ascii="Arial" w:hAnsi="宋体" w:cs="Arial" w:hint="eastAsia"/>
          <w:sz w:val="24"/>
        </w:rPr>
        <w:t>机构投资者在其他销售机构的开户与认购程序以各销售机构的规定为准。</w:t>
      </w:r>
    </w:p>
    <w:p w:rsidR="00BD4BD5" w:rsidRPr="001B6C97" w:rsidRDefault="00BD4BD5" w:rsidP="00BD4BD5">
      <w:pPr>
        <w:spacing w:line="360" w:lineRule="auto"/>
        <w:ind w:left="992" w:rightChars="50" w:right="105"/>
        <w:rPr>
          <w:rFonts w:ascii="宋体" w:hAnsi="宋体" w:cs="Arial"/>
          <w:sz w:val="24"/>
        </w:rPr>
      </w:pPr>
    </w:p>
    <w:p w:rsidR="00BD4BD5" w:rsidRPr="001B6C97" w:rsidRDefault="000348FD" w:rsidP="00BD4BD5">
      <w:pPr>
        <w:pStyle w:val="2"/>
        <w:ind w:leftChars="50" w:left="105" w:rightChars="50" w:right="105"/>
      </w:pPr>
      <w:bookmarkStart w:id="23" w:name="_Toc388970470"/>
      <w:bookmarkStart w:id="24" w:name="_Toc388970490"/>
      <w:bookmarkStart w:id="25" w:name="_Toc446602548"/>
      <w:r w:rsidRPr="001B6C97">
        <w:rPr>
          <w:rFonts w:hint="eastAsia"/>
        </w:rPr>
        <w:t>五、清算与交割</w:t>
      </w:r>
      <w:bookmarkEnd w:id="21"/>
      <w:bookmarkEnd w:id="22"/>
      <w:bookmarkEnd w:id="23"/>
      <w:bookmarkEnd w:id="24"/>
      <w:bookmarkEnd w:id="25"/>
    </w:p>
    <w:p w:rsidR="00BD4BD5" w:rsidRPr="001B6C97" w:rsidRDefault="00BD4BD5" w:rsidP="00BD4BD5">
      <w:pPr>
        <w:spacing w:line="360" w:lineRule="auto"/>
        <w:ind w:leftChars="50" w:left="105" w:rightChars="50" w:right="105" w:firstLineChars="200" w:firstLine="480"/>
        <w:rPr>
          <w:rFonts w:ascii="Arial" w:hAnsi="Arial" w:cs="Arial"/>
          <w:sz w:val="24"/>
        </w:rPr>
      </w:pPr>
      <w:r w:rsidRPr="001B6C97">
        <w:rPr>
          <w:rFonts w:ascii="Arial" w:hAnsi="宋体" w:cs="Arial"/>
          <w:sz w:val="24"/>
        </w:rPr>
        <w:t>本基金合同正式生效前，全部认购资金将被冻结在本基金募集专户中，认购资金冻结期间的资金利息折算为投资者的基金份额，利息的具体金额，以本基金注册登记机构</w:t>
      </w:r>
      <w:r w:rsidRPr="001B6C97">
        <w:rPr>
          <w:rFonts w:ascii="Arial" w:hAnsi="宋体" w:cs="Arial" w:hint="eastAsia"/>
          <w:sz w:val="24"/>
        </w:rPr>
        <w:t>的记录</w:t>
      </w:r>
      <w:r w:rsidRPr="001B6C97">
        <w:rPr>
          <w:rFonts w:ascii="Arial" w:hAnsi="宋体" w:cs="Arial"/>
          <w:sz w:val="24"/>
        </w:rPr>
        <w:t>为准。</w:t>
      </w:r>
    </w:p>
    <w:p w:rsidR="00BD4BD5" w:rsidRPr="001B6C97" w:rsidRDefault="00BD4BD5" w:rsidP="00BD4BD5">
      <w:pPr>
        <w:spacing w:line="360" w:lineRule="auto"/>
        <w:ind w:leftChars="50" w:left="105" w:rightChars="50" w:right="105" w:firstLineChars="200" w:firstLine="480"/>
        <w:rPr>
          <w:rFonts w:ascii="Arial" w:hAnsi="Arial" w:cs="Arial"/>
          <w:sz w:val="24"/>
        </w:rPr>
      </w:pPr>
      <w:r w:rsidRPr="001B6C97">
        <w:rPr>
          <w:rFonts w:ascii="Arial" w:hAnsi="宋体" w:cs="Arial"/>
          <w:sz w:val="24"/>
        </w:rPr>
        <w:t>本基金权益登记由基金注册登记机构在发售结束后完成。</w:t>
      </w:r>
      <w:bookmarkStart w:id="26" w:name="_Toc298140765"/>
      <w:bookmarkStart w:id="27" w:name="_Toc381449543"/>
    </w:p>
    <w:p w:rsidR="00BD4BD5" w:rsidRPr="001B6C97" w:rsidRDefault="000348FD" w:rsidP="00BD4BD5">
      <w:pPr>
        <w:pStyle w:val="2"/>
        <w:ind w:leftChars="50" w:left="105" w:rightChars="50" w:right="105"/>
      </w:pPr>
      <w:bookmarkStart w:id="28" w:name="_Toc388970471"/>
      <w:bookmarkStart w:id="29" w:name="_Toc388970491"/>
      <w:bookmarkStart w:id="30" w:name="_Toc446602549"/>
      <w:r w:rsidRPr="001B6C97">
        <w:rPr>
          <w:rFonts w:hint="eastAsia"/>
        </w:rPr>
        <w:t>六、退款事项</w:t>
      </w:r>
      <w:bookmarkEnd w:id="26"/>
      <w:bookmarkEnd w:id="27"/>
      <w:bookmarkEnd w:id="28"/>
      <w:bookmarkEnd w:id="29"/>
      <w:bookmarkEnd w:id="30"/>
    </w:p>
    <w:p w:rsidR="00BD4BD5" w:rsidRPr="001B6C97" w:rsidRDefault="00BD4BD5" w:rsidP="00BD4BD5">
      <w:pPr>
        <w:pStyle w:val="default0"/>
        <w:numPr>
          <w:ilvl w:val="0"/>
          <w:numId w:val="3"/>
        </w:numPr>
        <w:tabs>
          <w:tab w:val="clear" w:pos="1080"/>
          <w:tab w:val="num" w:pos="0"/>
        </w:tabs>
        <w:spacing w:line="360" w:lineRule="auto"/>
        <w:ind w:leftChars="50" w:left="105" w:rightChars="50" w:right="105" w:firstLine="360"/>
      </w:pPr>
      <w:r w:rsidRPr="001B6C97">
        <w:rPr>
          <w:rFonts w:ascii="宋体" w:eastAsia="宋体" w:hint="eastAsia"/>
          <w:color w:val="auto"/>
        </w:rPr>
        <w:t>基金发行结束后，以下情况将被视为无效认购：</w:t>
      </w:r>
    </w:p>
    <w:p w:rsidR="00BD4BD5" w:rsidRPr="001B6C97" w:rsidRDefault="00BD4BD5" w:rsidP="00BD4BD5">
      <w:pPr>
        <w:pStyle w:val="default0"/>
        <w:spacing w:line="360" w:lineRule="auto"/>
        <w:ind w:leftChars="50" w:left="105" w:rightChars="50" w:right="105" w:firstLineChars="200" w:firstLine="480"/>
      </w:pPr>
      <w:r w:rsidRPr="001B6C97">
        <w:rPr>
          <w:rFonts w:ascii="宋体" w:eastAsia="宋体" w:hint="eastAsia"/>
          <w:color w:val="auto"/>
        </w:rPr>
        <w:t>1、投资人划来资金，但逾期未办理开户手续或开户不成功；</w:t>
      </w:r>
    </w:p>
    <w:p w:rsidR="00BD4BD5" w:rsidRPr="001B6C97" w:rsidRDefault="00BD4BD5" w:rsidP="00BD4BD5">
      <w:pPr>
        <w:pStyle w:val="default0"/>
        <w:spacing w:line="360" w:lineRule="auto"/>
        <w:ind w:leftChars="50" w:left="105" w:rightChars="50" w:right="105" w:firstLineChars="200" w:firstLine="480"/>
        <w:rPr>
          <w:rFonts w:ascii="宋体" w:eastAsia="宋体"/>
          <w:color w:val="auto"/>
        </w:rPr>
      </w:pPr>
      <w:r w:rsidRPr="001B6C97">
        <w:rPr>
          <w:rFonts w:ascii="宋体" w:eastAsia="宋体" w:hint="eastAsia"/>
          <w:color w:val="auto"/>
        </w:rPr>
        <w:t>2、已开户投资人划来资金，但逾期未办理认购手续；</w:t>
      </w:r>
    </w:p>
    <w:p w:rsidR="00BD4BD5" w:rsidRPr="001B6C97" w:rsidRDefault="00BD4BD5" w:rsidP="00BD4BD5">
      <w:pPr>
        <w:pStyle w:val="default0"/>
        <w:spacing w:line="360" w:lineRule="auto"/>
        <w:ind w:leftChars="50" w:left="105" w:rightChars="50" w:right="105" w:firstLineChars="200" w:firstLine="480"/>
        <w:rPr>
          <w:rFonts w:ascii="宋体" w:eastAsia="宋体"/>
          <w:color w:val="auto"/>
        </w:rPr>
      </w:pPr>
      <w:r w:rsidRPr="001B6C97">
        <w:rPr>
          <w:rFonts w:ascii="宋体" w:eastAsia="宋体" w:hint="eastAsia"/>
          <w:color w:val="auto"/>
        </w:rPr>
        <w:t>3、投资人划来的认购资金小于其认购申请金额；</w:t>
      </w:r>
    </w:p>
    <w:p w:rsidR="00BD4BD5" w:rsidRPr="001B6C97" w:rsidRDefault="00BD4BD5" w:rsidP="00BD4BD5">
      <w:pPr>
        <w:pStyle w:val="default0"/>
        <w:spacing w:line="360" w:lineRule="auto"/>
        <w:ind w:leftChars="50" w:left="105" w:rightChars="50" w:right="105" w:firstLineChars="200" w:firstLine="480"/>
        <w:rPr>
          <w:rFonts w:ascii="宋体" w:eastAsia="宋体"/>
          <w:color w:val="auto"/>
        </w:rPr>
      </w:pPr>
      <w:r w:rsidRPr="001B6C97">
        <w:rPr>
          <w:rFonts w:ascii="宋体" w:eastAsia="宋体" w:hint="eastAsia"/>
          <w:color w:val="auto"/>
        </w:rPr>
        <w:t>4、投资人划来的认购资金大于其认购申请金额的，直销机构按认购申请表填写金额办理；或投资人可在规定时间内重新提交认购申请表，若不重新提交的，余下金额作退款处理。</w:t>
      </w:r>
    </w:p>
    <w:p w:rsidR="00BD4BD5" w:rsidRPr="001B6C97" w:rsidRDefault="00BD4BD5" w:rsidP="00BD4BD5">
      <w:pPr>
        <w:pStyle w:val="default0"/>
        <w:numPr>
          <w:ilvl w:val="0"/>
          <w:numId w:val="3"/>
        </w:numPr>
        <w:tabs>
          <w:tab w:val="clear" w:pos="1080"/>
          <w:tab w:val="num" w:pos="0"/>
        </w:tabs>
        <w:spacing w:line="360" w:lineRule="auto"/>
        <w:ind w:leftChars="50" w:left="105" w:rightChars="50" w:right="105" w:firstLine="360"/>
        <w:rPr>
          <w:rFonts w:ascii="宋体" w:eastAsia="宋体"/>
          <w:color w:val="auto"/>
        </w:rPr>
      </w:pPr>
      <w:r w:rsidRPr="001B6C97">
        <w:rPr>
          <w:rFonts w:ascii="宋体" w:eastAsia="宋体" w:hint="eastAsia"/>
          <w:color w:val="auto"/>
        </w:rPr>
        <w:t>投资人的无效认购资金，将由直销机构、代销机构于本基金募集结束之日起3个工作日内划往投资人指定的银行账户。</w:t>
      </w:r>
    </w:p>
    <w:p w:rsidR="00BD4BD5" w:rsidRPr="001B6C97" w:rsidRDefault="00BD4BD5" w:rsidP="00BD4BD5">
      <w:pPr>
        <w:pStyle w:val="default0"/>
        <w:numPr>
          <w:ilvl w:val="0"/>
          <w:numId w:val="3"/>
        </w:numPr>
        <w:tabs>
          <w:tab w:val="clear" w:pos="1080"/>
          <w:tab w:val="num" w:pos="0"/>
        </w:tabs>
        <w:spacing w:line="360" w:lineRule="auto"/>
        <w:ind w:leftChars="50" w:left="105" w:rightChars="50" w:right="105" w:firstLine="360"/>
      </w:pPr>
      <w:r w:rsidRPr="001B6C97">
        <w:rPr>
          <w:rFonts w:ascii="宋体" w:eastAsia="宋体" w:hint="eastAsia"/>
          <w:color w:val="auto"/>
        </w:rPr>
        <w:t>募集失败</w:t>
      </w:r>
    </w:p>
    <w:p w:rsidR="00FA0AA5" w:rsidRPr="001B6C97" w:rsidRDefault="00BD4BD5" w:rsidP="000C4BFA">
      <w:pPr>
        <w:pStyle w:val="default0"/>
        <w:spacing w:line="360" w:lineRule="auto"/>
        <w:ind w:leftChars="50" w:left="105" w:rightChars="50" w:right="105" w:firstLineChars="200" w:firstLine="480"/>
        <w:rPr>
          <w:rFonts w:ascii="宋体" w:eastAsia="宋体"/>
        </w:rPr>
      </w:pPr>
      <w:r w:rsidRPr="001B6C97">
        <w:rPr>
          <w:rFonts w:ascii="宋体" w:eastAsia="宋体" w:hint="eastAsia"/>
        </w:rPr>
        <w:t>在募集期结束后，如果本基金募集份额总份额小于2亿份、募集资金金额少于2亿元人民币而且基金份额持有人的人数少于200人，则本基金合同不能生效。届时本基金管理人承担因募集行为产生的债务和费用，将投资人缴纳的认购款项并加计银行同期存款利息在募集期结束后30天内退还投资人。</w:t>
      </w:r>
    </w:p>
    <w:p w:rsidR="00BD4BD5" w:rsidRPr="001B6C97" w:rsidRDefault="00BD4BD5" w:rsidP="00BD4BD5">
      <w:pPr>
        <w:pStyle w:val="2"/>
        <w:ind w:leftChars="50" w:left="105" w:rightChars="50" w:right="105"/>
      </w:pPr>
      <w:bookmarkStart w:id="31" w:name="_Toc298140766"/>
      <w:bookmarkStart w:id="32" w:name="_Toc381449544"/>
      <w:bookmarkStart w:id="33" w:name="_Toc388970472"/>
      <w:bookmarkStart w:id="34" w:name="_Toc388970492"/>
      <w:bookmarkStart w:id="35" w:name="_Toc446602550"/>
      <w:r w:rsidRPr="001B6C97">
        <w:rPr>
          <w:rFonts w:hint="eastAsia"/>
        </w:rPr>
        <w:t>七、</w:t>
      </w:r>
      <w:r w:rsidRPr="001B6C97">
        <w:t>基金的验资与基金合同生效</w:t>
      </w:r>
      <w:bookmarkEnd w:id="31"/>
      <w:bookmarkEnd w:id="32"/>
      <w:bookmarkEnd w:id="33"/>
      <w:bookmarkEnd w:id="34"/>
      <w:bookmarkEnd w:id="35"/>
    </w:p>
    <w:p w:rsidR="00BD4BD5" w:rsidRPr="001B6C97" w:rsidRDefault="00BD4BD5" w:rsidP="00BD4BD5">
      <w:pPr>
        <w:spacing w:line="360" w:lineRule="auto"/>
        <w:ind w:leftChars="50" w:left="105" w:rightChars="50" w:right="105" w:firstLineChars="200" w:firstLine="480"/>
        <w:rPr>
          <w:rFonts w:ascii="Arial" w:hAnsi="Arial" w:cs="Arial"/>
          <w:sz w:val="24"/>
        </w:rPr>
      </w:pPr>
      <w:r w:rsidRPr="001B6C97">
        <w:rPr>
          <w:rFonts w:ascii="Arial" w:hAnsi="宋体" w:cs="Arial"/>
          <w:sz w:val="24"/>
        </w:rPr>
        <w:t>本基金发售期截止后，由银行出具基金募集专户存款证明，由基金管理人委托</w:t>
      </w:r>
      <w:r w:rsidR="00DE5E0E" w:rsidRPr="001B6C97">
        <w:rPr>
          <w:rFonts w:ascii="Arial" w:hAnsi="宋体" w:cs="Arial" w:hint="eastAsia"/>
          <w:sz w:val="24"/>
        </w:rPr>
        <w:t>符合《证券法》规定</w:t>
      </w:r>
      <w:r w:rsidRPr="001B6C97">
        <w:rPr>
          <w:rFonts w:ascii="Arial" w:hAnsi="宋体" w:cs="Arial"/>
          <w:sz w:val="24"/>
        </w:rPr>
        <w:t>的会计师事务所对认购资金进行验资并出具验资报告，基金注册登记机构出具认购户数证明。</w:t>
      </w:r>
    </w:p>
    <w:p w:rsidR="009C681D" w:rsidRPr="001B6C97" w:rsidRDefault="009C681D" w:rsidP="009C681D">
      <w:pPr>
        <w:spacing w:line="360" w:lineRule="auto"/>
        <w:ind w:firstLineChars="200" w:firstLine="480"/>
        <w:rPr>
          <w:rFonts w:ascii="宋体" w:hAnsi="宋体"/>
          <w:sz w:val="24"/>
        </w:rPr>
      </w:pPr>
      <w:bookmarkStart w:id="36" w:name="_Toc298140767"/>
      <w:bookmarkStart w:id="37" w:name="_Toc381449545"/>
      <w:bookmarkStart w:id="38" w:name="_Toc388970473"/>
      <w:bookmarkStart w:id="39" w:name="_Toc388970493"/>
      <w:bookmarkStart w:id="40" w:name="_Toc446602551"/>
      <w:r w:rsidRPr="001B6C97">
        <w:rPr>
          <w:rFonts w:ascii="宋体" w:hAnsi="宋体" w:hint="eastAsia"/>
          <w:sz w:val="24"/>
        </w:rPr>
        <w:t>本基金募集期限届满后，若本基金符合基金合同生效的法定条件（基金募集份额总额不少于2亿份，基金募集金额不少于2亿元人民币，同时基金份额持有人的人数不少于200人），基金管理人将在10日内聘请法定验资机构验资，并自收到验资报告之日起10日内，向中国证监会办理基金备案手续。自中国证监会书面确认之日起，基金备案手续办理完毕，基金合同生效。</w:t>
      </w:r>
    </w:p>
    <w:p w:rsidR="009C681D" w:rsidRPr="001B6C97" w:rsidRDefault="009C681D" w:rsidP="009C681D">
      <w:pPr>
        <w:spacing w:line="360" w:lineRule="auto"/>
        <w:ind w:firstLineChars="200" w:firstLine="480"/>
        <w:jc w:val="left"/>
        <w:rPr>
          <w:bCs/>
          <w:sz w:val="24"/>
        </w:rPr>
      </w:pPr>
      <w:r w:rsidRPr="001B6C97">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9C681D" w:rsidRPr="001B6C97" w:rsidRDefault="009C681D" w:rsidP="009C681D">
      <w:pPr>
        <w:spacing w:line="360" w:lineRule="auto"/>
        <w:ind w:firstLine="480"/>
        <w:rPr>
          <w:bCs/>
          <w:sz w:val="24"/>
        </w:rPr>
      </w:pPr>
      <w:r w:rsidRPr="001B6C97">
        <w:rPr>
          <w:bCs/>
          <w:sz w:val="24"/>
        </w:rPr>
        <w:t>如果募集期限届满，未满足募集生效条件，基金管理人应当承担下列责任：</w:t>
      </w:r>
    </w:p>
    <w:p w:rsidR="009C681D" w:rsidRPr="001B6C97" w:rsidRDefault="009C681D" w:rsidP="009C681D">
      <w:pPr>
        <w:spacing w:line="360" w:lineRule="auto"/>
        <w:ind w:firstLine="480"/>
        <w:rPr>
          <w:bCs/>
          <w:sz w:val="24"/>
        </w:rPr>
      </w:pPr>
      <w:r w:rsidRPr="001B6C97">
        <w:rPr>
          <w:bCs/>
          <w:sz w:val="24"/>
        </w:rPr>
        <w:t>1</w:t>
      </w:r>
      <w:r w:rsidRPr="001B6C97">
        <w:rPr>
          <w:bCs/>
          <w:sz w:val="24"/>
        </w:rPr>
        <w:t>、以其固有财产承担因募集行为而产生的债务和费用；</w:t>
      </w:r>
    </w:p>
    <w:p w:rsidR="009C681D" w:rsidRPr="001B6C97" w:rsidRDefault="009C681D" w:rsidP="009C681D">
      <w:pPr>
        <w:spacing w:line="360" w:lineRule="auto"/>
        <w:ind w:firstLineChars="200" w:firstLine="480"/>
        <w:rPr>
          <w:bCs/>
          <w:sz w:val="24"/>
          <w:shd w:val="pct15" w:color="auto" w:fill="FFFFFF"/>
        </w:rPr>
      </w:pPr>
      <w:r w:rsidRPr="001B6C97">
        <w:rPr>
          <w:bCs/>
          <w:sz w:val="24"/>
        </w:rPr>
        <w:t>2</w:t>
      </w:r>
      <w:r w:rsidRPr="001B6C97">
        <w:rPr>
          <w:bCs/>
          <w:sz w:val="24"/>
        </w:rPr>
        <w:t>、在基金募集期限届满后</w:t>
      </w:r>
      <w:r w:rsidRPr="001B6C97">
        <w:rPr>
          <w:rFonts w:hint="eastAsia"/>
          <w:bCs/>
          <w:sz w:val="24"/>
        </w:rPr>
        <w:t>30</w:t>
      </w:r>
      <w:r w:rsidRPr="001B6C97">
        <w:rPr>
          <w:bCs/>
          <w:sz w:val="24"/>
        </w:rPr>
        <w:t>日内返还投资者已缴纳的款项，并加计银行同期存款利息</w:t>
      </w:r>
      <w:r w:rsidRPr="001B6C97">
        <w:rPr>
          <w:rFonts w:hint="eastAsia"/>
          <w:bCs/>
          <w:sz w:val="24"/>
        </w:rPr>
        <w:t>；</w:t>
      </w:r>
    </w:p>
    <w:p w:rsidR="009C681D" w:rsidRPr="001B6C97" w:rsidRDefault="009C681D" w:rsidP="009C681D">
      <w:pPr>
        <w:spacing w:line="360" w:lineRule="auto"/>
        <w:ind w:firstLineChars="200" w:firstLine="480"/>
        <w:rPr>
          <w:bCs/>
          <w:sz w:val="24"/>
        </w:rPr>
      </w:pPr>
      <w:r w:rsidRPr="001B6C97">
        <w:rPr>
          <w:bCs/>
          <w:sz w:val="24"/>
        </w:rPr>
        <w:t>3</w:t>
      </w:r>
      <w:r w:rsidRPr="001B6C97">
        <w:rPr>
          <w:bCs/>
          <w:sz w:val="24"/>
        </w:rPr>
        <w:t>、如基金募集失败，基金管理人、基金托管人及</w:t>
      </w:r>
      <w:r w:rsidRPr="001B6C97">
        <w:rPr>
          <w:rFonts w:hint="eastAsia"/>
          <w:bCs/>
          <w:sz w:val="24"/>
        </w:rPr>
        <w:t>销售</w:t>
      </w:r>
      <w:r w:rsidRPr="001B6C97">
        <w:rPr>
          <w:bCs/>
          <w:sz w:val="24"/>
        </w:rPr>
        <w:t>机构不得请求报酬。基金管理人、基金托管人和</w:t>
      </w:r>
      <w:r w:rsidRPr="001B6C97">
        <w:rPr>
          <w:rFonts w:hint="eastAsia"/>
          <w:bCs/>
          <w:sz w:val="24"/>
        </w:rPr>
        <w:t>销售</w:t>
      </w:r>
      <w:r w:rsidRPr="001B6C97">
        <w:rPr>
          <w:bCs/>
          <w:sz w:val="24"/>
        </w:rPr>
        <w:t>机构为基金募集支付之一切费用应由各方各自承担。</w:t>
      </w:r>
    </w:p>
    <w:p w:rsidR="00BD4BD5" w:rsidRPr="001B6C97" w:rsidRDefault="00BD4BD5" w:rsidP="00BD4BD5">
      <w:pPr>
        <w:pStyle w:val="2"/>
        <w:ind w:leftChars="50" w:left="105" w:rightChars="50" w:right="105"/>
      </w:pPr>
      <w:r w:rsidRPr="001B6C97">
        <w:rPr>
          <w:rFonts w:hint="eastAsia"/>
        </w:rPr>
        <w:t>八、</w:t>
      </w:r>
      <w:r w:rsidRPr="001B6C97">
        <w:t>本次份额发售当事人或中介机构</w:t>
      </w:r>
      <w:bookmarkEnd w:id="36"/>
      <w:bookmarkEnd w:id="37"/>
      <w:bookmarkEnd w:id="38"/>
      <w:bookmarkEnd w:id="39"/>
      <w:bookmarkEnd w:id="40"/>
    </w:p>
    <w:p w:rsidR="00BD4BD5" w:rsidRPr="001B6C97" w:rsidRDefault="00BD4BD5" w:rsidP="00BD4BD5">
      <w:pPr>
        <w:numPr>
          <w:ilvl w:val="0"/>
          <w:numId w:val="2"/>
        </w:numPr>
        <w:spacing w:line="360" w:lineRule="auto"/>
        <w:ind w:leftChars="50" w:left="945" w:rightChars="50" w:right="105"/>
        <w:rPr>
          <w:rFonts w:ascii="宋体" w:hAnsi="宋体" w:cs="Arial"/>
          <w:sz w:val="24"/>
        </w:rPr>
      </w:pPr>
      <w:r w:rsidRPr="001B6C97">
        <w:rPr>
          <w:rFonts w:ascii="宋体" w:hAnsi="宋体" w:cs="Arial"/>
          <w:sz w:val="24"/>
        </w:rPr>
        <w:t>基金管理人</w:t>
      </w:r>
    </w:p>
    <w:p w:rsidR="00BD4BD5" w:rsidRPr="001B6C97" w:rsidRDefault="00BD4BD5" w:rsidP="00BD4BD5">
      <w:pPr>
        <w:spacing w:line="360" w:lineRule="auto"/>
        <w:ind w:leftChars="50" w:left="105" w:rightChars="50" w:right="105"/>
        <w:rPr>
          <w:rFonts w:ascii="宋体" w:hAnsi="宋体" w:cs="Arial"/>
          <w:sz w:val="24"/>
        </w:rPr>
      </w:pPr>
      <w:r w:rsidRPr="001B6C97">
        <w:rPr>
          <w:rFonts w:ascii="宋体" w:hAnsi="宋体" w:cs="Arial"/>
          <w:sz w:val="24"/>
        </w:rPr>
        <w:t>名称：</w:t>
      </w:r>
      <w:r w:rsidR="00744BB3">
        <w:rPr>
          <w:rFonts w:ascii="宋体" w:hAnsi="宋体" w:cs="Arial"/>
          <w:sz w:val="24"/>
        </w:rPr>
        <w:t>信达澳亚基金管理有限公司</w:t>
      </w:r>
    </w:p>
    <w:p w:rsidR="00BD4BD5" w:rsidRPr="001B6C97" w:rsidRDefault="00BD4BD5" w:rsidP="00BD4BD5">
      <w:pPr>
        <w:spacing w:line="360" w:lineRule="auto"/>
        <w:ind w:leftChars="50" w:left="105" w:rightChars="50" w:right="105"/>
        <w:rPr>
          <w:rFonts w:ascii="宋体" w:hAnsi="宋体" w:cs="Arial"/>
          <w:sz w:val="24"/>
        </w:rPr>
      </w:pPr>
      <w:r w:rsidRPr="001B6C97">
        <w:rPr>
          <w:rFonts w:ascii="宋体" w:hAnsi="宋体" w:cs="Arial"/>
          <w:sz w:val="24"/>
        </w:rPr>
        <w:t>注册地址：</w:t>
      </w:r>
      <w:r w:rsidR="00086E11" w:rsidRPr="00086E11">
        <w:rPr>
          <w:rFonts w:ascii="宋体" w:hAnsi="宋体" w:cs="Arial" w:hint="eastAsia"/>
          <w:sz w:val="24"/>
        </w:rPr>
        <w:t>深圳市南山区粤海街道海珠社区科苑南路2666号中国华润大厦L1001</w:t>
      </w:r>
    </w:p>
    <w:p w:rsidR="00BD4BD5" w:rsidRPr="001B6C97" w:rsidRDefault="00BD4BD5" w:rsidP="00F95678">
      <w:pPr>
        <w:spacing w:line="360" w:lineRule="auto"/>
        <w:ind w:leftChars="50" w:left="105" w:rightChars="50" w:right="105"/>
        <w:rPr>
          <w:rFonts w:ascii="宋体" w:hAnsi="宋体" w:cs="Arial"/>
          <w:sz w:val="24"/>
        </w:rPr>
      </w:pPr>
      <w:r w:rsidRPr="001B6C97">
        <w:rPr>
          <w:rFonts w:ascii="宋体" w:hAnsi="宋体" w:cs="Arial"/>
          <w:sz w:val="24"/>
        </w:rPr>
        <w:t>办公地址：</w:t>
      </w:r>
      <w:r w:rsidR="0019059F" w:rsidRPr="001B6C97">
        <w:rPr>
          <w:rFonts w:ascii="宋体" w:hAnsi="宋体" w:cs="Arial" w:hint="eastAsia"/>
          <w:sz w:val="24"/>
        </w:rPr>
        <w:t>深圳市南山区科苑南路2666号中国华润大厦10层</w:t>
      </w:r>
    </w:p>
    <w:p w:rsidR="00BD4BD5" w:rsidRPr="001B6C97" w:rsidRDefault="00BD4BD5" w:rsidP="00BD4BD5">
      <w:pPr>
        <w:spacing w:line="360" w:lineRule="auto"/>
        <w:ind w:leftChars="50" w:left="105" w:rightChars="50" w:right="105"/>
        <w:rPr>
          <w:rFonts w:ascii="宋体" w:hAnsi="宋体" w:cs="Arial"/>
          <w:sz w:val="24"/>
        </w:rPr>
      </w:pPr>
      <w:r w:rsidRPr="001B6C97">
        <w:rPr>
          <w:rFonts w:ascii="宋体" w:hAnsi="宋体" w:cs="Arial"/>
          <w:sz w:val="24"/>
        </w:rPr>
        <w:t>法定代表人：</w:t>
      </w:r>
      <w:r w:rsidR="00682500">
        <w:rPr>
          <w:rFonts w:ascii="宋体" w:hAnsi="宋体" w:cs="Arial"/>
          <w:sz w:val="24"/>
        </w:rPr>
        <w:t>朱永强</w:t>
      </w:r>
    </w:p>
    <w:p w:rsidR="00BD4BD5" w:rsidRPr="001B6C97" w:rsidRDefault="00BD4BD5" w:rsidP="00BD4BD5">
      <w:pPr>
        <w:spacing w:line="360" w:lineRule="auto"/>
        <w:ind w:leftChars="50" w:left="105" w:rightChars="50" w:right="105"/>
        <w:rPr>
          <w:rFonts w:ascii="宋体" w:hAnsi="宋体" w:cs="Arial"/>
          <w:sz w:val="24"/>
        </w:rPr>
      </w:pPr>
      <w:r w:rsidRPr="001B6C97">
        <w:rPr>
          <w:rFonts w:ascii="宋体" w:hAnsi="宋体" w:cs="Arial"/>
          <w:sz w:val="24"/>
        </w:rPr>
        <w:t>邮政编码：</w:t>
      </w:r>
      <w:r w:rsidR="008372FC" w:rsidRPr="001B6C97">
        <w:rPr>
          <w:rFonts w:ascii="宋体" w:hAnsi="宋体" w:cs="Arial"/>
          <w:sz w:val="24"/>
        </w:rPr>
        <w:t>5180</w:t>
      </w:r>
      <w:r w:rsidR="0019059F" w:rsidRPr="001B6C97">
        <w:rPr>
          <w:rFonts w:ascii="宋体" w:hAnsi="宋体" w:cs="Arial"/>
          <w:sz w:val="24"/>
        </w:rPr>
        <w:t>63</w:t>
      </w:r>
    </w:p>
    <w:p w:rsidR="00BD4BD5" w:rsidRPr="001B6C97" w:rsidRDefault="00BD4BD5" w:rsidP="00BD4BD5">
      <w:pPr>
        <w:spacing w:line="360" w:lineRule="auto"/>
        <w:ind w:leftChars="50" w:left="105" w:rightChars="50" w:right="105"/>
        <w:rPr>
          <w:rFonts w:ascii="宋体" w:hAnsi="宋体" w:cs="Arial"/>
          <w:sz w:val="24"/>
        </w:rPr>
      </w:pPr>
      <w:r w:rsidRPr="001B6C97">
        <w:rPr>
          <w:rFonts w:ascii="宋体" w:hAnsi="宋体" w:cs="Arial"/>
          <w:sz w:val="24"/>
        </w:rPr>
        <w:t>电话：0755</w:t>
      </w:r>
      <w:r w:rsidRPr="001B6C97">
        <w:rPr>
          <w:rFonts w:ascii="宋体" w:hAnsi="宋体" w:cs="Arial" w:hint="eastAsia"/>
          <w:sz w:val="24"/>
        </w:rPr>
        <w:t>-</w:t>
      </w:r>
      <w:r w:rsidRPr="001B6C97">
        <w:rPr>
          <w:rFonts w:ascii="宋体" w:hAnsi="宋体" w:cs="Arial"/>
          <w:sz w:val="24"/>
        </w:rPr>
        <w:t>83172666</w:t>
      </w:r>
    </w:p>
    <w:p w:rsidR="00BD4BD5" w:rsidRPr="001B6C97" w:rsidRDefault="00BD4BD5" w:rsidP="00BD4BD5">
      <w:pPr>
        <w:spacing w:line="360" w:lineRule="auto"/>
        <w:ind w:leftChars="50" w:left="105" w:rightChars="50" w:right="105"/>
        <w:rPr>
          <w:rFonts w:ascii="宋体" w:hAnsi="宋体" w:cs="Arial"/>
          <w:sz w:val="24"/>
        </w:rPr>
      </w:pPr>
      <w:r w:rsidRPr="001B6C97">
        <w:rPr>
          <w:rFonts w:ascii="宋体" w:hAnsi="宋体" w:cs="Arial"/>
          <w:sz w:val="24"/>
        </w:rPr>
        <w:t>传真：0755</w:t>
      </w:r>
      <w:r w:rsidRPr="001B6C97">
        <w:rPr>
          <w:rFonts w:ascii="宋体" w:hAnsi="宋体" w:cs="Arial" w:hint="eastAsia"/>
          <w:sz w:val="24"/>
        </w:rPr>
        <w:t>-</w:t>
      </w:r>
      <w:r w:rsidRPr="001B6C97">
        <w:rPr>
          <w:rFonts w:ascii="宋体" w:hAnsi="宋体" w:cs="Arial"/>
          <w:sz w:val="24"/>
        </w:rPr>
        <w:t>83196151</w:t>
      </w:r>
    </w:p>
    <w:p w:rsidR="00BD4BD5" w:rsidRPr="001B6C97" w:rsidRDefault="00BD4BD5" w:rsidP="00BD4BD5">
      <w:pPr>
        <w:spacing w:line="360" w:lineRule="auto"/>
        <w:ind w:leftChars="50" w:left="105" w:rightChars="50" w:right="105"/>
        <w:rPr>
          <w:rFonts w:ascii="宋体" w:hAnsi="宋体" w:cs="Arial"/>
          <w:sz w:val="24"/>
        </w:rPr>
      </w:pPr>
      <w:r w:rsidRPr="001B6C97">
        <w:rPr>
          <w:rFonts w:ascii="宋体" w:hAnsi="宋体" w:cs="Arial"/>
          <w:sz w:val="24"/>
        </w:rPr>
        <w:t>联系人：</w:t>
      </w:r>
      <w:r w:rsidR="005376CB" w:rsidRPr="001B6C97">
        <w:rPr>
          <w:rFonts w:ascii="宋体" w:hAnsi="宋体" w:cs="Arial" w:hint="eastAsia"/>
          <w:sz w:val="24"/>
        </w:rPr>
        <w:t>韩宗倞</w:t>
      </w:r>
    </w:p>
    <w:p w:rsidR="00BD4BD5" w:rsidRPr="001B6C97" w:rsidRDefault="00BD4BD5" w:rsidP="00BD4BD5">
      <w:pPr>
        <w:spacing w:line="360" w:lineRule="auto"/>
        <w:ind w:leftChars="50" w:left="105" w:rightChars="50" w:right="105"/>
        <w:rPr>
          <w:rFonts w:ascii="宋体" w:hAnsi="宋体" w:cs="Arial"/>
          <w:sz w:val="24"/>
        </w:rPr>
      </w:pPr>
      <w:r w:rsidRPr="001B6C97">
        <w:rPr>
          <w:rFonts w:ascii="宋体" w:hAnsi="宋体" w:cs="Arial"/>
          <w:sz w:val="24"/>
        </w:rPr>
        <w:t>客服热线：400</w:t>
      </w:r>
      <w:r w:rsidRPr="001B6C97">
        <w:rPr>
          <w:rFonts w:ascii="宋体" w:hAnsi="宋体" w:cs="Arial" w:hint="eastAsia"/>
          <w:sz w:val="24"/>
        </w:rPr>
        <w:t>-</w:t>
      </w:r>
      <w:r w:rsidRPr="001B6C97">
        <w:rPr>
          <w:rFonts w:ascii="宋体" w:hAnsi="宋体" w:cs="Arial"/>
          <w:sz w:val="24"/>
        </w:rPr>
        <w:t>8888</w:t>
      </w:r>
      <w:r w:rsidRPr="001B6C97">
        <w:rPr>
          <w:rFonts w:ascii="宋体" w:hAnsi="宋体" w:cs="Arial" w:hint="eastAsia"/>
          <w:sz w:val="24"/>
        </w:rPr>
        <w:t>-</w:t>
      </w:r>
      <w:r w:rsidRPr="001B6C97">
        <w:rPr>
          <w:rFonts w:ascii="宋体" w:hAnsi="宋体" w:cs="Arial"/>
          <w:sz w:val="24"/>
        </w:rPr>
        <w:t>118/0755</w:t>
      </w:r>
      <w:r w:rsidRPr="001B6C97">
        <w:rPr>
          <w:rFonts w:ascii="宋体" w:hAnsi="宋体" w:cs="Arial" w:hint="eastAsia"/>
          <w:sz w:val="24"/>
        </w:rPr>
        <w:t>-</w:t>
      </w:r>
      <w:r w:rsidRPr="001B6C97">
        <w:rPr>
          <w:rFonts w:ascii="宋体" w:hAnsi="宋体" w:cs="Arial"/>
          <w:sz w:val="24"/>
        </w:rPr>
        <w:t>83160160</w:t>
      </w:r>
    </w:p>
    <w:p w:rsidR="00BD4BD5" w:rsidRPr="001B6C97" w:rsidRDefault="00BD4BD5" w:rsidP="00BD4BD5">
      <w:pPr>
        <w:spacing w:line="360" w:lineRule="auto"/>
        <w:ind w:leftChars="50" w:left="105" w:rightChars="50" w:right="105"/>
        <w:rPr>
          <w:rFonts w:ascii="宋体" w:hAnsi="宋体" w:cs="Arial"/>
          <w:sz w:val="24"/>
        </w:rPr>
      </w:pPr>
      <w:r w:rsidRPr="001B6C97">
        <w:rPr>
          <w:rFonts w:ascii="宋体" w:hAnsi="宋体" w:cs="Arial"/>
          <w:sz w:val="24"/>
        </w:rPr>
        <w:t>客服传真：0755</w:t>
      </w:r>
      <w:r w:rsidRPr="001B6C97">
        <w:rPr>
          <w:rFonts w:ascii="宋体" w:hAnsi="宋体" w:cs="Arial" w:hint="eastAsia"/>
          <w:sz w:val="24"/>
        </w:rPr>
        <w:t>-</w:t>
      </w:r>
      <w:r w:rsidR="00D63170" w:rsidRPr="001B6C97">
        <w:rPr>
          <w:rFonts w:ascii="宋体" w:hAnsi="宋体" w:cs="Arial"/>
          <w:sz w:val="24"/>
        </w:rPr>
        <w:t>830770</w:t>
      </w:r>
      <w:r w:rsidR="00D63170" w:rsidRPr="001B6C97">
        <w:rPr>
          <w:rFonts w:ascii="宋体" w:hAnsi="宋体" w:cs="Arial" w:hint="eastAsia"/>
          <w:sz w:val="24"/>
        </w:rPr>
        <w:t>38</w:t>
      </w:r>
    </w:p>
    <w:p w:rsidR="00BD4BD5" w:rsidRPr="001B6C97" w:rsidRDefault="00BD4BD5" w:rsidP="00BD4BD5">
      <w:pPr>
        <w:numPr>
          <w:ilvl w:val="0"/>
          <w:numId w:val="2"/>
        </w:numPr>
        <w:spacing w:line="360" w:lineRule="auto"/>
        <w:ind w:leftChars="50" w:left="945" w:rightChars="50" w:right="105"/>
        <w:rPr>
          <w:rFonts w:ascii="宋体" w:hAnsi="宋体" w:cs="Arial"/>
          <w:sz w:val="24"/>
        </w:rPr>
      </w:pPr>
      <w:r w:rsidRPr="001B6C97">
        <w:rPr>
          <w:rFonts w:ascii="宋体" w:hAnsi="宋体" w:cs="Arial"/>
          <w:sz w:val="24"/>
        </w:rPr>
        <w:t>基金托管人</w:t>
      </w:r>
    </w:p>
    <w:p w:rsidR="00DA0754" w:rsidRPr="0000235C" w:rsidRDefault="00DA0754" w:rsidP="00471300">
      <w:pPr>
        <w:adjustRightInd w:val="0"/>
        <w:snapToGrid w:val="0"/>
        <w:spacing w:line="360" w:lineRule="auto"/>
        <w:ind w:firstLineChars="50" w:firstLine="120"/>
        <w:rPr>
          <w:rFonts w:ascii="宋体" w:hAnsi="宋体" w:cs="Arial"/>
          <w:sz w:val="24"/>
        </w:rPr>
      </w:pPr>
      <w:r w:rsidRPr="0000235C">
        <w:rPr>
          <w:rFonts w:ascii="宋体" w:hAnsi="宋体" w:cs="Arial" w:hint="eastAsia"/>
          <w:sz w:val="24"/>
        </w:rPr>
        <w:t>名称：中国建设银行股份有限公司</w:t>
      </w:r>
      <w:r w:rsidRPr="0000235C">
        <w:rPr>
          <w:rFonts w:ascii="宋体" w:hAnsi="宋体" w:cs="Arial"/>
          <w:sz w:val="24"/>
        </w:rPr>
        <w:t>(简称：中国建设银行)</w:t>
      </w:r>
    </w:p>
    <w:p w:rsidR="00DA0754" w:rsidRPr="0000235C" w:rsidRDefault="00DA0754" w:rsidP="00471300">
      <w:pPr>
        <w:adjustRightInd w:val="0"/>
        <w:snapToGrid w:val="0"/>
        <w:spacing w:line="360" w:lineRule="auto"/>
        <w:ind w:firstLineChars="50" w:firstLine="120"/>
        <w:rPr>
          <w:rFonts w:ascii="宋体" w:hAnsi="宋体" w:cs="Arial"/>
          <w:sz w:val="24"/>
        </w:rPr>
      </w:pPr>
      <w:r w:rsidRPr="0000235C">
        <w:rPr>
          <w:rFonts w:ascii="宋体" w:hAnsi="宋体" w:cs="Arial" w:hint="eastAsia"/>
          <w:sz w:val="24"/>
        </w:rPr>
        <w:t>住所：北京市西城区金融大街</w:t>
      </w:r>
      <w:r w:rsidRPr="0000235C">
        <w:rPr>
          <w:rFonts w:ascii="宋体" w:hAnsi="宋体" w:cs="Arial"/>
          <w:sz w:val="24"/>
        </w:rPr>
        <w:t>25号</w:t>
      </w:r>
    </w:p>
    <w:p w:rsidR="00DA0754" w:rsidRPr="0000235C" w:rsidRDefault="00DA0754" w:rsidP="00471300">
      <w:pPr>
        <w:adjustRightInd w:val="0"/>
        <w:snapToGrid w:val="0"/>
        <w:spacing w:line="360" w:lineRule="auto"/>
        <w:ind w:firstLineChars="50" w:firstLine="120"/>
        <w:rPr>
          <w:rFonts w:ascii="宋体" w:hAnsi="宋体" w:cs="Arial"/>
          <w:sz w:val="24"/>
        </w:rPr>
      </w:pPr>
      <w:r w:rsidRPr="0000235C">
        <w:rPr>
          <w:rFonts w:ascii="宋体" w:hAnsi="宋体" w:cs="Arial" w:hint="eastAsia"/>
          <w:sz w:val="24"/>
        </w:rPr>
        <w:t>办公地址：北京市西城区闹市口大街</w:t>
      </w:r>
      <w:r w:rsidRPr="0000235C">
        <w:rPr>
          <w:rFonts w:ascii="宋体" w:hAnsi="宋体" w:cs="Arial"/>
          <w:sz w:val="24"/>
        </w:rPr>
        <w:t>1号院1号楼</w:t>
      </w:r>
    </w:p>
    <w:p w:rsidR="00DA0754" w:rsidRPr="0000235C" w:rsidRDefault="00DA0754" w:rsidP="00471300">
      <w:pPr>
        <w:adjustRightInd w:val="0"/>
        <w:snapToGrid w:val="0"/>
        <w:spacing w:line="360" w:lineRule="auto"/>
        <w:ind w:firstLineChars="50" w:firstLine="120"/>
        <w:rPr>
          <w:rFonts w:ascii="宋体" w:hAnsi="宋体" w:cs="Arial"/>
          <w:sz w:val="24"/>
        </w:rPr>
      </w:pPr>
      <w:r w:rsidRPr="0000235C">
        <w:rPr>
          <w:rFonts w:ascii="宋体" w:hAnsi="宋体" w:cs="Arial" w:hint="eastAsia"/>
          <w:sz w:val="24"/>
        </w:rPr>
        <w:t>邮政编码：</w:t>
      </w:r>
      <w:r w:rsidRPr="0000235C">
        <w:rPr>
          <w:rFonts w:ascii="宋体" w:hAnsi="宋体" w:cs="Arial"/>
          <w:sz w:val="24"/>
        </w:rPr>
        <w:t>100033</w:t>
      </w:r>
    </w:p>
    <w:p w:rsidR="00DA0754" w:rsidRPr="0000235C" w:rsidRDefault="00DA0754" w:rsidP="00471300">
      <w:pPr>
        <w:adjustRightInd w:val="0"/>
        <w:snapToGrid w:val="0"/>
        <w:spacing w:line="360" w:lineRule="auto"/>
        <w:ind w:firstLineChars="50" w:firstLine="120"/>
        <w:rPr>
          <w:rFonts w:ascii="宋体" w:hAnsi="宋体" w:cs="Arial"/>
          <w:sz w:val="24"/>
        </w:rPr>
      </w:pPr>
      <w:r w:rsidRPr="0000235C">
        <w:rPr>
          <w:rFonts w:ascii="宋体" w:hAnsi="宋体" w:cs="Arial" w:hint="eastAsia"/>
          <w:sz w:val="24"/>
        </w:rPr>
        <w:t>法定代表人：田国立</w:t>
      </w:r>
    </w:p>
    <w:p w:rsidR="00DA0754" w:rsidRPr="0000235C" w:rsidRDefault="00DA0754" w:rsidP="00471300">
      <w:pPr>
        <w:adjustRightInd w:val="0"/>
        <w:snapToGrid w:val="0"/>
        <w:spacing w:line="360" w:lineRule="auto"/>
        <w:ind w:firstLineChars="50" w:firstLine="120"/>
        <w:rPr>
          <w:rFonts w:ascii="宋体" w:hAnsi="宋体" w:cs="Arial"/>
          <w:sz w:val="24"/>
        </w:rPr>
      </w:pPr>
      <w:r w:rsidRPr="0000235C">
        <w:rPr>
          <w:rFonts w:ascii="宋体" w:hAnsi="宋体" w:cs="Arial" w:hint="eastAsia"/>
          <w:sz w:val="24"/>
        </w:rPr>
        <w:t>成立日期：</w:t>
      </w:r>
      <w:r w:rsidRPr="0000235C">
        <w:rPr>
          <w:rFonts w:ascii="宋体" w:hAnsi="宋体" w:cs="Arial"/>
          <w:sz w:val="24"/>
        </w:rPr>
        <w:t>2004年09月17日</w:t>
      </w:r>
    </w:p>
    <w:p w:rsidR="00DA0754" w:rsidRPr="0000235C" w:rsidRDefault="00DA0754" w:rsidP="00471300">
      <w:pPr>
        <w:adjustRightInd w:val="0"/>
        <w:snapToGrid w:val="0"/>
        <w:spacing w:line="360" w:lineRule="auto"/>
        <w:ind w:firstLineChars="50" w:firstLine="120"/>
        <w:rPr>
          <w:rFonts w:ascii="宋体" w:hAnsi="宋体" w:cs="Arial"/>
          <w:sz w:val="24"/>
        </w:rPr>
      </w:pPr>
      <w:r w:rsidRPr="0000235C">
        <w:rPr>
          <w:rFonts w:ascii="宋体" w:hAnsi="宋体" w:cs="Arial" w:hint="eastAsia"/>
          <w:sz w:val="24"/>
        </w:rPr>
        <w:t>基金托管业务批准文号：中国证监会证监基字</w:t>
      </w:r>
      <w:r w:rsidRPr="0000235C">
        <w:rPr>
          <w:rFonts w:ascii="宋体" w:hAnsi="宋体" w:cs="Arial"/>
          <w:sz w:val="24"/>
        </w:rPr>
        <w:t>[1998]12号</w:t>
      </w:r>
    </w:p>
    <w:p w:rsidR="00DA0754" w:rsidRPr="0000235C" w:rsidRDefault="00DA0754" w:rsidP="00471300">
      <w:pPr>
        <w:adjustRightInd w:val="0"/>
        <w:snapToGrid w:val="0"/>
        <w:spacing w:line="360" w:lineRule="auto"/>
        <w:ind w:firstLineChars="50" w:firstLine="120"/>
        <w:rPr>
          <w:rFonts w:ascii="宋体" w:hAnsi="宋体" w:cs="Arial"/>
          <w:sz w:val="24"/>
        </w:rPr>
      </w:pPr>
      <w:r w:rsidRPr="0000235C">
        <w:rPr>
          <w:rFonts w:ascii="宋体" w:hAnsi="宋体" w:cs="Arial" w:hint="eastAsia"/>
          <w:sz w:val="24"/>
        </w:rPr>
        <w:t>组织形式：股份有限公司</w:t>
      </w:r>
    </w:p>
    <w:p w:rsidR="00DA0754" w:rsidRPr="0000235C" w:rsidRDefault="00DA0754" w:rsidP="00471300">
      <w:pPr>
        <w:adjustRightInd w:val="0"/>
        <w:snapToGrid w:val="0"/>
        <w:spacing w:line="360" w:lineRule="auto"/>
        <w:ind w:firstLineChars="50" w:firstLine="120"/>
        <w:rPr>
          <w:rFonts w:ascii="宋体" w:hAnsi="宋体" w:cs="Arial"/>
          <w:sz w:val="24"/>
        </w:rPr>
      </w:pPr>
      <w:r w:rsidRPr="0000235C">
        <w:rPr>
          <w:rFonts w:ascii="宋体" w:hAnsi="宋体" w:cs="Arial" w:hint="eastAsia"/>
          <w:sz w:val="24"/>
        </w:rPr>
        <w:t>注册资本：贰仟伍佰亿壹仟零玖拾柒万柒仟肆佰捌拾陆元整</w:t>
      </w:r>
    </w:p>
    <w:p w:rsidR="00DA0754" w:rsidRPr="0000235C" w:rsidRDefault="00DA0754" w:rsidP="00471300">
      <w:pPr>
        <w:adjustRightInd w:val="0"/>
        <w:snapToGrid w:val="0"/>
        <w:spacing w:line="360" w:lineRule="auto"/>
        <w:ind w:firstLineChars="50" w:firstLine="120"/>
        <w:rPr>
          <w:rFonts w:ascii="宋体" w:hAnsi="宋体" w:cs="Arial"/>
          <w:sz w:val="24"/>
        </w:rPr>
      </w:pPr>
      <w:r w:rsidRPr="0000235C">
        <w:rPr>
          <w:rFonts w:ascii="宋体" w:hAnsi="宋体" w:cs="Arial" w:hint="eastAsia"/>
          <w:sz w:val="24"/>
        </w:rPr>
        <w:t>存续期间：持续经营</w:t>
      </w:r>
    </w:p>
    <w:p w:rsidR="00DA0754" w:rsidRPr="0016557F" w:rsidRDefault="00DA0754" w:rsidP="00471300">
      <w:pPr>
        <w:adjustRightInd w:val="0"/>
        <w:snapToGrid w:val="0"/>
        <w:spacing w:line="360" w:lineRule="auto"/>
        <w:ind w:firstLineChars="50" w:firstLine="120"/>
        <w:rPr>
          <w:rFonts w:ascii="宋体" w:hAnsi="宋体" w:cs="Arial"/>
          <w:sz w:val="24"/>
        </w:rPr>
      </w:pPr>
      <w:r w:rsidRPr="0016557F">
        <w:rPr>
          <w:rFonts w:ascii="宋体" w:hAnsi="宋体" w:cs="Arial" w:hint="eastAsia"/>
          <w:sz w:val="24"/>
        </w:rPr>
        <w:t>联系人：李申</w:t>
      </w:r>
    </w:p>
    <w:p w:rsidR="00D54015" w:rsidRPr="00B0764F" w:rsidRDefault="00DA0754" w:rsidP="00D54015">
      <w:pPr>
        <w:pStyle w:val="a7"/>
        <w:spacing w:line="360" w:lineRule="auto"/>
        <w:ind w:firstLineChars="50" w:firstLine="120"/>
        <w:rPr>
          <w:rFonts w:hAnsi="宋体"/>
          <w:szCs w:val="24"/>
        </w:rPr>
      </w:pPr>
      <w:r w:rsidRPr="0016557F">
        <w:rPr>
          <w:rFonts w:hAnsi="宋体" w:cs="Arial" w:hint="eastAsia"/>
        </w:rPr>
        <w:t>联系电话：(021)6063 7102</w:t>
      </w:r>
    </w:p>
    <w:p w:rsidR="00BD4BD5" w:rsidRPr="001B6C97" w:rsidRDefault="00BD4BD5" w:rsidP="00BD4BD5">
      <w:pPr>
        <w:numPr>
          <w:ilvl w:val="0"/>
          <w:numId w:val="2"/>
        </w:numPr>
        <w:spacing w:line="360" w:lineRule="auto"/>
        <w:ind w:leftChars="50" w:left="945" w:rightChars="50" w:right="105"/>
        <w:rPr>
          <w:rFonts w:ascii="宋体" w:hAnsi="宋体" w:cs="Arial"/>
          <w:sz w:val="24"/>
        </w:rPr>
      </w:pPr>
      <w:r w:rsidRPr="001B6C97">
        <w:rPr>
          <w:rFonts w:ascii="宋体" w:hAnsi="宋体" w:cs="Arial"/>
          <w:sz w:val="24"/>
        </w:rPr>
        <w:t>注册登记机构</w:t>
      </w:r>
    </w:p>
    <w:p w:rsidR="00A96148" w:rsidRPr="001B6C97" w:rsidRDefault="00A96148" w:rsidP="00FA5C38">
      <w:pPr>
        <w:spacing w:line="360" w:lineRule="auto"/>
        <w:ind w:leftChars="50" w:left="105" w:rightChars="50" w:right="105"/>
        <w:rPr>
          <w:rFonts w:ascii="宋体" w:hAnsi="宋体" w:cs="Arial"/>
          <w:sz w:val="24"/>
        </w:rPr>
      </w:pPr>
      <w:r w:rsidRPr="001B6C97">
        <w:rPr>
          <w:rFonts w:ascii="宋体" w:hAnsi="宋体" w:cs="Arial" w:hint="eastAsia"/>
          <w:sz w:val="24"/>
        </w:rPr>
        <w:t>名称：</w:t>
      </w:r>
      <w:r w:rsidR="00744BB3">
        <w:rPr>
          <w:rFonts w:ascii="宋体" w:hAnsi="宋体" w:cs="Arial" w:hint="eastAsia"/>
          <w:sz w:val="24"/>
        </w:rPr>
        <w:t>信达澳亚基金管理有限公司</w:t>
      </w:r>
    </w:p>
    <w:p w:rsidR="00A96148" w:rsidRPr="001B6C97" w:rsidRDefault="00A96148" w:rsidP="00FA5C38">
      <w:pPr>
        <w:spacing w:line="360" w:lineRule="auto"/>
        <w:ind w:leftChars="50" w:left="105" w:rightChars="50" w:right="105"/>
        <w:rPr>
          <w:rFonts w:ascii="宋体" w:hAnsi="宋体" w:cs="Arial"/>
          <w:sz w:val="24"/>
        </w:rPr>
      </w:pPr>
      <w:r w:rsidRPr="001B6C97">
        <w:rPr>
          <w:rFonts w:ascii="宋体" w:hAnsi="宋体" w:cs="Arial" w:hint="eastAsia"/>
          <w:sz w:val="24"/>
        </w:rPr>
        <w:t>注册地址：</w:t>
      </w:r>
      <w:r w:rsidR="00086E11" w:rsidRPr="00086E11">
        <w:rPr>
          <w:rFonts w:ascii="宋体" w:hAnsi="宋体" w:cs="Arial" w:hint="eastAsia"/>
          <w:sz w:val="24"/>
        </w:rPr>
        <w:t>深圳市南山区粤海街道海珠社区科苑南路2666号中国华润大厦L1001</w:t>
      </w:r>
    </w:p>
    <w:p w:rsidR="00A96148" w:rsidRPr="001B6C97" w:rsidRDefault="00A96148" w:rsidP="00FA5C38">
      <w:pPr>
        <w:spacing w:line="360" w:lineRule="auto"/>
        <w:ind w:leftChars="50" w:left="105" w:rightChars="50" w:right="105"/>
        <w:rPr>
          <w:rFonts w:ascii="宋体" w:hAnsi="宋体" w:cs="Arial"/>
          <w:sz w:val="24"/>
        </w:rPr>
      </w:pPr>
      <w:r w:rsidRPr="001B6C97">
        <w:rPr>
          <w:rFonts w:ascii="宋体" w:hAnsi="宋体" w:cs="Arial" w:hint="eastAsia"/>
          <w:sz w:val="24"/>
        </w:rPr>
        <w:t>办公地址：</w:t>
      </w:r>
      <w:r w:rsidR="0019059F" w:rsidRPr="001B6C97">
        <w:rPr>
          <w:rFonts w:ascii="宋体" w:hAnsi="宋体" w:cs="Arial" w:hint="eastAsia"/>
          <w:sz w:val="24"/>
        </w:rPr>
        <w:t>深圳市南山区科苑南路2666号中国华润大厦10层</w:t>
      </w:r>
    </w:p>
    <w:p w:rsidR="00A96148" w:rsidRPr="001B6C97" w:rsidRDefault="00A96148" w:rsidP="00FA5C38">
      <w:pPr>
        <w:spacing w:line="360" w:lineRule="auto"/>
        <w:ind w:leftChars="50" w:left="105" w:rightChars="50" w:right="105"/>
        <w:rPr>
          <w:rFonts w:ascii="宋体" w:hAnsi="宋体" w:cs="Arial"/>
          <w:sz w:val="24"/>
        </w:rPr>
      </w:pPr>
      <w:r w:rsidRPr="001B6C97">
        <w:rPr>
          <w:rFonts w:ascii="宋体" w:hAnsi="宋体" w:cs="Arial" w:hint="eastAsia"/>
          <w:sz w:val="24"/>
        </w:rPr>
        <w:t>法定代表人：</w:t>
      </w:r>
      <w:r w:rsidR="00682500">
        <w:rPr>
          <w:rFonts w:ascii="宋体" w:hAnsi="宋体" w:cs="Arial"/>
          <w:sz w:val="24"/>
        </w:rPr>
        <w:t>朱永强</w:t>
      </w:r>
    </w:p>
    <w:p w:rsidR="00A96148" w:rsidRPr="001B6C97" w:rsidRDefault="00A96148" w:rsidP="00FA5C38">
      <w:pPr>
        <w:spacing w:line="360" w:lineRule="auto"/>
        <w:ind w:leftChars="50" w:left="105" w:rightChars="50" w:right="105"/>
        <w:rPr>
          <w:rFonts w:ascii="宋体" w:hAnsi="宋体" w:cs="Arial"/>
          <w:sz w:val="24"/>
        </w:rPr>
      </w:pPr>
      <w:r w:rsidRPr="001B6C97">
        <w:rPr>
          <w:rFonts w:ascii="宋体" w:hAnsi="宋体" w:cs="Arial" w:hint="eastAsia"/>
          <w:sz w:val="24"/>
        </w:rPr>
        <w:t>电话：0755-83172666</w:t>
      </w:r>
    </w:p>
    <w:p w:rsidR="00A96148" w:rsidRPr="001B6C97" w:rsidRDefault="00A96148" w:rsidP="00D451C9">
      <w:pPr>
        <w:spacing w:line="360" w:lineRule="auto"/>
        <w:ind w:leftChars="50" w:left="105" w:rightChars="50" w:right="105"/>
        <w:rPr>
          <w:rFonts w:ascii="宋体" w:hAnsi="宋体" w:cs="Arial"/>
          <w:sz w:val="24"/>
        </w:rPr>
      </w:pPr>
      <w:r w:rsidRPr="001B6C97">
        <w:rPr>
          <w:rFonts w:ascii="宋体" w:hAnsi="宋体" w:cs="Arial" w:hint="eastAsia"/>
          <w:sz w:val="24"/>
        </w:rPr>
        <w:t>传真：</w:t>
      </w:r>
      <w:r w:rsidR="00D451C9" w:rsidRPr="001B6C97">
        <w:rPr>
          <w:rFonts w:ascii="宋体" w:hAnsi="宋体" w:cs="Arial"/>
          <w:sz w:val="24"/>
        </w:rPr>
        <w:t>0755-83196151</w:t>
      </w:r>
    </w:p>
    <w:p w:rsidR="00AF03DD" w:rsidRPr="001B6C97" w:rsidRDefault="00A96148" w:rsidP="00FA5C38">
      <w:pPr>
        <w:spacing w:line="360" w:lineRule="auto"/>
        <w:ind w:leftChars="50" w:left="105" w:rightChars="50" w:right="105"/>
        <w:rPr>
          <w:rFonts w:ascii="宋体" w:hAnsi="宋体" w:cs="Arial"/>
          <w:sz w:val="24"/>
        </w:rPr>
      </w:pPr>
      <w:r w:rsidRPr="001B6C97">
        <w:rPr>
          <w:rFonts w:ascii="宋体" w:hAnsi="宋体" w:cs="Arial" w:hint="eastAsia"/>
          <w:sz w:val="24"/>
        </w:rPr>
        <w:t>联系人：刘玉兰</w:t>
      </w:r>
    </w:p>
    <w:p w:rsidR="00BD4BD5" w:rsidRPr="001B6C97" w:rsidRDefault="00BD4BD5" w:rsidP="00BD4BD5">
      <w:pPr>
        <w:numPr>
          <w:ilvl w:val="0"/>
          <w:numId w:val="2"/>
        </w:numPr>
        <w:spacing w:line="360" w:lineRule="auto"/>
        <w:ind w:leftChars="50" w:left="945" w:rightChars="50" w:right="105"/>
        <w:rPr>
          <w:rFonts w:ascii="宋体" w:hAnsi="宋体" w:cs="Arial"/>
          <w:sz w:val="24"/>
        </w:rPr>
      </w:pPr>
      <w:r w:rsidRPr="001B6C97">
        <w:rPr>
          <w:rFonts w:ascii="宋体" w:hAnsi="宋体" w:cs="Arial"/>
          <w:sz w:val="24"/>
        </w:rPr>
        <w:t>直销机构</w:t>
      </w:r>
    </w:p>
    <w:p w:rsidR="00BD4BD5" w:rsidRPr="001B6C97" w:rsidRDefault="00BD4BD5" w:rsidP="00BA1F29">
      <w:pPr>
        <w:spacing w:line="360" w:lineRule="auto"/>
        <w:ind w:rightChars="50" w:right="105" w:firstLineChars="100" w:firstLine="240"/>
        <w:rPr>
          <w:rFonts w:ascii="宋体" w:hAnsi="宋体" w:cs="Arial"/>
          <w:sz w:val="24"/>
        </w:rPr>
      </w:pPr>
      <w:r w:rsidRPr="001B6C97">
        <w:rPr>
          <w:rFonts w:ascii="宋体" w:hAnsi="宋体" w:cs="Arial"/>
          <w:sz w:val="24"/>
        </w:rPr>
        <w:t>名称：</w:t>
      </w:r>
      <w:r w:rsidR="00744BB3">
        <w:rPr>
          <w:rFonts w:ascii="宋体" w:hAnsi="宋体" w:cs="Arial"/>
          <w:sz w:val="24"/>
        </w:rPr>
        <w:t>信达澳亚基金管理有限公司</w:t>
      </w:r>
    </w:p>
    <w:p w:rsidR="008372FC" w:rsidRPr="001B6C97" w:rsidRDefault="00BD4BD5" w:rsidP="00BA1F29">
      <w:pPr>
        <w:pStyle w:val="a7"/>
        <w:spacing w:line="360" w:lineRule="auto"/>
        <w:ind w:rightChars="50" w:right="105" w:firstLineChars="100" w:firstLine="240"/>
        <w:rPr>
          <w:rFonts w:hAnsi="宋体" w:cs="Arial"/>
          <w:szCs w:val="24"/>
        </w:rPr>
      </w:pPr>
      <w:r w:rsidRPr="001B6C97">
        <w:rPr>
          <w:rFonts w:hAnsi="宋体" w:cs="Arial" w:hint="eastAsia"/>
          <w:szCs w:val="24"/>
        </w:rPr>
        <w:t>住所：</w:t>
      </w:r>
      <w:r w:rsidR="00086E11" w:rsidRPr="00086E11">
        <w:rPr>
          <w:rFonts w:hAnsi="宋体" w:cs="Arial" w:hint="eastAsia"/>
        </w:rPr>
        <w:t>深圳市南山区粤海街道海珠社区科苑南路2666号中国华润大厦L1001</w:t>
      </w:r>
    </w:p>
    <w:p w:rsidR="00BD4BD5" w:rsidRPr="001B6C97" w:rsidRDefault="008372FC" w:rsidP="00BA1F29">
      <w:pPr>
        <w:pStyle w:val="a7"/>
        <w:spacing w:line="360" w:lineRule="auto"/>
        <w:ind w:rightChars="50" w:right="105" w:firstLineChars="100" w:firstLine="240"/>
        <w:rPr>
          <w:rFonts w:hAnsi="宋体" w:cs="Arial"/>
          <w:szCs w:val="24"/>
        </w:rPr>
      </w:pPr>
      <w:r w:rsidRPr="001B6C97">
        <w:rPr>
          <w:rFonts w:hAnsi="宋体" w:cs="Arial" w:hint="eastAsia"/>
          <w:szCs w:val="24"/>
        </w:rPr>
        <w:t>办公地址：</w:t>
      </w:r>
      <w:r w:rsidR="00D451C9" w:rsidRPr="001B6C97">
        <w:rPr>
          <w:rFonts w:hAnsi="宋体" w:cs="Arial" w:hint="eastAsia"/>
        </w:rPr>
        <w:t>深圳市南山区科苑南路2666号中国华润大厦10层</w:t>
      </w:r>
    </w:p>
    <w:p w:rsidR="00BD4BD5" w:rsidRPr="001B6C97" w:rsidRDefault="00BD4BD5" w:rsidP="00BA1F29">
      <w:pPr>
        <w:pStyle w:val="a7"/>
        <w:spacing w:line="360" w:lineRule="auto"/>
        <w:ind w:rightChars="50" w:right="105" w:firstLineChars="100" w:firstLine="240"/>
        <w:rPr>
          <w:rFonts w:hAnsi="宋体" w:cs="Arial"/>
          <w:szCs w:val="24"/>
        </w:rPr>
      </w:pPr>
      <w:r w:rsidRPr="001B6C97">
        <w:rPr>
          <w:rFonts w:hAnsi="宋体" w:cs="Arial" w:hint="eastAsia"/>
          <w:szCs w:val="24"/>
        </w:rPr>
        <w:t>法定代表人：</w:t>
      </w:r>
      <w:r w:rsidR="00682500">
        <w:rPr>
          <w:rFonts w:hAnsi="宋体" w:cs="Arial"/>
          <w:szCs w:val="24"/>
        </w:rPr>
        <w:t>朱永强</w:t>
      </w:r>
    </w:p>
    <w:p w:rsidR="00BD4BD5" w:rsidRPr="001B6C97" w:rsidRDefault="00BD4BD5" w:rsidP="00BA1F29">
      <w:pPr>
        <w:spacing w:line="360" w:lineRule="auto"/>
        <w:ind w:rightChars="50" w:right="105" w:firstLineChars="100" w:firstLine="240"/>
        <w:rPr>
          <w:rFonts w:ascii="宋体" w:hAnsi="宋体" w:cs="Arial"/>
          <w:sz w:val="24"/>
        </w:rPr>
      </w:pPr>
      <w:r w:rsidRPr="001B6C97">
        <w:rPr>
          <w:rFonts w:ascii="宋体" w:hAnsi="宋体" w:cs="Arial"/>
          <w:sz w:val="24"/>
        </w:rPr>
        <w:t>电话：0755</w:t>
      </w:r>
      <w:r w:rsidRPr="001B6C97">
        <w:rPr>
          <w:rFonts w:ascii="宋体" w:hAnsi="宋体" w:cs="Arial" w:hint="eastAsia"/>
          <w:sz w:val="24"/>
        </w:rPr>
        <w:t>-</w:t>
      </w:r>
      <w:r w:rsidR="0081042D" w:rsidRPr="001B6C97">
        <w:rPr>
          <w:rFonts w:ascii="宋体" w:hAnsi="宋体" w:cs="Arial" w:hint="eastAsia"/>
          <w:sz w:val="24"/>
        </w:rPr>
        <w:t>82858168/</w:t>
      </w:r>
      <w:r w:rsidRPr="001B6C97">
        <w:rPr>
          <w:rFonts w:ascii="宋体" w:hAnsi="宋体" w:cs="Arial"/>
          <w:sz w:val="24"/>
        </w:rPr>
        <w:t>83077068</w:t>
      </w:r>
    </w:p>
    <w:p w:rsidR="00BD4BD5" w:rsidRPr="001B6C97" w:rsidRDefault="00BD4BD5" w:rsidP="00BA1F29">
      <w:pPr>
        <w:spacing w:line="360" w:lineRule="auto"/>
        <w:ind w:rightChars="50" w:right="105" w:firstLineChars="100" w:firstLine="240"/>
        <w:rPr>
          <w:rFonts w:ascii="宋体" w:hAnsi="宋体" w:cs="Arial"/>
          <w:sz w:val="24"/>
        </w:rPr>
      </w:pPr>
      <w:r w:rsidRPr="001B6C97">
        <w:rPr>
          <w:rFonts w:ascii="宋体" w:hAnsi="宋体" w:cs="Arial"/>
          <w:sz w:val="24"/>
        </w:rPr>
        <w:t>传真：0755</w:t>
      </w:r>
      <w:r w:rsidRPr="001B6C97">
        <w:rPr>
          <w:rFonts w:ascii="宋体" w:hAnsi="宋体" w:cs="Arial" w:hint="eastAsia"/>
          <w:sz w:val="24"/>
        </w:rPr>
        <w:t>-</w:t>
      </w:r>
      <w:r w:rsidRPr="001B6C97">
        <w:rPr>
          <w:rFonts w:ascii="宋体" w:hAnsi="宋体" w:cs="Arial"/>
          <w:sz w:val="24"/>
        </w:rPr>
        <w:t>83077038</w:t>
      </w:r>
    </w:p>
    <w:p w:rsidR="00BD4BD5" w:rsidRPr="001B6C97" w:rsidRDefault="00BD4BD5" w:rsidP="00BA1F29">
      <w:pPr>
        <w:spacing w:line="360" w:lineRule="auto"/>
        <w:ind w:rightChars="50" w:right="105" w:firstLineChars="100" w:firstLine="240"/>
        <w:rPr>
          <w:rFonts w:ascii="宋体" w:hAnsi="宋体" w:cs="Arial"/>
          <w:sz w:val="24"/>
        </w:rPr>
      </w:pPr>
      <w:r w:rsidRPr="001B6C97">
        <w:rPr>
          <w:rFonts w:ascii="宋体" w:hAnsi="宋体" w:cs="Arial"/>
          <w:sz w:val="24"/>
        </w:rPr>
        <w:t>联系人：</w:t>
      </w:r>
      <w:r w:rsidR="00DA0754">
        <w:rPr>
          <w:rFonts w:ascii="宋体" w:hAnsi="宋体" w:cs="Arial" w:hint="eastAsia"/>
          <w:sz w:val="24"/>
        </w:rPr>
        <w:t>杨成</w:t>
      </w:r>
    </w:p>
    <w:p w:rsidR="00BD4BD5" w:rsidRPr="001B6C97" w:rsidRDefault="00BD4BD5" w:rsidP="00BD4BD5">
      <w:pPr>
        <w:numPr>
          <w:ilvl w:val="0"/>
          <w:numId w:val="2"/>
        </w:numPr>
        <w:spacing w:line="360" w:lineRule="auto"/>
        <w:ind w:leftChars="50" w:left="945" w:rightChars="50" w:right="105"/>
        <w:rPr>
          <w:rFonts w:ascii="宋体" w:hAnsi="宋体" w:cs="Arial"/>
          <w:sz w:val="24"/>
        </w:rPr>
      </w:pPr>
      <w:r w:rsidRPr="001B6C97">
        <w:rPr>
          <w:rFonts w:ascii="宋体" w:hAnsi="宋体" w:cs="Arial"/>
          <w:sz w:val="24"/>
        </w:rPr>
        <w:t>代销机构</w:t>
      </w:r>
    </w:p>
    <w:p w:rsidR="00BD4BD5" w:rsidRPr="001B6C97" w:rsidRDefault="00BD4BD5" w:rsidP="00AF03DD">
      <w:pPr>
        <w:spacing w:line="360" w:lineRule="auto"/>
        <w:ind w:rightChars="50" w:right="105" w:firstLineChars="200" w:firstLine="480"/>
        <w:rPr>
          <w:rFonts w:ascii="宋体" w:hAnsi="宋体" w:cs="Arial"/>
          <w:sz w:val="24"/>
        </w:rPr>
      </w:pPr>
      <w:r w:rsidRPr="001B6C97">
        <w:rPr>
          <w:rFonts w:ascii="宋体" w:hAnsi="宋体" w:cs="Arial"/>
          <w:sz w:val="24"/>
        </w:rPr>
        <w:t>本基金的代销机构的相关情况详见本公告第二章“本次份额发售基本情况”的第（四）款的第2条“代销机构”部分。</w:t>
      </w:r>
    </w:p>
    <w:p w:rsidR="00BD4BD5" w:rsidRPr="001B6C97" w:rsidRDefault="00BD4BD5" w:rsidP="00BD4BD5">
      <w:pPr>
        <w:numPr>
          <w:ilvl w:val="0"/>
          <w:numId w:val="2"/>
        </w:numPr>
        <w:spacing w:line="360" w:lineRule="auto"/>
        <w:ind w:leftChars="50" w:left="945" w:rightChars="50" w:right="105"/>
        <w:rPr>
          <w:rFonts w:ascii="宋体" w:hAnsi="宋体" w:cs="Arial"/>
          <w:sz w:val="24"/>
        </w:rPr>
      </w:pPr>
      <w:r w:rsidRPr="001B6C97">
        <w:rPr>
          <w:rFonts w:ascii="宋体" w:hAnsi="宋体" w:cs="Arial"/>
          <w:sz w:val="24"/>
        </w:rPr>
        <w:t>律师事务所和经办律师</w:t>
      </w:r>
    </w:p>
    <w:p w:rsidR="00EF37BE" w:rsidRPr="001B6C97" w:rsidRDefault="00EF37BE" w:rsidP="00BA1F29">
      <w:pPr>
        <w:pStyle w:val="a7"/>
        <w:adjustRightInd/>
        <w:spacing w:before="60" w:after="60" w:line="360" w:lineRule="auto"/>
        <w:ind w:firstLineChars="100" w:firstLine="240"/>
        <w:textAlignment w:val="auto"/>
        <w:rPr>
          <w:rFonts w:hAnsi="宋体" w:cs="Arial"/>
          <w:szCs w:val="24"/>
        </w:rPr>
      </w:pPr>
      <w:r w:rsidRPr="001B6C97">
        <w:rPr>
          <w:rFonts w:hAnsi="宋体" w:cs="Arial" w:hint="eastAsia"/>
          <w:szCs w:val="24"/>
        </w:rPr>
        <w:t>名称：上海源泰律师事务所</w:t>
      </w:r>
    </w:p>
    <w:p w:rsidR="00EF37BE" w:rsidRPr="001B6C97" w:rsidRDefault="00EF37BE" w:rsidP="00BA1F29">
      <w:pPr>
        <w:pStyle w:val="a7"/>
        <w:adjustRightInd/>
        <w:spacing w:before="60" w:after="60" w:line="360" w:lineRule="auto"/>
        <w:ind w:firstLineChars="100" w:firstLine="240"/>
        <w:textAlignment w:val="auto"/>
        <w:rPr>
          <w:rFonts w:hAnsi="宋体" w:cs="Arial"/>
          <w:szCs w:val="24"/>
        </w:rPr>
      </w:pPr>
      <w:r w:rsidRPr="001B6C97">
        <w:rPr>
          <w:rFonts w:hAnsi="宋体" w:cs="Arial" w:hint="eastAsia"/>
          <w:szCs w:val="24"/>
        </w:rPr>
        <w:t>办公地址：上海市浦东南路256号华夏银行大厦1405室</w:t>
      </w:r>
    </w:p>
    <w:p w:rsidR="00EF37BE" w:rsidRPr="001B6C97" w:rsidRDefault="00EF37BE" w:rsidP="00BA1F29">
      <w:pPr>
        <w:pStyle w:val="a7"/>
        <w:adjustRightInd/>
        <w:spacing w:before="60" w:after="60" w:line="360" w:lineRule="auto"/>
        <w:ind w:firstLineChars="100" w:firstLine="240"/>
        <w:textAlignment w:val="auto"/>
        <w:rPr>
          <w:rFonts w:hAnsi="宋体" w:cs="Arial"/>
          <w:szCs w:val="24"/>
        </w:rPr>
      </w:pPr>
      <w:r w:rsidRPr="001B6C97">
        <w:rPr>
          <w:rFonts w:hAnsi="宋体" w:cs="Arial" w:hint="eastAsia"/>
          <w:szCs w:val="24"/>
        </w:rPr>
        <w:t>负责人：廖海</w:t>
      </w:r>
    </w:p>
    <w:p w:rsidR="00EF37BE" w:rsidRPr="001B6C97" w:rsidRDefault="00EF37BE" w:rsidP="00BA1F29">
      <w:pPr>
        <w:pStyle w:val="a7"/>
        <w:adjustRightInd/>
        <w:spacing w:before="60" w:after="60" w:line="360" w:lineRule="auto"/>
        <w:ind w:firstLineChars="100" w:firstLine="240"/>
        <w:textAlignment w:val="auto"/>
        <w:rPr>
          <w:rFonts w:hAnsi="宋体" w:cs="Arial"/>
          <w:szCs w:val="24"/>
        </w:rPr>
      </w:pPr>
      <w:r w:rsidRPr="001B6C97">
        <w:rPr>
          <w:rFonts w:hAnsi="宋体" w:cs="Arial" w:hint="eastAsia"/>
          <w:szCs w:val="24"/>
        </w:rPr>
        <w:t>电话：</w:t>
      </w:r>
      <w:r w:rsidRPr="001B6C97">
        <w:rPr>
          <w:rFonts w:hAnsi="宋体" w:cs="Arial"/>
          <w:szCs w:val="24"/>
        </w:rPr>
        <w:t>021-51150298</w:t>
      </w:r>
    </w:p>
    <w:p w:rsidR="00EF37BE" w:rsidRPr="001B6C97" w:rsidRDefault="00EF37BE" w:rsidP="00BA1F29">
      <w:pPr>
        <w:pStyle w:val="a7"/>
        <w:adjustRightInd/>
        <w:spacing w:before="60" w:after="60" w:line="360" w:lineRule="auto"/>
        <w:ind w:firstLineChars="100" w:firstLine="240"/>
        <w:textAlignment w:val="auto"/>
        <w:rPr>
          <w:rFonts w:hAnsi="宋体" w:cs="Arial"/>
          <w:szCs w:val="24"/>
        </w:rPr>
      </w:pPr>
      <w:r w:rsidRPr="001B6C97">
        <w:rPr>
          <w:rFonts w:hAnsi="宋体" w:cs="Arial" w:hint="eastAsia"/>
          <w:szCs w:val="24"/>
        </w:rPr>
        <w:t>传真：</w:t>
      </w:r>
      <w:r w:rsidRPr="001B6C97">
        <w:rPr>
          <w:rFonts w:hAnsi="宋体" w:cs="Arial"/>
          <w:szCs w:val="24"/>
        </w:rPr>
        <w:t>021-51150398</w:t>
      </w:r>
    </w:p>
    <w:p w:rsidR="00EF37BE" w:rsidRPr="001B6C97" w:rsidRDefault="00EF37BE" w:rsidP="00BA1F29">
      <w:pPr>
        <w:pStyle w:val="a7"/>
        <w:adjustRightInd/>
        <w:spacing w:before="60" w:after="60" w:line="360" w:lineRule="auto"/>
        <w:ind w:firstLineChars="100" w:firstLine="240"/>
        <w:textAlignment w:val="auto"/>
        <w:rPr>
          <w:rFonts w:hAnsi="宋体" w:cs="Arial"/>
          <w:szCs w:val="24"/>
        </w:rPr>
      </w:pPr>
      <w:r w:rsidRPr="001B6C97">
        <w:rPr>
          <w:rFonts w:hAnsi="宋体" w:cs="Arial" w:hint="eastAsia"/>
          <w:szCs w:val="24"/>
        </w:rPr>
        <w:t>联系人：刘佳</w:t>
      </w:r>
    </w:p>
    <w:p w:rsidR="00BD4BD5" w:rsidRPr="001B6C97" w:rsidRDefault="00EF37BE" w:rsidP="00BA1F29">
      <w:pPr>
        <w:pStyle w:val="a7"/>
        <w:adjustRightInd/>
        <w:spacing w:line="360" w:lineRule="auto"/>
        <w:ind w:firstLineChars="100" w:firstLine="240"/>
        <w:textAlignment w:val="auto"/>
        <w:rPr>
          <w:rFonts w:hAnsi="宋体" w:cs="Arial"/>
        </w:rPr>
      </w:pPr>
      <w:r w:rsidRPr="001B6C97">
        <w:rPr>
          <w:rFonts w:hAnsi="宋体" w:cs="Arial" w:hint="eastAsia"/>
          <w:szCs w:val="24"/>
        </w:rPr>
        <w:t>经办律师：</w:t>
      </w:r>
      <w:r w:rsidRPr="001B6C97">
        <w:rPr>
          <w:rFonts w:ascii="Arial" w:hAnsi="Arial" w:cs="Arial" w:hint="eastAsia"/>
          <w:szCs w:val="24"/>
        </w:rPr>
        <w:t>刘佳、</w:t>
      </w:r>
      <w:r w:rsidR="0021385B">
        <w:rPr>
          <w:rFonts w:ascii="Arial" w:hAnsi="Arial" w:cs="Arial"/>
          <w:szCs w:val="24"/>
        </w:rPr>
        <w:t>黄丽华</w:t>
      </w:r>
    </w:p>
    <w:p w:rsidR="00BD4BD5" w:rsidRPr="001B6C97" w:rsidRDefault="00BD4BD5" w:rsidP="00BD4BD5">
      <w:pPr>
        <w:numPr>
          <w:ilvl w:val="0"/>
          <w:numId w:val="2"/>
        </w:numPr>
        <w:spacing w:line="360" w:lineRule="auto"/>
        <w:ind w:leftChars="50" w:left="945" w:rightChars="50" w:right="105"/>
        <w:rPr>
          <w:rFonts w:ascii="宋体" w:hAnsi="宋体" w:cs="Arial"/>
          <w:sz w:val="24"/>
        </w:rPr>
      </w:pPr>
      <w:r w:rsidRPr="001B6C97">
        <w:rPr>
          <w:rFonts w:ascii="宋体" w:hAnsi="宋体" w:cs="Arial"/>
          <w:sz w:val="24"/>
        </w:rPr>
        <w:t>会计师事务所和经办注册会计师</w:t>
      </w:r>
    </w:p>
    <w:p w:rsidR="00682500" w:rsidRPr="00682500" w:rsidRDefault="00BD4BD5" w:rsidP="00D81F58">
      <w:pPr>
        <w:spacing w:line="360" w:lineRule="auto"/>
        <w:ind w:rightChars="50" w:right="105" w:firstLineChars="100" w:firstLine="240"/>
        <w:rPr>
          <w:rFonts w:ascii="宋体" w:hAnsi="宋体" w:cs="Arial"/>
          <w:sz w:val="24"/>
        </w:rPr>
      </w:pPr>
      <w:r w:rsidRPr="001B6C97">
        <w:rPr>
          <w:rFonts w:ascii="宋体" w:hAnsi="宋体" w:cs="Arial" w:hint="eastAsia"/>
          <w:sz w:val="24"/>
        </w:rPr>
        <w:t>名称：</w:t>
      </w:r>
      <w:r w:rsidR="00682500" w:rsidRPr="00682500">
        <w:rPr>
          <w:rFonts w:ascii="宋体" w:hAnsi="宋体" w:cs="Arial" w:hint="eastAsia"/>
          <w:sz w:val="24"/>
        </w:rPr>
        <w:t xml:space="preserve">普华永道中天会计师事务所（特殊普通合伙） </w:t>
      </w:r>
    </w:p>
    <w:p w:rsidR="00682500" w:rsidRPr="00682500" w:rsidRDefault="00682500" w:rsidP="00D81F58">
      <w:pPr>
        <w:spacing w:line="360" w:lineRule="auto"/>
        <w:ind w:rightChars="50" w:right="105" w:firstLineChars="100" w:firstLine="240"/>
        <w:rPr>
          <w:rFonts w:ascii="宋体" w:hAnsi="宋体" w:cs="Arial"/>
          <w:sz w:val="24"/>
        </w:rPr>
      </w:pPr>
      <w:r w:rsidRPr="00682500">
        <w:rPr>
          <w:rFonts w:ascii="宋体" w:hAnsi="宋体" w:cs="Arial" w:hint="eastAsia"/>
          <w:sz w:val="24"/>
        </w:rPr>
        <w:t xml:space="preserve">住所：中国（上海）自由贸易试验区陆家嘴环路1318号星展银行大厦507单元01室 </w:t>
      </w:r>
    </w:p>
    <w:p w:rsidR="00682500" w:rsidRPr="00682500" w:rsidRDefault="00682500" w:rsidP="00D81F58">
      <w:pPr>
        <w:spacing w:line="360" w:lineRule="auto"/>
        <w:ind w:rightChars="50" w:right="105" w:firstLineChars="100" w:firstLine="240"/>
        <w:rPr>
          <w:rFonts w:ascii="宋体" w:hAnsi="宋体" w:cs="Arial"/>
          <w:sz w:val="24"/>
        </w:rPr>
      </w:pPr>
      <w:r w:rsidRPr="00682500">
        <w:rPr>
          <w:rFonts w:ascii="宋体" w:hAnsi="宋体" w:cs="Arial" w:hint="eastAsia"/>
          <w:sz w:val="24"/>
        </w:rPr>
        <w:t>办公地址：中国上海市浦东新区东育路588号前滩中心42楼</w:t>
      </w:r>
    </w:p>
    <w:p w:rsidR="00682500" w:rsidRPr="00682500" w:rsidRDefault="00682500" w:rsidP="00D81F58">
      <w:pPr>
        <w:spacing w:line="360" w:lineRule="auto"/>
        <w:ind w:rightChars="50" w:right="105" w:firstLineChars="100" w:firstLine="240"/>
        <w:rPr>
          <w:rFonts w:ascii="宋体" w:hAnsi="宋体" w:cs="Arial"/>
          <w:sz w:val="24"/>
        </w:rPr>
      </w:pPr>
      <w:r w:rsidRPr="00682500">
        <w:rPr>
          <w:rFonts w:ascii="宋体" w:hAnsi="宋体" w:cs="Arial" w:hint="eastAsia"/>
          <w:sz w:val="24"/>
        </w:rPr>
        <w:t xml:space="preserve">法定代表人：李丹 </w:t>
      </w:r>
    </w:p>
    <w:p w:rsidR="00682500" w:rsidRPr="00682500" w:rsidRDefault="00682500" w:rsidP="00D81F58">
      <w:pPr>
        <w:spacing w:line="360" w:lineRule="auto"/>
        <w:ind w:rightChars="50" w:right="105" w:firstLineChars="100" w:firstLine="240"/>
        <w:rPr>
          <w:rFonts w:ascii="宋体" w:hAnsi="宋体" w:cs="Arial"/>
          <w:sz w:val="24"/>
        </w:rPr>
      </w:pPr>
      <w:r w:rsidRPr="00682500">
        <w:rPr>
          <w:rFonts w:ascii="宋体" w:hAnsi="宋体" w:cs="Arial" w:hint="eastAsia"/>
          <w:sz w:val="24"/>
        </w:rPr>
        <w:t>联系电话：（021）23238888</w:t>
      </w:r>
    </w:p>
    <w:p w:rsidR="00682500" w:rsidRPr="00682500" w:rsidRDefault="00682500" w:rsidP="00D81F58">
      <w:pPr>
        <w:spacing w:line="360" w:lineRule="auto"/>
        <w:ind w:rightChars="50" w:right="105" w:firstLineChars="100" w:firstLine="240"/>
        <w:rPr>
          <w:rFonts w:ascii="宋体" w:hAnsi="宋体" w:cs="Arial"/>
          <w:sz w:val="24"/>
        </w:rPr>
      </w:pPr>
      <w:r w:rsidRPr="00682500">
        <w:rPr>
          <w:rFonts w:ascii="宋体" w:hAnsi="宋体" w:cs="Arial" w:hint="eastAsia"/>
          <w:sz w:val="24"/>
        </w:rPr>
        <w:t>传真：（021）23238800</w:t>
      </w:r>
    </w:p>
    <w:p w:rsidR="00682500" w:rsidRPr="00682500" w:rsidRDefault="00682500" w:rsidP="00D81F58">
      <w:pPr>
        <w:spacing w:line="360" w:lineRule="auto"/>
        <w:ind w:rightChars="50" w:right="105" w:firstLineChars="100" w:firstLine="240"/>
        <w:rPr>
          <w:rFonts w:ascii="宋体" w:hAnsi="宋体" w:cs="Arial"/>
          <w:sz w:val="24"/>
        </w:rPr>
      </w:pPr>
      <w:r w:rsidRPr="00682500">
        <w:rPr>
          <w:rFonts w:ascii="宋体" w:hAnsi="宋体" w:cs="Arial" w:hint="eastAsia"/>
          <w:sz w:val="24"/>
        </w:rPr>
        <w:t>联系人：陈轶杰</w:t>
      </w:r>
    </w:p>
    <w:p w:rsidR="00BD4BD5" w:rsidRPr="001B6C97" w:rsidRDefault="00682500" w:rsidP="00D81F58">
      <w:pPr>
        <w:spacing w:line="360" w:lineRule="auto"/>
        <w:ind w:rightChars="50" w:right="105" w:firstLineChars="100" w:firstLine="240"/>
        <w:rPr>
          <w:rFonts w:ascii="宋体" w:hAnsi="宋体" w:cs="Arial"/>
          <w:sz w:val="24"/>
        </w:rPr>
      </w:pPr>
      <w:r w:rsidRPr="00682500">
        <w:rPr>
          <w:rFonts w:ascii="宋体" w:hAnsi="宋体" w:cs="Arial" w:hint="eastAsia"/>
          <w:sz w:val="24"/>
        </w:rPr>
        <w:t>经办注册会计师：薛竞、陈轶杰</w:t>
      </w:r>
    </w:p>
    <w:p w:rsidR="00BD4BD5" w:rsidRPr="001B6C97" w:rsidRDefault="00BD4BD5" w:rsidP="00BD4BD5">
      <w:pPr>
        <w:spacing w:line="360" w:lineRule="auto"/>
        <w:ind w:rightChars="50" w:right="105"/>
        <w:rPr>
          <w:rFonts w:ascii="宋体" w:hAnsi="宋体" w:cs="Arial"/>
          <w:sz w:val="24"/>
        </w:rPr>
      </w:pPr>
    </w:p>
    <w:p w:rsidR="00BD4BD5" w:rsidRPr="001B6C97" w:rsidRDefault="00744BB3" w:rsidP="00F95678">
      <w:pPr>
        <w:spacing w:line="360" w:lineRule="auto"/>
        <w:ind w:leftChars="50" w:left="105" w:rightChars="50" w:right="105" w:firstLineChars="2000" w:firstLine="4800"/>
        <w:jc w:val="right"/>
        <w:rPr>
          <w:rFonts w:ascii="宋体" w:hAnsi="宋体" w:cs="Arial"/>
          <w:sz w:val="24"/>
        </w:rPr>
      </w:pPr>
      <w:r>
        <w:rPr>
          <w:rFonts w:ascii="宋体" w:hAnsi="宋体" w:cs="Arial"/>
          <w:sz w:val="24"/>
        </w:rPr>
        <w:t>信达澳亚基金管理有限公司</w:t>
      </w:r>
    </w:p>
    <w:p w:rsidR="00095F21" w:rsidRPr="008372FC" w:rsidRDefault="00AB2691" w:rsidP="00D70984">
      <w:pPr>
        <w:wordWrap w:val="0"/>
        <w:spacing w:line="360" w:lineRule="auto"/>
        <w:ind w:leftChars="50" w:left="105" w:rightChars="50" w:right="105" w:firstLineChars="2200" w:firstLine="5280"/>
        <w:jc w:val="right"/>
        <w:rPr>
          <w:rFonts w:ascii="宋体" w:hAnsi="宋体" w:cs="Arial"/>
          <w:sz w:val="24"/>
        </w:rPr>
      </w:pPr>
      <w:r w:rsidRPr="001B6C97">
        <w:rPr>
          <w:rFonts w:ascii="宋体" w:hAnsi="宋体" w:cs="Arial"/>
          <w:sz w:val="24"/>
        </w:rPr>
        <w:t>202</w:t>
      </w:r>
      <w:r>
        <w:rPr>
          <w:rFonts w:ascii="宋体" w:hAnsi="宋体" w:cs="Arial"/>
          <w:sz w:val="24"/>
        </w:rPr>
        <w:t>2</w:t>
      </w:r>
      <w:r w:rsidRPr="001B6C97">
        <w:rPr>
          <w:rFonts w:ascii="宋体" w:hAnsi="宋体" w:cs="Arial"/>
          <w:sz w:val="24"/>
        </w:rPr>
        <w:t>年</w:t>
      </w:r>
      <w:r w:rsidR="00DA0754">
        <w:rPr>
          <w:rFonts w:ascii="宋体" w:hAnsi="宋体" w:cs="Arial"/>
          <w:sz w:val="24"/>
        </w:rPr>
        <w:t>11</w:t>
      </w:r>
      <w:r w:rsidR="00BD4BD5" w:rsidRPr="001B6C97">
        <w:rPr>
          <w:rFonts w:ascii="宋体" w:hAnsi="宋体" w:cs="Arial"/>
          <w:sz w:val="24"/>
        </w:rPr>
        <w:t>月</w:t>
      </w:r>
      <w:r w:rsidR="00DA0754">
        <w:rPr>
          <w:rFonts w:ascii="宋体" w:hAnsi="宋体" w:cs="Arial"/>
          <w:sz w:val="24"/>
        </w:rPr>
        <w:t>15</w:t>
      </w:r>
      <w:r w:rsidR="00BD4BD5" w:rsidRPr="001B6C97">
        <w:rPr>
          <w:rFonts w:ascii="宋体" w:hAnsi="宋体" w:cs="Arial"/>
          <w:sz w:val="24"/>
        </w:rPr>
        <w:t>日</w:t>
      </w:r>
    </w:p>
    <w:sectPr w:rsidR="00095F21" w:rsidRPr="008372FC" w:rsidSect="005F09C2">
      <w:footerReference w:type="default" r:id="rId24"/>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477" w:rsidRDefault="001A4477" w:rsidP="00DA3019">
      <w:r>
        <w:separator/>
      </w:r>
    </w:p>
  </w:endnote>
  <w:endnote w:type="continuationSeparator" w:id="0">
    <w:p w:rsidR="001A4477" w:rsidRDefault="001A4477" w:rsidP="00DA30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9F9" w:rsidRDefault="001473D3">
    <w:pPr>
      <w:pStyle w:val="a4"/>
      <w:framePr w:wrap="around" w:vAnchor="text" w:hAnchor="margin" w:xAlign="center" w:y="1"/>
      <w:rPr>
        <w:rStyle w:val="a5"/>
      </w:rPr>
    </w:pPr>
    <w:r>
      <w:fldChar w:fldCharType="begin"/>
    </w:r>
    <w:r w:rsidR="008709F9">
      <w:rPr>
        <w:rStyle w:val="a5"/>
      </w:rPr>
      <w:instrText xml:space="preserve">PAGE  </w:instrText>
    </w:r>
    <w:r>
      <w:fldChar w:fldCharType="end"/>
    </w:r>
  </w:p>
  <w:p w:rsidR="008709F9" w:rsidRDefault="008709F9">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864005"/>
      <w:docPartObj>
        <w:docPartGallery w:val="Page Numbers (Bottom of Page)"/>
        <w:docPartUnique/>
      </w:docPartObj>
    </w:sdtPr>
    <w:sdtContent>
      <w:p w:rsidR="008709F9" w:rsidRDefault="001473D3">
        <w:pPr>
          <w:pStyle w:val="a4"/>
          <w:jc w:val="center"/>
        </w:pPr>
        <w:r w:rsidRPr="001473D3">
          <w:fldChar w:fldCharType="begin"/>
        </w:r>
        <w:r w:rsidR="008709F9">
          <w:instrText xml:space="preserve"> PAGE   \* MERGEFORMAT </w:instrText>
        </w:r>
        <w:r w:rsidRPr="001473D3">
          <w:fldChar w:fldCharType="separate"/>
        </w:r>
        <w:r w:rsidR="008709F9" w:rsidRPr="005F09C2">
          <w:rPr>
            <w:noProof/>
            <w:lang w:val="zh-CN"/>
          </w:rPr>
          <w:t>1</w:t>
        </w:r>
        <w:r>
          <w:rPr>
            <w:noProof/>
            <w:lang w:val="zh-CN"/>
          </w:rPr>
          <w:fldChar w:fldCharType="end"/>
        </w:r>
      </w:p>
    </w:sdtContent>
  </w:sdt>
  <w:p w:rsidR="008709F9" w:rsidRDefault="008709F9">
    <w:pPr>
      <w:pStyle w:val="a4"/>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9F9" w:rsidRDefault="008709F9">
    <w:pPr>
      <w:pStyle w:val="a4"/>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9F9" w:rsidRDefault="001473D3">
    <w:pPr>
      <w:pStyle w:val="a4"/>
      <w:jc w:val="center"/>
    </w:pPr>
    <w:r w:rsidRPr="001473D3">
      <w:fldChar w:fldCharType="begin"/>
    </w:r>
    <w:r w:rsidR="008709F9">
      <w:instrText xml:space="preserve"> PAGE   \* MERGEFORMAT </w:instrText>
    </w:r>
    <w:r w:rsidRPr="001473D3">
      <w:fldChar w:fldCharType="separate"/>
    </w:r>
    <w:r w:rsidR="00094604" w:rsidRPr="00094604">
      <w:rPr>
        <w:noProof/>
        <w:lang w:val="zh-CN"/>
      </w:rPr>
      <w:t>2</w:t>
    </w:r>
    <w:r>
      <w:rPr>
        <w:noProof/>
        <w:lang w:val="zh-CN"/>
      </w:rPr>
      <w:fldChar w:fldCharType="end"/>
    </w:r>
  </w:p>
  <w:p w:rsidR="008709F9" w:rsidRDefault="008709F9">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477" w:rsidRDefault="001A4477" w:rsidP="00DA3019">
      <w:r>
        <w:separator/>
      </w:r>
    </w:p>
  </w:footnote>
  <w:footnote w:type="continuationSeparator" w:id="0">
    <w:p w:rsidR="001A4477" w:rsidRDefault="001A4477" w:rsidP="00DA30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9F9" w:rsidRDefault="008709F9" w:rsidP="00FA5C38">
    <w:pPr>
      <w:pStyle w:val="a3"/>
      <w:jc w:val="left"/>
    </w:pPr>
    <w:r>
      <w:rPr>
        <w:rFonts w:hint="eastAsia"/>
        <w:color w:val="000000"/>
      </w:rPr>
      <w:t>份额发售公告</w:t>
    </w:r>
  </w:p>
  <w:p w:rsidR="008709F9" w:rsidRPr="008640DA" w:rsidRDefault="008709F9">
    <w:pPr>
      <w:pStyle w:val="a3"/>
      <w:pBdr>
        <w:bottom w:val="none" w:sz="0" w:space="0" w:color="auto"/>
      </w:pBd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9F9" w:rsidRPr="008640DA" w:rsidRDefault="008709F9">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9F9" w:rsidRDefault="008709F9" w:rsidP="00A846EA">
    <w:pPr>
      <w:pStyle w:val="a3"/>
      <w:pBdr>
        <w:bottom w:val="thickThinLargeGap" w:sz="24" w:space="10" w:color="auto"/>
      </w:pBdr>
      <w:tabs>
        <w:tab w:val="right" w:pos="8280"/>
      </w:tabs>
      <w:wordWrap w:val="0"/>
      <w:adjustRightInd w:val="0"/>
      <w:jc w:val="both"/>
    </w:pPr>
    <w:r>
      <w:rPr>
        <w:rFonts w:hint="eastAsia"/>
      </w:rPr>
      <w:t>份额发售公告</w:t>
    </w:r>
  </w:p>
  <w:p w:rsidR="008709F9" w:rsidRPr="001E4354" w:rsidRDefault="008709F9" w:rsidP="00A846E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93538"/>
    <w:multiLevelType w:val="hybridMultilevel"/>
    <w:tmpl w:val="F6CC9CA2"/>
    <w:lvl w:ilvl="0" w:tplc="6860C4A8">
      <w:start w:val="1"/>
      <w:numFmt w:val="japaneseCounting"/>
      <w:lvlText w:val="（%1）"/>
      <w:lvlJc w:val="left"/>
      <w:pPr>
        <w:tabs>
          <w:tab w:val="num" w:pos="1260"/>
        </w:tabs>
        <w:ind w:left="1260" w:hanging="840"/>
      </w:pPr>
      <w:rPr>
        <w:rFonts w:hint="default"/>
        <w:lang w:val="en-US"/>
      </w:rPr>
    </w:lvl>
    <w:lvl w:ilvl="1" w:tplc="04090019" w:tentative="1">
      <w:start w:val="1"/>
      <w:numFmt w:val="lowerLetter"/>
      <w:lvlText w:val="%2)"/>
      <w:lvlJc w:val="left"/>
      <w:pPr>
        <w:tabs>
          <w:tab w:val="num" w:pos="840"/>
        </w:tabs>
        <w:ind w:left="840" w:hanging="420"/>
      </w:pPr>
    </w:lvl>
    <w:lvl w:ilvl="2" w:tplc="57EEB97C">
      <w:start w:val="1"/>
      <w:numFmt w:val="upperLetter"/>
      <w:lvlText w:val="%3."/>
      <w:lvlJc w:val="right"/>
      <w:pPr>
        <w:tabs>
          <w:tab w:val="num" w:pos="1260"/>
        </w:tabs>
        <w:ind w:left="1260" w:hanging="420"/>
      </w:pPr>
      <w:rPr>
        <w:rFonts w:hint="eastAsia"/>
      </w:rPr>
    </w:lvl>
    <w:lvl w:ilvl="3" w:tplc="0409000F">
      <w:start w:val="1"/>
      <w:numFmt w:val="decimal"/>
      <w:lvlText w:val="%4."/>
      <w:lvlJc w:val="left"/>
      <w:pPr>
        <w:tabs>
          <w:tab w:val="num" w:pos="1680"/>
        </w:tabs>
        <w:ind w:left="1680" w:hanging="420"/>
      </w:pPr>
      <w:rPr>
        <w:rFonts w:hint="default"/>
      </w:rPr>
    </w:lvl>
    <w:lvl w:ilvl="4" w:tplc="A0B6F6DE">
      <w:start w:val="1"/>
      <w:numFmt w:val="upperLetter"/>
      <w:lvlText w:val="%5"/>
      <w:lvlJc w:val="left"/>
      <w:pPr>
        <w:tabs>
          <w:tab w:val="num" w:pos="2100"/>
        </w:tabs>
        <w:ind w:left="2100" w:hanging="420"/>
      </w:pPr>
      <w:rPr>
        <w:rFonts w:hint="eastAsia"/>
      </w:r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2BCD1BDB"/>
    <w:multiLevelType w:val="hybridMultilevel"/>
    <w:tmpl w:val="11C07A0C"/>
    <w:lvl w:ilvl="0" w:tplc="B5E6C6FE">
      <w:start w:val="1"/>
      <w:numFmt w:val="japaneseCounting"/>
      <w:lvlText w:val="（%1）"/>
      <w:lvlJc w:val="left"/>
      <w:pPr>
        <w:tabs>
          <w:tab w:val="num" w:pos="840"/>
        </w:tabs>
        <w:ind w:left="840" w:hanging="84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7A5557AF"/>
    <w:multiLevelType w:val="hybridMultilevel"/>
    <w:tmpl w:val="85F44FB4"/>
    <w:lvl w:ilvl="0" w:tplc="2AF2C9B4">
      <w:start w:val="1"/>
      <w:numFmt w:val="japaneseCounting"/>
      <w:lvlText w:val="（%1）"/>
      <w:lvlJc w:val="left"/>
      <w:pPr>
        <w:tabs>
          <w:tab w:val="num" w:pos="1080"/>
        </w:tabs>
        <w:ind w:left="1080" w:hanging="720"/>
      </w:pPr>
      <w:rPr>
        <w:rFonts w:ascii="宋体" w:eastAsia="宋体" w:hint="default"/>
        <w:color w:val="auto"/>
        <w:sz w:val="24"/>
        <w:szCs w:val="24"/>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3019"/>
    <w:rsid w:val="000010EF"/>
    <w:rsid w:val="00002AE0"/>
    <w:rsid w:val="00003B94"/>
    <w:rsid w:val="00007B27"/>
    <w:rsid w:val="0001080D"/>
    <w:rsid w:val="00010C1C"/>
    <w:rsid w:val="00010C9A"/>
    <w:rsid w:val="00012418"/>
    <w:rsid w:val="0001411F"/>
    <w:rsid w:val="0001775A"/>
    <w:rsid w:val="000206EB"/>
    <w:rsid w:val="00021F4D"/>
    <w:rsid w:val="0002311F"/>
    <w:rsid w:val="00024E69"/>
    <w:rsid w:val="000300F9"/>
    <w:rsid w:val="0003065E"/>
    <w:rsid w:val="000348FD"/>
    <w:rsid w:val="00036726"/>
    <w:rsid w:val="000406F7"/>
    <w:rsid w:val="000407F9"/>
    <w:rsid w:val="0004638F"/>
    <w:rsid w:val="000470C3"/>
    <w:rsid w:val="000576D5"/>
    <w:rsid w:val="00061E16"/>
    <w:rsid w:val="00062330"/>
    <w:rsid w:val="0006421B"/>
    <w:rsid w:val="00064CC0"/>
    <w:rsid w:val="00071DD9"/>
    <w:rsid w:val="00073643"/>
    <w:rsid w:val="0007525C"/>
    <w:rsid w:val="00075F66"/>
    <w:rsid w:val="0007682F"/>
    <w:rsid w:val="000829A2"/>
    <w:rsid w:val="00083242"/>
    <w:rsid w:val="0008523B"/>
    <w:rsid w:val="00086E11"/>
    <w:rsid w:val="00087927"/>
    <w:rsid w:val="00094604"/>
    <w:rsid w:val="00095F21"/>
    <w:rsid w:val="000A3366"/>
    <w:rsid w:val="000A4109"/>
    <w:rsid w:val="000A5302"/>
    <w:rsid w:val="000A6A56"/>
    <w:rsid w:val="000B31EC"/>
    <w:rsid w:val="000B4414"/>
    <w:rsid w:val="000B5738"/>
    <w:rsid w:val="000B5B65"/>
    <w:rsid w:val="000C0B88"/>
    <w:rsid w:val="000C1B91"/>
    <w:rsid w:val="000C4BFA"/>
    <w:rsid w:val="000C4DE5"/>
    <w:rsid w:val="000C5599"/>
    <w:rsid w:val="000D3817"/>
    <w:rsid w:val="000D667A"/>
    <w:rsid w:val="000E06D6"/>
    <w:rsid w:val="000E72E0"/>
    <w:rsid w:val="000F0317"/>
    <w:rsid w:val="000F0891"/>
    <w:rsid w:val="00100A20"/>
    <w:rsid w:val="00102174"/>
    <w:rsid w:val="00107D09"/>
    <w:rsid w:val="0011022E"/>
    <w:rsid w:val="00110A24"/>
    <w:rsid w:val="001112E2"/>
    <w:rsid w:val="00114C36"/>
    <w:rsid w:val="001261FC"/>
    <w:rsid w:val="00135FBA"/>
    <w:rsid w:val="00141745"/>
    <w:rsid w:val="001473D3"/>
    <w:rsid w:val="00147745"/>
    <w:rsid w:val="00157666"/>
    <w:rsid w:val="00161A29"/>
    <w:rsid w:val="00165C52"/>
    <w:rsid w:val="00165CBE"/>
    <w:rsid w:val="00166115"/>
    <w:rsid w:val="001728E3"/>
    <w:rsid w:val="0019059F"/>
    <w:rsid w:val="00193717"/>
    <w:rsid w:val="001939C5"/>
    <w:rsid w:val="00196940"/>
    <w:rsid w:val="001A3DD8"/>
    <w:rsid w:val="001A4477"/>
    <w:rsid w:val="001B2FC2"/>
    <w:rsid w:val="001B6C97"/>
    <w:rsid w:val="001B76DB"/>
    <w:rsid w:val="001C0761"/>
    <w:rsid w:val="001C6410"/>
    <w:rsid w:val="001C716B"/>
    <w:rsid w:val="001C7206"/>
    <w:rsid w:val="001D22CF"/>
    <w:rsid w:val="001D2AE8"/>
    <w:rsid w:val="001D2B14"/>
    <w:rsid w:val="001D7DB0"/>
    <w:rsid w:val="001E4B74"/>
    <w:rsid w:val="001F471B"/>
    <w:rsid w:val="001F6E8E"/>
    <w:rsid w:val="00200043"/>
    <w:rsid w:val="002004DB"/>
    <w:rsid w:val="002032DE"/>
    <w:rsid w:val="002125F5"/>
    <w:rsid w:val="0021385B"/>
    <w:rsid w:val="002139E6"/>
    <w:rsid w:val="002157DC"/>
    <w:rsid w:val="00217EE1"/>
    <w:rsid w:val="00221398"/>
    <w:rsid w:val="002307B8"/>
    <w:rsid w:val="00245B44"/>
    <w:rsid w:val="00250BBB"/>
    <w:rsid w:val="002540AB"/>
    <w:rsid w:val="00255713"/>
    <w:rsid w:val="00255956"/>
    <w:rsid w:val="0025709F"/>
    <w:rsid w:val="002673B9"/>
    <w:rsid w:val="00272B31"/>
    <w:rsid w:val="002732E7"/>
    <w:rsid w:val="00284610"/>
    <w:rsid w:val="0029085A"/>
    <w:rsid w:val="002919F1"/>
    <w:rsid w:val="002A1D78"/>
    <w:rsid w:val="002A1E0C"/>
    <w:rsid w:val="002A3BA7"/>
    <w:rsid w:val="002A7652"/>
    <w:rsid w:val="002B0B74"/>
    <w:rsid w:val="002B43E2"/>
    <w:rsid w:val="002D209F"/>
    <w:rsid w:val="002D2E06"/>
    <w:rsid w:val="002D380C"/>
    <w:rsid w:val="002D3A17"/>
    <w:rsid w:val="002D69A4"/>
    <w:rsid w:val="002D7D67"/>
    <w:rsid w:val="002E2202"/>
    <w:rsid w:val="002E56FE"/>
    <w:rsid w:val="002F41CC"/>
    <w:rsid w:val="002F6DA2"/>
    <w:rsid w:val="00310187"/>
    <w:rsid w:val="003117F4"/>
    <w:rsid w:val="00312515"/>
    <w:rsid w:val="003271AF"/>
    <w:rsid w:val="003303E8"/>
    <w:rsid w:val="00332E4B"/>
    <w:rsid w:val="00353DD7"/>
    <w:rsid w:val="003545E1"/>
    <w:rsid w:val="0035683A"/>
    <w:rsid w:val="00357813"/>
    <w:rsid w:val="0036631C"/>
    <w:rsid w:val="003732EB"/>
    <w:rsid w:val="003737A0"/>
    <w:rsid w:val="00393F95"/>
    <w:rsid w:val="003954AD"/>
    <w:rsid w:val="003969C5"/>
    <w:rsid w:val="003A4DE3"/>
    <w:rsid w:val="003B3CC1"/>
    <w:rsid w:val="003B474C"/>
    <w:rsid w:val="003B626C"/>
    <w:rsid w:val="003C4B2F"/>
    <w:rsid w:val="003E5C72"/>
    <w:rsid w:val="003E7A2F"/>
    <w:rsid w:val="003F06CD"/>
    <w:rsid w:val="003F2B5E"/>
    <w:rsid w:val="00411D29"/>
    <w:rsid w:val="00420DCE"/>
    <w:rsid w:val="00422073"/>
    <w:rsid w:val="004228E9"/>
    <w:rsid w:val="00424CE5"/>
    <w:rsid w:val="004314EB"/>
    <w:rsid w:val="0043601E"/>
    <w:rsid w:val="00436E37"/>
    <w:rsid w:val="00440A4E"/>
    <w:rsid w:val="00453A0F"/>
    <w:rsid w:val="00453D2E"/>
    <w:rsid w:val="004543D6"/>
    <w:rsid w:val="0046017D"/>
    <w:rsid w:val="00460E10"/>
    <w:rsid w:val="00461566"/>
    <w:rsid w:val="004674BB"/>
    <w:rsid w:val="00471300"/>
    <w:rsid w:val="0047442C"/>
    <w:rsid w:val="004859E5"/>
    <w:rsid w:val="00492310"/>
    <w:rsid w:val="00496BE2"/>
    <w:rsid w:val="00497E8A"/>
    <w:rsid w:val="004A2357"/>
    <w:rsid w:val="004A3935"/>
    <w:rsid w:val="004A70CD"/>
    <w:rsid w:val="004A73AC"/>
    <w:rsid w:val="004B1892"/>
    <w:rsid w:val="004B271A"/>
    <w:rsid w:val="004B5EE0"/>
    <w:rsid w:val="004C1F15"/>
    <w:rsid w:val="004C6062"/>
    <w:rsid w:val="004E0FD7"/>
    <w:rsid w:val="004E45BD"/>
    <w:rsid w:val="004E7715"/>
    <w:rsid w:val="004F18DA"/>
    <w:rsid w:val="004F3863"/>
    <w:rsid w:val="004F7E7B"/>
    <w:rsid w:val="0050251E"/>
    <w:rsid w:val="00503FC5"/>
    <w:rsid w:val="00504A7B"/>
    <w:rsid w:val="00510D69"/>
    <w:rsid w:val="005209FC"/>
    <w:rsid w:val="0052411D"/>
    <w:rsid w:val="00525AC3"/>
    <w:rsid w:val="00525C71"/>
    <w:rsid w:val="00526B93"/>
    <w:rsid w:val="005376CB"/>
    <w:rsid w:val="00537A10"/>
    <w:rsid w:val="00537C5A"/>
    <w:rsid w:val="00540603"/>
    <w:rsid w:val="0054141E"/>
    <w:rsid w:val="0054144F"/>
    <w:rsid w:val="00542F08"/>
    <w:rsid w:val="005430B0"/>
    <w:rsid w:val="005438F0"/>
    <w:rsid w:val="00546FAF"/>
    <w:rsid w:val="00547E75"/>
    <w:rsid w:val="00551578"/>
    <w:rsid w:val="00552924"/>
    <w:rsid w:val="005558AC"/>
    <w:rsid w:val="0056086E"/>
    <w:rsid w:val="00564CCD"/>
    <w:rsid w:val="00566ABD"/>
    <w:rsid w:val="0056764D"/>
    <w:rsid w:val="00574A69"/>
    <w:rsid w:val="00582346"/>
    <w:rsid w:val="00582C74"/>
    <w:rsid w:val="005A4CF9"/>
    <w:rsid w:val="005B0FEB"/>
    <w:rsid w:val="005C7B5B"/>
    <w:rsid w:val="005D4747"/>
    <w:rsid w:val="005E1563"/>
    <w:rsid w:val="005E2763"/>
    <w:rsid w:val="005E27E0"/>
    <w:rsid w:val="005F09C2"/>
    <w:rsid w:val="005F54E4"/>
    <w:rsid w:val="00601ADA"/>
    <w:rsid w:val="00601AEA"/>
    <w:rsid w:val="006022CC"/>
    <w:rsid w:val="00604A44"/>
    <w:rsid w:val="00610CE7"/>
    <w:rsid w:val="00614F37"/>
    <w:rsid w:val="006159EE"/>
    <w:rsid w:val="00615F41"/>
    <w:rsid w:val="00617F29"/>
    <w:rsid w:val="0063209B"/>
    <w:rsid w:val="00633D55"/>
    <w:rsid w:val="00646C3E"/>
    <w:rsid w:val="00650BAE"/>
    <w:rsid w:val="00652A62"/>
    <w:rsid w:val="00656CC9"/>
    <w:rsid w:val="00664E5A"/>
    <w:rsid w:val="00673053"/>
    <w:rsid w:val="00674DD4"/>
    <w:rsid w:val="00682500"/>
    <w:rsid w:val="00685A96"/>
    <w:rsid w:val="006900FD"/>
    <w:rsid w:val="0069585D"/>
    <w:rsid w:val="00697FBE"/>
    <w:rsid w:val="006A1595"/>
    <w:rsid w:val="006A2094"/>
    <w:rsid w:val="006C073A"/>
    <w:rsid w:val="006C662E"/>
    <w:rsid w:val="006C773C"/>
    <w:rsid w:val="006D0A61"/>
    <w:rsid w:val="006E2363"/>
    <w:rsid w:val="006E4E88"/>
    <w:rsid w:val="006F228A"/>
    <w:rsid w:val="00711787"/>
    <w:rsid w:val="007131BC"/>
    <w:rsid w:val="00721D42"/>
    <w:rsid w:val="00724907"/>
    <w:rsid w:val="007325F2"/>
    <w:rsid w:val="00735CCD"/>
    <w:rsid w:val="00740104"/>
    <w:rsid w:val="00740FB0"/>
    <w:rsid w:val="00744BB3"/>
    <w:rsid w:val="00745A1F"/>
    <w:rsid w:val="007472A7"/>
    <w:rsid w:val="00752581"/>
    <w:rsid w:val="00752985"/>
    <w:rsid w:val="00754D81"/>
    <w:rsid w:val="00755506"/>
    <w:rsid w:val="00755863"/>
    <w:rsid w:val="00761D01"/>
    <w:rsid w:val="00784952"/>
    <w:rsid w:val="00790C54"/>
    <w:rsid w:val="00791EFF"/>
    <w:rsid w:val="00793F92"/>
    <w:rsid w:val="007A3F65"/>
    <w:rsid w:val="007A4F58"/>
    <w:rsid w:val="007C6179"/>
    <w:rsid w:val="007E03A7"/>
    <w:rsid w:val="007E21C1"/>
    <w:rsid w:val="007E4CD2"/>
    <w:rsid w:val="007E4E34"/>
    <w:rsid w:val="007E533D"/>
    <w:rsid w:val="007F1B63"/>
    <w:rsid w:val="007F24F5"/>
    <w:rsid w:val="00803E15"/>
    <w:rsid w:val="0081042D"/>
    <w:rsid w:val="0081568C"/>
    <w:rsid w:val="00826D3E"/>
    <w:rsid w:val="00830211"/>
    <w:rsid w:val="008355D9"/>
    <w:rsid w:val="008372FC"/>
    <w:rsid w:val="0083747D"/>
    <w:rsid w:val="00843C63"/>
    <w:rsid w:val="0084440D"/>
    <w:rsid w:val="0086674E"/>
    <w:rsid w:val="008677DC"/>
    <w:rsid w:val="008709F9"/>
    <w:rsid w:val="00870AEC"/>
    <w:rsid w:val="00875F0E"/>
    <w:rsid w:val="008852E4"/>
    <w:rsid w:val="00886E65"/>
    <w:rsid w:val="008872C1"/>
    <w:rsid w:val="00891177"/>
    <w:rsid w:val="0089176E"/>
    <w:rsid w:val="00894AFE"/>
    <w:rsid w:val="00895B9A"/>
    <w:rsid w:val="008A3204"/>
    <w:rsid w:val="008C3DD4"/>
    <w:rsid w:val="008C7499"/>
    <w:rsid w:val="008D2E9F"/>
    <w:rsid w:val="008D55BB"/>
    <w:rsid w:val="008D6F69"/>
    <w:rsid w:val="008E4321"/>
    <w:rsid w:val="00913159"/>
    <w:rsid w:val="00913164"/>
    <w:rsid w:val="00920F9D"/>
    <w:rsid w:val="0092526C"/>
    <w:rsid w:val="00934737"/>
    <w:rsid w:val="009413B7"/>
    <w:rsid w:val="00943566"/>
    <w:rsid w:val="009537BE"/>
    <w:rsid w:val="00954A96"/>
    <w:rsid w:val="00954C79"/>
    <w:rsid w:val="009552F4"/>
    <w:rsid w:val="00960FF5"/>
    <w:rsid w:val="009637E3"/>
    <w:rsid w:val="00965EDB"/>
    <w:rsid w:val="00970184"/>
    <w:rsid w:val="00970A1B"/>
    <w:rsid w:val="0098180A"/>
    <w:rsid w:val="00982D43"/>
    <w:rsid w:val="00983036"/>
    <w:rsid w:val="00984974"/>
    <w:rsid w:val="00987DC8"/>
    <w:rsid w:val="00987F4C"/>
    <w:rsid w:val="0099040F"/>
    <w:rsid w:val="00995967"/>
    <w:rsid w:val="0099682F"/>
    <w:rsid w:val="009A0CFA"/>
    <w:rsid w:val="009A7AF8"/>
    <w:rsid w:val="009B0C92"/>
    <w:rsid w:val="009B1028"/>
    <w:rsid w:val="009B62EA"/>
    <w:rsid w:val="009B72DC"/>
    <w:rsid w:val="009B7AA5"/>
    <w:rsid w:val="009C0475"/>
    <w:rsid w:val="009C681D"/>
    <w:rsid w:val="009D3D71"/>
    <w:rsid w:val="009D60A9"/>
    <w:rsid w:val="009E1A38"/>
    <w:rsid w:val="009E224B"/>
    <w:rsid w:val="009E4E25"/>
    <w:rsid w:val="009E56F5"/>
    <w:rsid w:val="009E5D8B"/>
    <w:rsid w:val="009E777D"/>
    <w:rsid w:val="009F29A1"/>
    <w:rsid w:val="009F6A66"/>
    <w:rsid w:val="009F6AF5"/>
    <w:rsid w:val="00A16E3A"/>
    <w:rsid w:val="00A1733E"/>
    <w:rsid w:val="00A220A2"/>
    <w:rsid w:val="00A2734F"/>
    <w:rsid w:val="00A302DE"/>
    <w:rsid w:val="00A4190E"/>
    <w:rsid w:val="00A47986"/>
    <w:rsid w:val="00A50EE7"/>
    <w:rsid w:val="00A526D3"/>
    <w:rsid w:val="00A533D9"/>
    <w:rsid w:val="00A63660"/>
    <w:rsid w:val="00A63B9E"/>
    <w:rsid w:val="00A72BDD"/>
    <w:rsid w:val="00A82DFE"/>
    <w:rsid w:val="00A846EA"/>
    <w:rsid w:val="00A84D69"/>
    <w:rsid w:val="00A873F0"/>
    <w:rsid w:val="00A92E1E"/>
    <w:rsid w:val="00A95129"/>
    <w:rsid w:val="00A96148"/>
    <w:rsid w:val="00A97650"/>
    <w:rsid w:val="00A97E94"/>
    <w:rsid w:val="00AA3C55"/>
    <w:rsid w:val="00AB23C5"/>
    <w:rsid w:val="00AB2691"/>
    <w:rsid w:val="00AB351C"/>
    <w:rsid w:val="00AC1F26"/>
    <w:rsid w:val="00AE0FD5"/>
    <w:rsid w:val="00AE2873"/>
    <w:rsid w:val="00AE4443"/>
    <w:rsid w:val="00AE5336"/>
    <w:rsid w:val="00AF03DD"/>
    <w:rsid w:val="00AF2A3E"/>
    <w:rsid w:val="00AF39BC"/>
    <w:rsid w:val="00AF5EAF"/>
    <w:rsid w:val="00B00F29"/>
    <w:rsid w:val="00B022CE"/>
    <w:rsid w:val="00B05394"/>
    <w:rsid w:val="00B05C26"/>
    <w:rsid w:val="00B109FE"/>
    <w:rsid w:val="00B1262E"/>
    <w:rsid w:val="00B142A7"/>
    <w:rsid w:val="00B14E6D"/>
    <w:rsid w:val="00B22CB8"/>
    <w:rsid w:val="00B2339C"/>
    <w:rsid w:val="00B427B7"/>
    <w:rsid w:val="00B51E52"/>
    <w:rsid w:val="00B52499"/>
    <w:rsid w:val="00B54560"/>
    <w:rsid w:val="00B575FE"/>
    <w:rsid w:val="00B617D0"/>
    <w:rsid w:val="00B664CD"/>
    <w:rsid w:val="00B667FB"/>
    <w:rsid w:val="00B66A15"/>
    <w:rsid w:val="00B70408"/>
    <w:rsid w:val="00B80CB6"/>
    <w:rsid w:val="00B8373C"/>
    <w:rsid w:val="00B85C8B"/>
    <w:rsid w:val="00B87280"/>
    <w:rsid w:val="00B914E4"/>
    <w:rsid w:val="00BA1F29"/>
    <w:rsid w:val="00BA568B"/>
    <w:rsid w:val="00BB3C4F"/>
    <w:rsid w:val="00BB5F60"/>
    <w:rsid w:val="00BB7F09"/>
    <w:rsid w:val="00BC060E"/>
    <w:rsid w:val="00BC73CF"/>
    <w:rsid w:val="00BD0022"/>
    <w:rsid w:val="00BD090C"/>
    <w:rsid w:val="00BD4BD5"/>
    <w:rsid w:val="00BE0D67"/>
    <w:rsid w:val="00BF18DF"/>
    <w:rsid w:val="00BF503A"/>
    <w:rsid w:val="00BF60B3"/>
    <w:rsid w:val="00C016B5"/>
    <w:rsid w:val="00C01E8D"/>
    <w:rsid w:val="00C0349E"/>
    <w:rsid w:val="00C111F9"/>
    <w:rsid w:val="00C15712"/>
    <w:rsid w:val="00C16CAB"/>
    <w:rsid w:val="00C17D8C"/>
    <w:rsid w:val="00C22536"/>
    <w:rsid w:val="00C27DD2"/>
    <w:rsid w:val="00C33172"/>
    <w:rsid w:val="00C348AE"/>
    <w:rsid w:val="00C41871"/>
    <w:rsid w:val="00C41A3D"/>
    <w:rsid w:val="00C42F34"/>
    <w:rsid w:val="00C42F86"/>
    <w:rsid w:val="00C43A5B"/>
    <w:rsid w:val="00C46404"/>
    <w:rsid w:val="00C46C36"/>
    <w:rsid w:val="00C518C0"/>
    <w:rsid w:val="00C550D6"/>
    <w:rsid w:val="00C558B1"/>
    <w:rsid w:val="00C61A84"/>
    <w:rsid w:val="00C644D0"/>
    <w:rsid w:val="00C72288"/>
    <w:rsid w:val="00C7689B"/>
    <w:rsid w:val="00C80D15"/>
    <w:rsid w:val="00C81205"/>
    <w:rsid w:val="00C83238"/>
    <w:rsid w:val="00C871A0"/>
    <w:rsid w:val="00C9203D"/>
    <w:rsid w:val="00C934CF"/>
    <w:rsid w:val="00C942F6"/>
    <w:rsid w:val="00C96F19"/>
    <w:rsid w:val="00C9736D"/>
    <w:rsid w:val="00CA0AB2"/>
    <w:rsid w:val="00CB2D41"/>
    <w:rsid w:val="00CB3269"/>
    <w:rsid w:val="00CC0CB0"/>
    <w:rsid w:val="00CC6ACA"/>
    <w:rsid w:val="00CC7147"/>
    <w:rsid w:val="00CE5F09"/>
    <w:rsid w:val="00CE6D84"/>
    <w:rsid w:val="00CF2552"/>
    <w:rsid w:val="00CF4C62"/>
    <w:rsid w:val="00D0074B"/>
    <w:rsid w:val="00D0213C"/>
    <w:rsid w:val="00D0432E"/>
    <w:rsid w:val="00D0565B"/>
    <w:rsid w:val="00D124DA"/>
    <w:rsid w:val="00D165C0"/>
    <w:rsid w:val="00D223B3"/>
    <w:rsid w:val="00D30B8D"/>
    <w:rsid w:val="00D36998"/>
    <w:rsid w:val="00D43678"/>
    <w:rsid w:val="00D43A32"/>
    <w:rsid w:val="00D451C9"/>
    <w:rsid w:val="00D456D6"/>
    <w:rsid w:val="00D509AD"/>
    <w:rsid w:val="00D54015"/>
    <w:rsid w:val="00D5479D"/>
    <w:rsid w:val="00D6152B"/>
    <w:rsid w:val="00D61541"/>
    <w:rsid w:val="00D61620"/>
    <w:rsid w:val="00D63170"/>
    <w:rsid w:val="00D70984"/>
    <w:rsid w:val="00D70D1E"/>
    <w:rsid w:val="00D72E76"/>
    <w:rsid w:val="00D74CC6"/>
    <w:rsid w:val="00D76DB8"/>
    <w:rsid w:val="00D81F58"/>
    <w:rsid w:val="00D84C26"/>
    <w:rsid w:val="00D84C94"/>
    <w:rsid w:val="00DA0754"/>
    <w:rsid w:val="00DA25EE"/>
    <w:rsid w:val="00DA2CFC"/>
    <w:rsid w:val="00DA3019"/>
    <w:rsid w:val="00DA5555"/>
    <w:rsid w:val="00DB0C2B"/>
    <w:rsid w:val="00DB5EA0"/>
    <w:rsid w:val="00DC1C6B"/>
    <w:rsid w:val="00DC2956"/>
    <w:rsid w:val="00DC3A1F"/>
    <w:rsid w:val="00DD0352"/>
    <w:rsid w:val="00DD0CBC"/>
    <w:rsid w:val="00DD2C45"/>
    <w:rsid w:val="00DE5C8F"/>
    <w:rsid w:val="00DE5E0E"/>
    <w:rsid w:val="00DF460F"/>
    <w:rsid w:val="00DF4F2F"/>
    <w:rsid w:val="00E05509"/>
    <w:rsid w:val="00E120DD"/>
    <w:rsid w:val="00E14438"/>
    <w:rsid w:val="00E23651"/>
    <w:rsid w:val="00E263AE"/>
    <w:rsid w:val="00E2710D"/>
    <w:rsid w:val="00E35144"/>
    <w:rsid w:val="00E40FC9"/>
    <w:rsid w:val="00E54E16"/>
    <w:rsid w:val="00E62ECA"/>
    <w:rsid w:val="00E6525B"/>
    <w:rsid w:val="00E725EE"/>
    <w:rsid w:val="00E745BC"/>
    <w:rsid w:val="00E7484E"/>
    <w:rsid w:val="00E76662"/>
    <w:rsid w:val="00E84A70"/>
    <w:rsid w:val="00E979CB"/>
    <w:rsid w:val="00EA082D"/>
    <w:rsid w:val="00EA6A8A"/>
    <w:rsid w:val="00EE07A8"/>
    <w:rsid w:val="00EE2216"/>
    <w:rsid w:val="00EE2CD1"/>
    <w:rsid w:val="00EF37BE"/>
    <w:rsid w:val="00F026FE"/>
    <w:rsid w:val="00F0655F"/>
    <w:rsid w:val="00F10796"/>
    <w:rsid w:val="00F14AA6"/>
    <w:rsid w:val="00F168B8"/>
    <w:rsid w:val="00F24F86"/>
    <w:rsid w:val="00F25AA6"/>
    <w:rsid w:val="00F264EE"/>
    <w:rsid w:val="00F53DF8"/>
    <w:rsid w:val="00F5775F"/>
    <w:rsid w:val="00F60FB7"/>
    <w:rsid w:val="00F622B5"/>
    <w:rsid w:val="00F652D9"/>
    <w:rsid w:val="00F67F55"/>
    <w:rsid w:val="00F70269"/>
    <w:rsid w:val="00F725E1"/>
    <w:rsid w:val="00F76F35"/>
    <w:rsid w:val="00F8470A"/>
    <w:rsid w:val="00F860AD"/>
    <w:rsid w:val="00F8647E"/>
    <w:rsid w:val="00F8754D"/>
    <w:rsid w:val="00F90877"/>
    <w:rsid w:val="00F91C5A"/>
    <w:rsid w:val="00F93107"/>
    <w:rsid w:val="00F95678"/>
    <w:rsid w:val="00FA0AA5"/>
    <w:rsid w:val="00FA4C31"/>
    <w:rsid w:val="00FA595A"/>
    <w:rsid w:val="00FA5C38"/>
    <w:rsid w:val="00FB3C70"/>
    <w:rsid w:val="00FB5969"/>
    <w:rsid w:val="00FC1C7A"/>
    <w:rsid w:val="00FC67FB"/>
    <w:rsid w:val="00FD50DE"/>
    <w:rsid w:val="00FD5283"/>
    <w:rsid w:val="00FD5368"/>
    <w:rsid w:val="00FD5B4F"/>
    <w:rsid w:val="00FE6124"/>
    <w:rsid w:val="00FF2C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uiPriority="0" w:qFormat="1"/>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qFormat="1"/>
    <w:lsdException w:name="Strong" w:semiHidden="0" w:uiPriority="0" w:unhideWhenUsed="0" w:qFormat="1"/>
    <w:lsdException w:name="Emphasis" w:semiHidden="0" w:uiPriority="20" w:unhideWhenUsed="0" w:qFormat="1"/>
    <w:lsdException w:name="Plain Tex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019"/>
    <w:pPr>
      <w:widowControl w:val="0"/>
      <w:jc w:val="both"/>
    </w:pPr>
    <w:rPr>
      <w:rFonts w:ascii="Times New Roman" w:eastAsia="宋体" w:hAnsi="Times New Roman" w:cs="Times New Roman"/>
      <w:szCs w:val="24"/>
    </w:rPr>
  </w:style>
  <w:style w:type="paragraph" w:styleId="2">
    <w:name w:val="heading 2"/>
    <w:basedOn w:val="a"/>
    <w:next w:val="a"/>
    <w:link w:val="2Char"/>
    <w:unhideWhenUsed/>
    <w:qFormat/>
    <w:rsid w:val="00BD4BD5"/>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A30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A3019"/>
    <w:rPr>
      <w:sz w:val="18"/>
      <w:szCs w:val="18"/>
    </w:rPr>
  </w:style>
  <w:style w:type="paragraph" w:styleId="a4">
    <w:name w:val="footer"/>
    <w:basedOn w:val="a"/>
    <w:link w:val="Char0"/>
    <w:uiPriority w:val="99"/>
    <w:unhideWhenUsed/>
    <w:qFormat/>
    <w:rsid w:val="00DA3019"/>
    <w:pPr>
      <w:tabs>
        <w:tab w:val="center" w:pos="4153"/>
        <w:tab w:val="right" w:pos="8306"/>
      </w:tabs>
      <w:snapToGrid w:val="0"/>
      <w:jc w:val="left"/>
    </w:pPr>
    <w:rPr>
      <w:sz w:val="18"/>
      <w:szCs w:val="18"/>
    </w:rPr>
  </w:style>
  <w:style w:type="character" w:customStyle="1" w:styleId="Char0">
    <w:name w:val="页脚 Char"/>
    <w:basedOn w:val="a0"/>
    <w:link w:val="a4"/>
    <w:uiPriority w:val="99"/>
    <w:rsid w:val="00DA3019"/>
    <w:rPr>
      <w:sz w:val="18"/>
      <w:szCs w:val="18"/>
    </w:rPr>
  </w:style>
  <w:style w:type="paragraph" w:customStyle="1" w:styleId="Default">
    <w:name w:val="Default"/>
    <w:rsid w:val="00DA3019"/>
    <w:pPr>
      <w:widowControl w:val="0"/>
      <w:autoSpaceDE w:val="0"/>
      <w:autoSpaceDN w:val="0"/>
      <w:adjustRightInd w:val="0"/>
    </w:pPr>
    <w:rPr>
      <w:rFonts w:ascii="宋体" w:eastAsia="宋体" w:cs="宋体"/>
      <w:color w:val="000000"/>
      <w:kern w:val="0"/>
      <w:sz w:val="24"/>
      <w:szCs w:val="24"/>
    </w:rPr>
  </w:style>
  <w:style w:type="character" w:styleId="a5">
    <w:name w:val="page number"/>
    <w:basedOn w:val="a0"/>
    <w:rsid w:val="00DA3019"/>
  </w:style>
  <w:style w:type="character" w:styleId="a6">
    <w:name w:val="Hyperlink"/>
    <w:uiPriority w:val="99"/>
    <w:qFormat/>
    <w:rsid w:val="00DA3019"/>
    <w:rPr>
      <w:color w:val="0000FF"/>
      <w:u w:val="single"/>
    </w:rPr>
  </w:style>
  <w:style w:type="paragraph" w:styleId="1">
    <w:name w:val="toc 1"/>
    <w:basedOn w:val="a"/>
    <w:next w:val="a"/>
    <w:uiPriority w:val="39"/>
    <w:rsid w:val="00DA3019"/>
    <w:pPr>
      <w:spacing w:before="120" w:after="120"/>
      <w:jc w:val="left"/>
    </w:pPr>
    <w:rPr>
      <w:b/>
      <w:bCs/>
      <w:caps/>
      <w:sz w:val="20"/>
      <w:szCs w:val="20"/>
    </w:rPr>
  </w:style>
  <w:style w:type="character" w:customStyle="1" w:styleId="Char1">
    <w:name w:val="纯文本 Char"/>
    <w:link w:val="a7"/>
    <w:uiPriority w:val="99"/>
    <w:qFormat/>
    <w:rsid w:val="005F54E4"/>
    <w:rPr>
      <w:rFonts w:ascii="宋体" w:hAnsi="Courier New"/>
      <w:sz w:val="24"/>
    </w:rPr>
  </w:style>
  <w:style w:type="paragraph" w:styleId="a7">
    <w:name w:val="Plain Text"/>
    <w:basedOn w:val="a"/>
    <w:link w:val="Char1"/>
    <w:uiPriority w:val="99"/>
    <w:qFormat/>
    <w:rsid w:val="005F54E4"/>
    <w:pPr>
      <w:adjustRightInd w:val="0"/>
      <w:spacing w:line="312" w:lineRule="atLeast"/>
      <w:textAlignment w:val="baseline"/>
    </w:pPr>
    <w:rPr>
      <w:rFonts w:ascii="宋体" w:eastAsiaTheme="minorEastAsia" w:hAnsi="Courier New" w:cstheme="minorBidi"/>
      <w:sz w:val="24"/>
      <w:szCs w:val="22"/>
    </w:rPr>
  </w:style>
  <w:style w:type="character" w:customStyle="1" w:styleId="Char10">
    <w:name w:val="纯文本 Char1"/>
    <w:basedOn w:val="a0"/>
    <w:uiPriority w:val="99"/>
    <w:semiHidden/>
    <w:rsid w:val="005F54E4"/>
    <w:rPr>
      <w:rFonts w:ascii="宋体" w:eastAsia="宋体" w:hAnsi="Courier New" w:cs="Courier New"/>
      <w:szCs w:val="21"/>
    </w:rPr>
  </w:style>
  <w:style w:type="character" w:customStyle="1" w:styleId="2Char">
    <w:name w:val="标题 2 Char"/>
    <w:basedOn w:val="a0"/>
    <w:link w:val="2"/>
    <w:rsid w:val="00BD4BD5"/>
    <w:rPr>
      <w:rFonts w:ascii="Cambria" w:eastAsia="宋体" w:hAnsi="Cambria" w:cs="Times New Roman"/>
      <w:b/>
      <w:bCs/>
      <w:sz w:val="32"/>
      <w:szCs w:val="32"/>
    </w:rPr>
  </w:style>
  <w:style w:type="paragraph" w:customStyle="1" w:styleId="default0">
    <w:name w:val="default"/>
    <w:basedOn w:val="a"/>
    <w:rsid w:val="00BD4BD5"/>
    <w:pPr>
      <w:widowControl/>
      <w:jc w:val="left"/>
    </w:pPr>
    <w:rPr>
      <w:rFonts w:ascii="黑体" w:eastAsia="黑体" w:hAnsi="宋体" w:cs="宋体"/>
      <w:color w:val="000000"/>
      <w:kern w:val="0"/>
      <w:sz w:val="24"/>
    </w:rPr>
  </w:style>
  <w:style w:type="paragraph" w:styleId="a8">
    <w:name w:val="Balloon Text"/>
    <w:basedOn w:val="a"/>
    <w:link w:val="Char2"/>
    <w:uiPriority w:val="99"/>
    <w:semiHidden/>
    <w:unhideWhenUsed/>
    <w:qFormat/>
    <w:rsid w:val="005F09C2"/>
    <w:rPr>
      <w:sz w:val="18"/>
      <w:szCs w:val="18"/>
    </w:rPr>
  </w:style>
  <w:style w:type="character" w:customStyle="1" w:styleId="Char2">
    <w:name w:val="批注框文本 Char"/>
    <w:basedOn w:val="a0"/>
    <w:link w:val="a8"/>
    <w:uiPriority w:val="99"/>
    <w:semiHidden/>
    <w:qFormat/>
    <w:rsid w:val="005F09C2"/>
    <w:rPr>
      <w:rFonts w:ascii="Times New Roman" w:eastAsia="宋体" w:hAnsi="Times New Roman" w:cs="Times New Roman"/>
      <w:sz w:val="18"/>
      <w:szCs w:val="18"/>
    </w:rPr>
  </w:style>
  <w:style w:type="paragraph" w:styleId="a9">
    <w:name w:val="List Paragraph"/>
    <w:basedOn w:val="a"/>
    <w:uiPriority w:val="34"/>
    <w:qFormat/>
    <w:rsid w:val="00A846EA"/>
    <w:pPr>
      <w:ind w:firstLineChars="200" w:firstLine="420"/>
    </w:pPr>
    <w:rPr>
      <w:rFonts w:ascii="Calibri" w:hAnsi="Calibri"/>
      <w:szCs w:val="22"/>
    </w:rPr>
  </w:style>
  <w:style w:type="paragraph" w:styleId="20">
    <w:name w:val="toc 2"/>
    <w:basedOn w:val="a"/>
    <w:next w:val="a"/>
    <w:autoRedefine/>
    <w:uiPriority w:val="39"/>
    <w:unhideWhenUsed/>
    <w:rsid w:val="00C61A84"/>
    <w:pPr>
      <w:ind w:leftChars="200" w:left="420"/>
    </w:pPr>
  </w:style>
  <w:style w:type="paragraph" w:customStyle="1" w:styleId="aa">
    <w:name w:val="正文所"/>
    <w:basedOn w:val="a"/>
    <w:qFormat/>
    <w:rsid w:val="001D22CF"/>
    <w:pPr>
      <w:spacing w:line="360" w:lineRule="auto"/>
      <w:ind w:firstLineChars="200" w:firstLine="420"/>
    </w:pPr>
  </w:style>
  <w:style w:type="paragraph" w:styleId="ab">
    <w:name w:val="Date"/>
    <w:basedOn w:val="a"/>
    <w:next w:val="a"/>
    <w:link w:val="Char3"/>
    <w:uiPriority w:val="99"/>
    <w:semiHidden/>
    <w:unhideWhenUsed/>
    <w:rsid w:val="008372FC"/>
    <w:pPr>
      <w:ind w:leftChars="2500" w:left="100"/>
    </w:pPr>
  </w:style>
  <w:style w:type="character" w:customStyle="1" w:styleId="Char3">
    <w:name w:val="日期 Char"/>
    <w:basedOn w:val="a0"/>
    <w:link w:val="ab"/>
    <w:uiPriority w:val="99"/>
    <w:semiHidden/>
    <w:rsid w:val="008372FC"/>
    <w:rPr>
      <w:rFonts w:ascii="Times New Roman" w:eastAsia="宋体" w:hAnsi="Times New Roman" w:cs="Times New Roman"/>
      <w:szCs w:val="24"/>
    </w:rPr>
  </w:style>
  <w:style w:type="character" w:styleId="ac">
    <w:name w:val="annotation reference"/>
    <w:basedOn w:val="a0"/>
    <w:uiPriority w:val="99"/>
    <w:semiHidden/>
    <w:unhideWhenUsed/>
    <w:rsid w:val="00F24F86"/>
    <w:rPr>
      <w:sz w:val="21"/>
      <w:szCs w:val="21"/>
    </w:rPr>
  </w:style>
  <w:style w:type="paragraph" w:styleId="ad">
    <w:name w:val="annotation text"/>
    <w:basedOn w:val="a"/>
    <w:link w:val="Char4"/>
    <w:unhideWhenUsed/>
    <w:qFormat/>
    <w:rsid w:val="00F24F86"/>
    <w:pPr>
      <w:jc w:val="left"/>
    </w:pPr>
  </w:style>
  <w:style w:type="character" w:customStyle="1" w:styleId="Char4">
    <w:name w:val="批注文字 Char"/>
    <w:basedOn w:val="a0"/>
    <w:link w:val="ad"/>
    <w:qFormat/>
    <w:rsid w:val="00F24F86"/>
    <w:rPr>
      <w:rFonts w:ascii="Times New Roman" w:eastAsia="宋体" w:hAnsi="Times New Roman" w:cs="Times New Roman"/>
      <w:szCs w:val="24"/>
    </w:rPr>
  </w:style>
  <w:style w:type="paragraph" w:styleId="ae">
    <w:name w:val="annotation subject"/>
    <w:basedOn w:val="ad"/>
    <w:next w:val="ad"/>
    <w:link w:val="Char5"/>
    <w:uiPriority w:val="99"/>
    <w:semiHidden/>
    <w:unhideWhenUsed/>
    <w:rsid w:val="00F24F86"/>
    <w:rPr>
      <w:b/>
      <w:bCs/>
    </w:rPr>
  </w:style>
  <w:style w:type="character" w:customStyle="1" w:styleId="Char5">
    <w:name w:val="批注主题 Char"/>
    <w:basedOn w:val="Char4"/>
    <w:link w:val="ae"/>
    <w:uiPriority w:val="99"/>
    <w:semiHidden/>
    <w:rsid w:val="00F24F86"/>
    <w:rPr>
      <w:rFonts w:ascii="Times New Roman" w:eastAsia="宋体" w:hAnsi="Times New Roman" w:cs="Times New Roman"/>
      <w:b/>
      <w:bCs/>
      <w:szCs w:val="24"/>
    </w:rPr>
  </w:style>
  <w:style w:type="paragraph" w:styleId="af">
    <w:name w:val="Revision"/>
    <w:hidden/>
    <w:uiPriority w:val="99"/>
    <w:semiHidden/>
    <w:rsid w:val="00F25AA6"/>
    <w:rPr>
      <w:rFonts w:ascii="Times New Roman" w:eastAsia="宋体" w:hAnsi="Times New Roman" w:cs="Times New Roman"/>
      <w:szCs w:val="24"/>
    </w:rPr>
  </w:style>
  <w:style w:type="character" w:styleId="af0">
    <w:name w:val="Strong"/>
    <w:basedOn w:val="a0"/>
    <w:qFormat/>
    <w:rsid w:val="00CB3269"/>
    <w:rPr>
      <w:b/>
      <w:bCs/>
    </w:rPr>
  </w:style>
  <w:style w:type="paragraph" w:styleId="af1">
    <w:name w:val="Body Text"/>
    <w:basedOn w:val="a"/>
    <w:link w:val="Char6"/>
    <w:qFormat/>
    <w:rsid w:val="00D54015"/>
    <w:pPr>
      <w:spacing w:after="120"/>
    </w:pPr>
  </w:style>
  <w:style w:type="character" w:customStyle="1" w:styleId="Char6">
    <w:name w:val="正文文本 Char"/>
    <w:basedOn w:val="a0"/>
    <w:link w:val="af1"/>
    <w:qFormat/>
    <w:rsid w:val="00D54015"/>
    <w:rPr>
      <w:rFonts w:ascii="Times New Roman" w:eastAsia="宋体" w:hAnsi="Times New Roman" w:cs="Times New Roman"/>
      <w:szCs w:val="24"/>
    </w:rPr>
  </w:style>
  <w:style w:type="paragraph" w:styleId="af2">
    <w:name w:val="Normal Indent"/>
    <w:basedOn w:val="a"/>
    <w:qFormat/>
    <w:rsid w:val="00D54015"/>
    <w:pPr>
      <w:ind w:firstLine="420"/>
    </w:pPr>
    <w:rPr>
      <w:szCs w:val="21"/>
    </w:rPr>
  </w:style>
  <w:style w:type="character" w:styleId="af3">
    <w:name w:val="FollowedHyperlink"/>
    <w:basedOn w:val="a0"/>
    <w:uiPriority w:val="99"/>
    <w:semiHidden/>
    <w:unhideWhenUsed/>
    <w:rsid w:val="001C6410"/>
    <w:rPr>
      <w:color w:val="954F72"/>
      <w:u w:val="single"/>
    </w:rPr>
  </w:style>
  <w:style w:type="paragraph" w:customStyle="1" w:styleId="font5">
    <w:name w:val="font5"/>
    <w:basedOn w:val="a"/>
    <w:rsid w:val="001C6410"/>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1C6410"/>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rsid w:val="001C6410"/>
    <w:pPr>
      <w:widowControl/>
      <w:spacing w:before="100" w:beforeAutospacing="1" w:after="100" w:afterAutospacing="1"/>
      <w:jc w:val="left"/>
    </w:pPr>
    <w:rPr>
      <w:rFonts w:ascii="宋体" w:hAnsi="宋体" w:cs="宋体"/>
      <w:color w:val="000000"/>
      <w:kern w:val="0"/>
      <w:sz w:val="18"/>
      <w:szCs w:val="18"/>
    </w:rPr>
  </w:style>
  <w:style w:type="paragraph" w:customStyle="1" w:styleId="font8">
    <w:name w:val="font8"/>
    <w:basedOn w:val="a"/>
    <w:rsid w:val="001C6410"/>
    <w:pPr>
      <w:widowControl/>
      <w:spacing w:before="100" w:beforeAutospacing="1" w:after="100" w:afterAutospacing="1"/>
      <w:jc w:val="left"/>
    </w:pPr>
    <w:rPr>
      <w:rFonts w:ascii="宋体" w:hAnsi="宋体" w:cs="宋体"/>
      <w:b/>
      <w:bCs/>
      <w:color w:val="000000"/>
      <w:kern w:val="0"/>
      <w:sz w:val="18"/>
      <w:szCs w:val="18"/>
    </w:rPr>
  </w:style>
  <w:style w:type="paragraph" w:customStyle="1" w:styleId="font9">
    <w:name w:val="font9"/>
    <w:basedOn w:val="a"/>
    <w:rsid w:val="001C6410"/>
    <w:pPr>
      <w:widowControl/>
      <w:spacing w:before="100" w:beforeAutospacing="1" w:after="100" w:afterAutospacing="1"/>
      <w:jc w:val="left"/>
    </w:pPr>
    <w:rPr>
      <w:rFonts w:ascii="Tahoma" w:hAnsi="Tahoma" w:cs="Tahoma"/>
      <w:b/>
      <w:bCs/>
      <w:color w:val="000000"/>
      <w:kern w:val="0"/>
      <w:sz w:val="18"/>
      <w:szCs w:val="18"/>
    </w:rPr>
  </w:style>
  <w:style w:type="paragraph" w:customStyle="1" w:styleId="font10">
    <w:name w:val="font10"/>
    <w:basedOn w:val="a"/>
    <w:rsid w:val="001C6410"/>
    <w:pPr>
      <w:widowControl/>
      <w:spacing w:before="100" w:beforeAutospacing="1" w:after="100" w:afterAutospacing="1"/>
      <w:jc w:val="left"/>
    </w:pPr>
    <w:rPr>
      <w:rFonts w:ascii="Tahoma" w:hAnsi="Tahoma" w:cs="Tahoma"/>
      <w:color w:val="000000"/>
      <w:kern w:val="0"/>
      <w:sz w:val="18"/>
      <w:szCs w:val="18"/>
    </w:rPr>
  </w:style>
  <w:style w:type="paragraph" w:customStyle="1" w:styleId="xl66">
    <w:name w:val="xl66"/>
    <w:basedOn w:val="a"/>
    <w:rsid w:val="001C641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16"/>
      <w:szCs w:val="16"/>
    </w:rPr>
  </w:style>
  <w:style w:type="paragraph" w:customStyle="1" w:styleId="xl67">
    <w:name w:val="xl67"/>
    <w:basedOn w:val="a"/>
    <w:rsid w:val="001C641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68">
    <w:name w:val="xl68"/>
    <w:basedOn w:val="a"/>
    <w:rsid w:val="001C641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18"/>
      <w:szCs w:val="18"/>
    </w:rPr>
  </w:style>
  <w:style w:type="paragraph" w:customStyle="1" w:styleId="xl69">
    <w:name w:val="xl69"/>
    <w:basedOn w:val="a"/>
    <w:rsid w:val="001C6410"/>
    <w:pPr>
      <w:widowControl/>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pPr>
    <w:rPr>
      <w:rFonts w:ascii="宋体" w:hAnsi="宋体" w:cs="宋体"/>
      <w:b/>
      <w:bCs/>
      <w:kern w:val="0"/>
      <w:sz w:val="18"/>
      <w:szCs w:val="18"/>
    </w:rPr>
  </w:style>
  <w:style w:type="paragraph" w:customStyle="1" w:styleId="xl70">
    <w:name w:val="xl70"/>
    <w:basedOn w:val="a"/>
    <w:rsid w:val="001C6410"/>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pPr>
    <w:rPr>
      <w:rFonts w:ascii="宋体" w:hAnsi="宋体" w:cs="宋体"/>
      <w:b/>
      <w:bCs/>
      <w:kern w:val="0"/>
      <w:sz w:val="18"/>
      <w:szCs w:val="18"/>
    </w:rPr>
  </w:style>
  <w:style w:type="paragraph" w:customStyle="1" w:styleId="xl71">
    <w:name w:val="xl71"/>
    <w:basedOn w:val="a"/>
    <w:rsid w:val="001C6410"/>
    <w:pPr>
      <w:widowControl/>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pPr>
    <w:rPr>
      <w:rFonts w:ascii="宋体" w:hAnsi="宋体" w:cs="宋体"/>
      <w:b/>
      <w:bCs/>
      <w:kern w:val="0"/>
      <w:sz w:val="18"/>
      <w:szCs w:val="18"/>
    </w:rPr>
  </w:style>
  <w:style w:type="paragraph" w:customStyle="1" w:styleId="xl72">
    <w:name w:val="xl72"/>
    <w:basedOn w:val="a"/>
    <w:rsid w:val="001C6410"/>
    <w:pPr>
      <w:widowControl/>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pPr>
    <w:rPr>
      <w:rFonts w:ascii="宋体" w:hAnsi="宋体" w:cs="宋体"/>
      <w:b/>
      <w:bCs/>
      <w:color w:val="0563C1"/>
      <w:kern w:val="0"/>
      <w:sz w:val="18"/>
      <w:szCs w:val="18"/>
      <w:u w:val="single"/>
    </w:rPr>
  </w:style>
  <w:style w:type="paragraph" w:customStyle="1" w:styleId="xl73">
    <w:name w:val="xl73"/>
    <w:basedOn w:val="a"/>
    <w:rsid w:val="001C641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18"/>
      <w:szCs w:val="18"/>
    </w:rPr>
  </w:style>
</w:styles>
</file>

<file path=word/webSettings.xml><?xml version="1.0" encoding="utf-8"?>
<w:webSettings xmlns:r="http://schemas.openxmlformats.org/officeDocument/2006/relationships" xmlns:w="http://schemas.openxmlformats.org/wordprocessingml/2006/main">
  <w:divs>
    <w:div w:id="348259987">
      <w:bodyDiv w:val="1"/>
      <w:marLeft w:val="0"/>
      <w:marRight w:val="0"/>
      <w:marTop w:val="0"/>
      <w:marBottom w:val="0"/>
      <w:divBdr>
        <w:top w:val="none" w:sz="0" w:space="0" w:color="auto"/>
        <w:left w:val="none" w:sz="0" w:space="0" w:color="auto"/>
        <w:bottom w:val="none" w:sz="0" w:space="0" w:color="auto"/>
        <w:right w:val="none" w:sz="0" w:space="0" w:color="auto"/>
      </w:divBdr>
    </w:div>
    <w:div w:id="358698488">
      <w:bodyDiv w:val="1"/>
      <w:marLeft w:val="0"/>
      <w:marRight w:val="0"/>
      <w:marTop w:val="0"/>
      <w:marBottom w:val="0"/>
      <w:divBdr>
        <w:top w:val="none" w:sz="0" w:space="0" w:color="auto"/>
        <w:left w:val="none" w:sz="0" w:space="0" w:color="auto"/>
        <w:bottom w:val="none" w:sz="0" w:space="0" w:color="auto"/>
        <w:right w:val="none" w:sz="0" w:space="0" w:color="auto"/>
      </w:divBdr>
    </w:div>
    <w:div w:id="865603428">
      <w:bodyDiv w:val="1"/>
      <w:marLeft w:val="0"/>
      <w:marRight w:val="0"/>
      <w:marTop w:val="0"/>
      <w:marBottom w:val="0"/>
      <w:divBdr>
        <w:top w:val="none" w:sz="0" w:space="0" w:color="auto"/>
        <w:left w:val="none" w:sz="0" w:space="0" w:color="auto"/>
        <w:bottom w:val="none" w:sz="0" w:space="0" w:color="auto"/>
        <w:right w:val="none" w:sz="0" w:space="0" w:color="auto"/>
      </w:divBdr>
      <w:divsChild>
        <w:div w:id="949355371">
          <w:marLeft w:val="0"/>
          <w:marRight w:val="0"/>
          <w:marTop w:val="60"/>
          <w:marBottom w:val="0"/>
          <w:divBdr>
            <w:top w:val="none" w:sz="0" w:space="0" w:color="auto"/>
            <w:left w:val="none" w:sz="0" w:space="0" w:color="auto"/>
            <w:bottom w:val="none" w:sz="0" w:space="0" w:color="auto"/>
            <w:right w:val="none" w:sz="0" w:space="0" w:color="auto"/>
          </w:divBdr>
          <w:divsChild>
            <w:div w:id="1607730341">
              <w:marLeft w:val="0"/>
              <w:marRight w:val="0"/>
              <w:marTop w:val="0"/>
              <w:marBottom w:val="0"/>
              <w:divBdr>
                <w:top w:val="none" w:sz="0" w:space="0" w:color="auto"/>
                <w:left w:val="none" w:sz="0" w:space="0" w:color="auto"/>
                <w:bottom w:val="none" w:sz="0" w:space="0" w:color="auto"/>
                <w:right w:val="none" w:sz="0" w:space="0" w:color="auto"/>
              </w:divBdr>
              <w:divsChild>
                <w:div w:id="1643078422">
                  <w:marLeft w:val="0"/>
                  <w:marRight w:val="0"/>
                  <w:marTop w:val="0"/>
                  <w:marBottom w:val="0"/>
                  <w:divBdr>
                    <w:top w:val="none" w:sz="0" w:space="0" w:color="auto"/>
                    <w:left w:val="none" w:sz="0" w:space="0" w:color="auto"/>
                    <w:bottom w:val="none" w:sz="0" w:space="0" w:color="auto"/>
                    <w:right w:val="none" w:sz="0" w:space="0" w:color="auto"/>
                  </w:divBdr>
                  <w:divsChild>
                    <w:div w:id="599139383">
                      <w:marLeft w:val="0"/>
                      <w:marRight w:val="0"/>
                      <w:marTop w:val="0"/>
                      <w:marBottom w:val="0"/>
                      <w:divBdr>
                        <w:top w:val="none" w:sz="0" w:space="0" w:color="auto"/>
                        <w:left w:val="none" w:sz="0" w:space="0" w:color="auto"/>
                        <w:bottom w:val="none" w:sz="0" w:space="0" w:color="auto"/>
                        <w:right w:val="none" w:sz="0" w:space="0" w:color="auto"/>
                      </w:divBdr>
                      <w:divsChild>
                        <w:div w:id="1771316471">
                          <w:marLeft w:val="0"/>
                          <w:marRight w:val="0"/>
                          <w:marTop w:val="0"/>
                          <w:marBottom w:val="0"/>
                          <w:divBdr>
                            <w:top w:val="none" w:sz="0" w:space="0" w:color="auto"/>
                            <w:left w:val="none" w:sz="0" w:space="0" w:color="auto"/>
                            <w:bottom w:val="none" w:sz="0" w:space="0" w:color="auto"/>
                            <w:right w:val="none" w:sz="0" w:space="0" w:color="auto"/>
                          </w:divBdr>
                          <w:divsChild>
                            <w:div w:id="108141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025727">
      <w:bodyDiv w:val="1"/>
      <w:marLeft w:val="0"/>
      <w:marRight w:val="0"/>
      <w:marTop w:val="0"/>
      <w:marBottom w:val="0"/>
      <w:divBdr>
        <w:top w:val="none" w:sz="0" w:space="0" w:color="auto"/>
        <w:left w:val="none" w:sz="0" w:space="0" w:color="auto"/>
        <w:bottom w:val="none" w:sz="0" w:space="0" w:color="auto"/>
        <w:right w:val="none" w:sz="0" w:space="0" w:color="auto"/>
      </w:divBdr>
      <w:divsChild>
        <w:div w:id="1493839493">
          <w:marLeft w:val="0"/>
          <w:marRight w:val="0"/>
          <w:marTop w:val="60"/>
          <w:marBottom w:val="0"/>
          <w:divBdr>
            <w:top w:val="none" w:sz="0" w:space="0" w:color="auto"/>
            <w:left w:val="none" w:sz="0" w:space="0" w:color="auto"/>
            <w:bottom w:val="none" w:sz="0" w:space="0" w:color="auto"/>
            <w:right w:val="none" w:sz="0" w:space="0" w:color="auto"/>
          </w:divBdr>
          <w:divsChild>
            <w:div w:id="503981761">
              <w:marLeft w:val="0"/>
              <w:marRight w:val="0"/>
              <w:marTop w:val="0"/>
              <w:marBottom w:val="0"/>
              <w:divBdr>
                <w:top w:val="none" w:sz="0" w:space="0" w:color="auto"/>
                <w:left w:val="none" w:sz="0" w:space="0" w:color="auto"/>
                <w:bottom w:val="none" w:sz="0" w:space="0" w:color="auto"/>
                <w:right w:val="none" w:sz="0" w:space="0" w:color="auto"/>
              </w:divBdr>
              <w:divsChild>
                <w:div w:id="1711539932">
                  <w:marLeft w:val="0"/>
                  <w:marRight w:val="0"/>
                  <w:marTop w:val="0"/>
                  <w:marBottom w:val="0"/>
                  <w:divBdr>
                    <w:top w:val="none" w:sz="0" w:space="0" w:color="auto"/>
                    <w:left w:val="none" w:sz="0" w:space="0" w:color="auto"/>
                    <w:bottom w:val="none" w:sz="0" w:space="0" w:color="auto"/>
                    <w:right w:val="none" w:sz="0" w:space="0" w:color="auto"/>
                  </w:divBdr>
                  <w:divsChild>
                    <w:div w:id="113865308">
                      <w:marLeft w:val="0"/>
                      <w:marRight w:val="0"/>
                      <w:marTop w:val="0"/>
                      <w:marBottom w:val="0"/>
                      <w:divBdr>
                        <w:top w:val="none" w:sz="0" w:space="0" w:color="auto"/>
                        <w:left w:val="none" w:sz="0" w:space="0" w:color="auto"/>
                        <w:bottom w:val="none" w:sz="0" w:space="0" w:color="auto"/>
                        <w:right w:val="none" w:sz="0" w:space="0" w:color="auto"/>
                      </w:divBdr>
                      <w:divsChild>
                        <w:div w:id="1511338972">
                          <w:marLeft w:val="0"/>
                          <w:marRight w:val="0"/>
                          <w:marTop w:val="0"/>
                          <w:marBottom w:val="0"/>
                          <w:divBdr>
                            <w:top w:val="none" w:sz="0" w:space="0" w:color="auto"/>
                            <w:left w:val="none" w:sz="0" w:space="0" w:color="auto"/>
                            <w:bottom w:val="none" w:sz="0" w:space="0" w:color="auto"/>
                            <w:right w:val="none" w:sz="0" w:space="0" w:color="auto"/>
                          </w:divBdr>
                          <w:divsChild>
                            <w:div w:id="3601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2659517">
      <w:bodyDiv w:val="1"/>
      <w:marLeft w:val="0"/>
      <w:marRight w:val="0"/>
      <w:marTop w:val="0"/>
      <w:marBottom w:val="0"/>
      <w:divBdr>
        <w:top w:val="none" w:sz="0" w:space="0" w:color="auto"/>
        <w:left w:val="none" w:sz="0" w:space="0" w:color="auto"/>
        <w:bottom w:val="none" w:sz="0" w:space="0" w:color="auto"/>
        <w:right w:val="none" w:sz="0" w:space="0" w:color="auto"/>
      </w:divBdr>
      <w:divsChild>
        <w:div w:id="116873307">
          <w:marLeft w:val="0"/>
          <w:marRight w:val="0"/>
          <w:marTop w:val="0"/>
          <w:marBottom w:val="0"/>
          <w:divBdr>
            <w:top w:val="none" w:sz="0" w:space="0" w:color="auto"/>
            <w:left w:val="none" w:sz="0" w:space="0" w:color="auto"/>
            <w:bottom w:val="none" w:sz="0" w:space="0" w:color="auto"/>
            <w:right w:val="none" w:sz="0" w:space="0" w:color="auto"/>
          </w:divBdr>
          <w:divsChild>
            <w:div w:id="1943609636">
              <w:marLeft w:val="0"/>
              <w:marRight w:val="0"/>
              <w:marTop w:val="0"/>
              <w:marBottom w:val="0"/>
              <w:divBdr>
                <w:top w:val="none" w:sz="0" w:space="0" w:color="auto"/>
                <w:left w:val="none" w:sz="0" w:space="0" w:color="auto"/>
                <w:bottom w:val="none" w:sz="0" w:space="0" w:color="auto"/>
                <w:right w:val="none" w:sz="0" w:space="0" w:color="auto"/>
              </w:divBdr>
              <w:divsChild>
                <w:div w:id="297228697">
                  <w:marLeft w:val="0"/>
                  <w:marRight w:val="0"/>
                  <w:marTop w:val="0"/>
                  <w:marBottom w:val="0"/>
                  <w:divBdr>
                    <w:top w:val="none" w:sz="0" w:space="0" w:color="auto"/>
                    <w:left w:val="none" w:sz="0" w:space="0" w:color="auto"/>
                    <w:bottom w:val="none" w:sz="0" w:space="0" w:color="auto"/>
                    <w:right w:val="none" w:sz="0" w:space="0" w:color="auto"/>
                  </w:divBdr>
                  <w:divsChild>
                    <w:div w:id="2059164959">
                      <w:marLeft w:val="0"/>
                      <w:marRight w:val="0"/>
                      <w:marTop w:val="0"/>
                      <w:marBottom w:val="0"/>
                      <w:divBdr>
                        <w:top w:val="none" w:sz="0" w:space="0" w:color="auto"/>
                        <w:left w:val="none" w:sz="0" w:space="0" w:color="auto"/>
                        <w:bottom w:val="none" w:sz="0" w:space="0" w:color="auto"/>
                        <w:right w:val="none" w:sz="0" w:space="0" w:color="auto"/>
                      </w:divBdr>
                      <w:divsChild>
                        <w:div w:id="1615288386">
                          <w:marLeft w:val="0"/>
                          <w:marRight w:val="0"/>
                          <w:marTop w:val="0"/>
                          <w:marBottom w:val="0"/>
                          <w:divBdr>
                            <w:top w:val="none" w:sz="0" w:space="0" w:color="auto"/>
                            <w:left w:val="none" w:sz="0" w:space="0" w:color="auto"/>
                            <w:bottom w:val="none" w:sz="0" w:space="0" w:color="auto"/>
                            <w:right w:val="none" w:sz="0" w:space="0" w:color="auto"/>
                          </w:divBdr>
                          <w:divsChild>
                            <w:div w:id="331835498">
                              <w:marLeft w:val="0"/>
                              <w:marRight w:val="0"/>
                              <w:marTop w:val="0"/>
                              <w:marBottom w:val="0"/>
                              <w:divBdr>
                                <w:top w:val="none" w:sz="0" w:space="0" w:color="auto"/>
                                <w:left w:val="none" w:sz="0" w:space="0" w:color="auto"/>
                                <w:bottom w:val="none" w:sz="0" w:space="0" w:color="auto"/>
                                <w:right w:val="none" w:sz="0" w:space="0" w:color="auto"/>
                              </w:divBdr>
                              <w:divsChild>
                                <w:div w:id="49310027">
                                  <w:marLeft w:val="0"/>
                                  <w:marRight w:val="0"/>
                                  <w:marTop w:val="0"/>
                                  <w:marBottom w:val="0"/>
                                  <w:divBdr>
                                    <w:top w:val="none" w:sz="0" w:space="0" w:color="auto"/>
                                    <w:left w:val="none" w:sz="0" w:space="0" w:color="auto"/>
                                    <w:bottom w:val="none" w:sz="0" w:space="0" w:color="auto"/>
                                    <w:right w:val="none" w:sz="0" w:space="0" w:color="auto"/>
                                  </w:divBdr>
                                  <w:divsChild>
                                    <w:div w:id="164634920">
                                      <w:marLeft w:val="0"/>
                                      <w:marRight w:val="0"/>
                                      <w:marTop w:val="0"/>
                                      <w:marBottom w:val="0"/>
                                      <w:divBdr>
                                        <w:top w:val="none" w:sz="0" w:space="0" w:color="auto"/>
                                        <w:left w:val="none" w:sz="0" w:space="0" w:color="auto"/>
                                        <w:bottom w:val="none" w:sz="0" w:space="0" w:color="auto"/>
                                        <w:right w:val="none" w:sz="0" w:space="0" w:color="auto"/>
                                      </w:divBdr>
                                      <w:divsChild>
                                        <w:div w:id="191309987">
                                          <w:marLeft w:val="75"/>
                                          <w:marRight w:val="75"/>
                                          <w:marTop w:val="0"/>
                                          <w:marBottom w:val="0"/>
                                          <w:divBdr>
                                            <w:top w:val="none" w:sz="0" w:space="0" w:color="auto"/>
                                            <w:left w:val="none" w:sz="0" w:space="0" w:color="auto"/>
                                            <w:bottom w:val="none" w:sz="0" w:space="0" w:color="auto"/>
                                            <w:right w:val="none" w:sz="0" w:space="0" w:color="auto"/>
                                          </w:divBdr>
                                          <w:divsChild>
                                            <w:div w:id="1859730667">
                                              <w:marLeft w:val="0"/>
                                              <w:marRight w:val="0"/>
                                              <w:marTop w:val="60"/>
                                              <w:marBottom w:val="0"/>
                                              <w:divBdr>
                                                <w:top w:val="none" w:sz="0" w:space="0" w:color="auto"/>
                                                <w:left w:val="none" w:sz="0" w:space="0" w:color="auto"/>
                                                <w:bottom w:val="none" w:sz="0" w:space="0" w:color="auto"/>
                                                <w:right w:val="none" w:sz="0" w:space="0" w:color="auto"/>
                                              </w:divBdr>
                                              <w:divsChild>
                                                <w:div w:id="1915159358">
                                                  <w:marLeft w:val="0"/>
                                                  <w:marRight w:val="0"/>
                                                  <w:marTop w:val="0"/>
                                                  <w:marBottom w:val="0"/>
                                                  <w:divBdr>
                                                    <w:top w:val="none" w:sz="0" w:space="0" w:color="auto"/>
                                                    <w:left w:val="none" w:sz="0" w:space="0" w:color="auto"/>
                                                    <w:bottom w:val="none" w:sz="0" w:space="0" w:color="auto"/>
                                                    <w:right w:val="none" w:sz="0" w:space="0" w:color="auto"/>
                                                  </w:divBdr>
                                                  <w:divsChild>
                                                    <w:div w:id="1866013888">
                                                      <w:marLeft w:val="195"/>
                                                      <w:marRight w:val="195"/>
                                                      <w:marTop w:val="0"/>
                                                      <w:marBottom w:val="0"/>
                                                      <w:divBdr>
                                                        <w:top w:val="none" w:sz="0" w:space="0" w:color="auto"/>
                                                        <w:left w:val="none" w:sz="0" w:space="0" w:color="auto"/>
                                                        <w:bottom w:val="none" w:sz="0" w:space="0" w:color="auto"/>
                                                        <w:right w:val="none" w:sz="0" w:space="0" w:color="auto"/>
                                                      </w:divBdr>
                                                      <w:divsChild>
                                                        <w:div w:id="343365928">
                                                          <w:marLeft w:val="0"/>
                                                          <w:marRight w:val="0"/>
                                                          <w:marTop w:val="0"/>
                                                          <w:marBottom w:val="0"/>
                                                          <w:divBdr>
                                                            <w:top w:val="none" w:sz="0" w:space="0" w:color="auto"/>
                                                            <w:left w:val="none" w:sz="0" w:space="0" w:color="auto"/>
                                                            <w:bottom w:val="none" w:sz="0" w:space="0" w:color="auto"/>
                                                            <w:right w:val="none" w:sz="0" w:space="0" w:color="auto"/>
                                                          </w:divBdr>
                                                          <w:divsChild>
                                                            <w:div w:id="1148090397">
                                                              <w:marLeft w:val="0"/>
                                                              <w:marRight w:val="0"/>
                                                              <w:marTop w:val="0"/>
                                                              <w:marBottom w:val="0"/>
                                                              <w:divBdr>
                                                                <w:top w:val="none" w:sz="0" w:space="0" w:color="auto"/>
                                                                <w:left w:val="none" w:sz="0" w:space="0" w:color="auto"/>
                                                                <w:bottom w:val="none" w:sz="0" w:space="0" w:color="auto"/>
                                                                <w:right w:val="none" w:sz="0" w:space="0" w:color="auto"/>
                                                              </w:divBdr>
                                                              <w:divsChild>
                                                                <w:div w:id="1674183291">
                                                                  <w:marLeft w:val="0"/>
                                                                  <w:marRight w:val="0"/>
                                                                  <w:marTop w:val="0"/>
                                                                  <w:marBottom w:val="0"/>
                                                                  <w:divBdr>
                                                                    <w:top w:val="none" w:sz="0" w:space="0" w:color="auto"/>
                                                                    <w:left w:val="none" w:sz="0" w:space="0" w:color="auto"/>
                                                                    <w:bottom w:val="none" w:sz="0" w:space="0" w:color="auto"/>
                                                                    <w:right w:val="none" w:sz="0" w:space="0" w:color="auto"/>
                                                                  </w:divBdr>
                                                                  <w:divsChild>
                                                                    <w:div w:id="17631799">
                                                                      <w:marLeft w:val="0"/>
                                                                      <w:marRight w:val="0"/>
                                                                      <w:marTop w:val="0"/>
                                                                      <w:marBottom w:val="0"/>
                                                                      <w:divBdr>
                                                                        <w:top w:val="none" w:sz="0" w:space="0" w:color="auto"/>
                                                                        <w:left w:val="none" w:sz="0" w:space="0" w:color="auto"/>
                                                                        <w:bottom w:val="none" w:sz="0" w:space="0" w:color="auto"/>
                                                                        <w:right w:val="none" w:sz="0" w:space="0" w:color="auto"/>
                                                                      </w:divBdr>
                                                                      <w:divsChild>
                                                                        <w:div w:id="806438243">
                                                                          <w:marLeft w:val="0"/>
                                                                          <w:marRight w:val="0"/>
                                                                          <w:marTop w:val="0"/>
                                                                          <w:marBottom w:val="0"/>
                                                                          <w:divBdr>
                                                                            <w:top w:val="none" w:sz="0" w:space="0" w:color="auto"/>
                                                                            <w:left w:val="none" w:sz="0" w:space="0" w:color="auto"/>
                                                                            <w:bottom w:val="none" w:sz="0" w:space="0" w:color="auto"/>
                                                                            <w:right w:val="none" w:sz="0" w:space="0" w:color="auto"/>
                                                                          </w:divBdr>
                                                                          <w:divsChild>
                                                                            <w:div w:id="292950846">
                                                                              <w:marLeft w:val="0"/>
                                                                              <w:marRight w:val="0"/>
                                                                              <w:marTop w:val="0"/>
                                                                              <w:marBottom w:val="0"/>
                                                                              <w:divBdr>
                                                                                <w:top w:val="none" w:sz="0" w:space="0" w:color="auto"/>
                                                                                <w:left w:val="none" w:sz="0" w:space="0" w:color="auto"/>
                                                                                <w:bottom w:val="none" w:sz="0" w:space="0" w:color="auto"/>
                                                                                <w:right w:val="none" w:sz="0" w:space="0" w:color="auto"/>
                                                                              </w:divBdr>
                                                                              <w:divsChild>
                                                                                <w:div w:id="16786563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389967">
      <w:bodyDiv w:val="1"/>
      <w:marLeft w:val="0"/>
      <w:marRight w:val="0"/>
      <w:marTop w:val="0"/>
      <w:marBottom w:val="0"/>
      <w:divBdr>
        <w:top w:val="none" w:sz="0" w:space="0" w:color="auto"/>
        <w:left w:val="none" w:sz="0" w:space="0" w:color="auto"/>
        <w:bottom w:val="none" w:sz="0" w:space="0" w:color="auto"/>
        <w:right w:val="none" w:sz="0" w:space="0" w:color="auto"/>
      </w:divBdr>
      <w:divsChild>
        <w:div w:id="801112930">
          <w:marLeft w:val="0"/>
          <w:marRight w:val="0"/>
          <w:marTop w:val="60"/>
          <w:marBottom w:val="0"/>
          <w:divBdr>
            <w:top w:val="none" w:sz="0" w:space="0" w:color="auto"/>
            <w:left w:val="none" w:sz="0" w:space="0" w:color="auto"/>
            <w:bottom w:val="none" w:sz="0" w:space="0" w:color="auto"/>
            <w:right w:val="none" w:sz="0" w:space="0" w:color="auto"/>
          </w:divBdr>
          <w:divsChild>
            <w:div w:id="1077167370">
              <w:marLeft w:val="0"/>
              <w:marRight w:val="0"/>
              <w:marTop w:val="0"/>
              <w:marBottom w:val="0"/>
              <w:divBdr>
                <w:top w:val="none" w:sz="0" w:space="0" w:color="auto"/>
                <w:left w:val="none" w:sz="0" w:space="0" w:color="auto"/>
                <w:bottom w:val="none" w:sz="0" w:space="0" w:color="auto"/>
                <w:right w:val="none" w:sz="0" w:space="0" w:color="auto"/>
              </w:divBdr>
              <w:divsChild>
                <w:div w:id="2130970132">
                  <w:marLeft w:val="0"/>
                  <w:marRight w:val="0"/>
                  <w:marTop w:val="0"/>
                  <w:marBottom w:val="0"/>
                  <w:divBdr>
                    <w:top w:val="none" w:sz="0" w:space="0" w:color="auto"/>
                    <w:left w:val="none" w:sz="0" w:space="0" w:color="auto"/>
                    <w:bottom w:val="none" w:sz="0" w:space="0" w:color="auto"/>
                    <w:right w:val="none" w:sz="0" w:space="0" w:color="auto"/>
                  </w:divBdr>
                  <w:divsChild>
                    <w:div w:id="1516650253">
                      <w:marLeft w:val="0"/>
                      <w:marRight w:val="0"/>
                      <w:marTop w:val="0"/>
                      <w:marBottom w:val="0"/>
                      <w:divBdr>
                        <w:top w:val="none" w:sz="0" w:space="0" w:color="auto"/>
                        <w:left w:val="none" w:sz="0" w:space="0" w:color="auto"/>
                        <w:bottom w:val="none" w:sz="0" w:space="0" w:color="auto"/>
                        <w:right w:val="none" w:sz="0" w:space="0" w:color="auto"/>
                      </w:divBdr>
                      <w:divsChild>
                        <w:div w:id="1917007241">
                          <w:marLeft w:val="0"/>
                          <w:marRight w:val="0"/>
                          <w:marTop w:val="0"/>
                          <w:marBottom w:val="0"/>
                          <w:divBdr>
                            <w:top w:val="none" w:sz="0" w:space="0" w:color="auto"/>
                            <w:left w:val="none" w:sz="0" w:space="0" w:color="auto"/>
                            <w:bottom w:val="none" w:sz="0" w:space="0" w:color="auto"/>
                            <w:right w:val="none" w:sz="0" w:space="0" w:color="auto"/>
                          </w:divBdr>
                          <w:divsChild>
                            <w:div w:id="148474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718249">
      <w:bodyDiv w:val="1"/>
      <w:marLeft w:val="0"/>
      <w:marRight w:val="0"/>
      <w:marTop w:val="0"/>
      <w:marBottom w:val="0"/>
      <w:divBdr>
        <w:top w:val="none" w:sz="0" w:space="0" w:color="auto"/>
        <w:left w:val="none" w:sz="0" w:space="0" w:color="auto"/>
        <w:bottom w:val="none" w:sz="0" w:space="0" w:color="auto"/>
        <w:right w:val="none" w:sz="0" w:space="0" w:color="auto"/>
      </w:divBdr>
    </w:div>
    <w:div w:id="1658612557">
      <w:bodyDiv w:val="1"/>
      <w:marLeft w:val="0"/>
      <w:marRight w:val="0"/>
      <w:marTop w:val="0"/>
      <w:marBottom w:val="0"/>
      <w:divBdr>
        <w:top w:val="none" w:sz="0" w:space="0" w:color="auto"/>
        <w:left w:val="none" w:sz="0" w:space="0" w:color="auto"/>
        <w:bottom w:val="none" w:sz="0" w:space="0" w:color="auto"/>
        <w:right w:val="none" w:sz="0" w:space="0" w:color="auto"/>
      </w:divBdr>
    </w:div>
    <w:div w:id="1718891922">
      <w:bodyDiv w:val="1"/>
      <w:marLeft w:val="0"/>
      <w:marRight w:val="0"/>
      <w:marTop w:val="0"/>
      <w:marBottom w:val="0"/>
      <w:divBdr>
        <w:top w:val="none" w:sz="0" w:space="0" w:color="auto"/>
        <w:left w:val="none" w:sz="0" w:space="0" w:color="auto"/>
        <w:bottom w:val="none" w:sz="0" w:space="0" w:color="auto"/>
        <w:right w:val="none" w:sz="0" w:space="0" w:color="auto"/>
      </w:divBdr>
    </w:div>
    <w:div w:id="1738749774">
      <w:bodyDiv w:val="1"/>
      <w:marLeft w:val="0"/>
      <w:marRight w:val="0"/>
      <w:marTop w:val="0"/>
      <w:marBottom w:val="0"/>
      <w:divBdr>
        <w:top w:val="none" w:sz="0" w:space="0" w:color="auto"/>
        <w:left w:val="none" w:sz="0" w:space="0" w:color="auto"/>
        <w:bottom w:val="none" w:sz="0" w:space="0" w:color="auto"/>
        <w:right w:val="none" w:sz="0" w:space="0" w:color="auto"/>
      </w:divBdr>
      <w:divsChild>
        <w:div w:id="792559060">
          <w:marLeft w:val="0"/>
          <w:marRight w:val="0"/>
          <w:marTop w:val="60"/>
          <w:marBottom w:val="0"/>
          <w:divBdr>
            <w:top w:val="none" w:sz="0" w:space="0" w:color="auto"/>
            <w:left w:val="none" w:sz="0" w:space="0" w:color="auto"/>
            <w:bottom w:val="none" w:sz="0" w:space="0" w:color="auto"/>
            <w:right w:val="none" w:sz="0" w:space="0" w:color="auto"/>
          </w:divBdr>
          <w:divsChild>
            <w:div w:id="44381602">
              <w:marLeft w:val="0"/>
              <w:marRight w:val="0"/>
              <w:marTop w:val="0"/>
              <w:marBottom w:val="0"/>
              <w:divBdr>
                <w:top w:val="none" w:sz="0" w:space="0" w:color="auto"/>
                <w:left w:val="none" w:sz="0" w:space="0" w:color="auto"/>
                <w:bottom w:val="none" w:sz="0" w:space="0" w:color="auto"/>
                <w:right w:val="none" w:sz="0" w:space="0" w:color="auto"/>
              </w:divBdr>
              <w:divsChild>
                <w:div w:id="292446258">
                  <w:marLeft w:val="0"/>
                  <w:marRight w:val="0"/>
                  <w:marTop w:val="0"/>
                  <w:marBottom w:val="0"/>
                  <w:divBdr>
                    <w:top w:val="none" w:sz="0" w:space="0" w:color="auto"/>
                    <w:left w:val="none" w:sz="0" w:space="0" w:color="auto"/>
                    <w:bottom w:val="none" w:sz="0" w:space="0" w:color="auto"/>
                    <w:right w:val="none" w:sz="0" w:space="0" w:color="auto"/>
                  </w:divBdr>
                  <w:divsChild>
                    <w:div w:id="689719034">
                      <w:marLeft w:val="0"/>
                      <w:marRight w:val="0"/>
                      <w:marTop w:val="0"/>
                      <w:marBottom w:val="0"/>
                      <w:divBdr>
                        <w:top w:val="none" w:sz="0" w:space="0" w:color="auto"/>
                        <w:left w:val="none" w:sz="0" w:space="0" w:color="auto"/>
                        <w:bottom w:val="none" w:sz="0" w:space="0" w:color="auto"/>
                        <w:right w:val="none" w:sz="0" w:space="0" w:color="auto"/>
                      </w:divBdr>
                      <w:divsChild>
                        <w:div w:id="1306083734">
                          <w:marLeft w:val="0"/>
                          <w:marRight w:val="0"/>
                          <w:marTop w:val="0"/>
                          <w:marBottom w:val="0"/>
                          <w:divBdr>
                            <w:top w:val="none" w:sz="0" w:space="0" w:color="auto"/>
                            <w:left w:val="none" w:sz="0" w:space="0" w:color="auto"/>
                            <w:bottom w:val="none" w:sz="0" w:space="0" w:color="auto"/>
                            <w:right w:val="none" w:sz="0" w:space="0" w:color="auto"/>
                          </w:divBdr>
                          <w:divsChild>
                            <w:div w:id="154332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nesc.c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luxxfund.co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njzq.com.cn/njzq/index.js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kysec.cn/" TargetMode="External"/><Relationship Id="rId20" Type="http://schemas.openxmlformats.org/officeDocument/2006/relationships/hyperlink" Target="https://www.9ifund.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dgzq.com.cn/dz-ow/pcfront/" TargetMode="External"/><Relationship Id="rId23" Type="http://schemas.openxmlformats.org/officeDocument/2006/relationships/hyperlink" Target="https://www.taixincf.com/" TargetMode="External"/><Relationship Id="rId10" Type="http://schemas.openxmlformats.org/officeDocument/2006/relationships/footer" Target="footer2.xml"/><Relationship Id="rId19" Type="http://schemas.openxmlformats.org/officeDocument/2006/relationships/hyperlink" Target="http://www.cfsc.com.c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irstcapital.com.cn/" TargetMode="External"/><Relationship Id="rId22" Type="http://schemas.openxmlformats.org/officeDocument/2006/relationships/hyperlink" Target="http://www.xinlande.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CC391-F66E-48CC-A806-38A11A96C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2669</Words>
  <Characters>15215</Characters>
  <Application>Microsoft Office Word</Application>
  <DocSecurity>4</DocSecurity>
  <Lines>126</Lines>
  <Paragraphs>35</Paragraphs>
  <ScaleCrop>false</ScaleCrop>
  <Company>Microsoft</Company>
  <LinksUpToDate>false</LinksUpToDate>
  <CharactersWithSpaces>17849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xuchuan</dc:creator>
  <cp:lastModifiedBy>ZHONGM</cp:lastModifiedBy>
  <cp:revision>2</cp:revision>
  <dcterms:created xsi:type="dcterms:W3CDTF">2022-11-14T16:02:00Z</dcterms:created>
  <dcterms:modified xsi:type="dcterms:W3CDTF">2022-11-14T16:02:00Z</dcterms:modified>
</cp:coreProperties>
</file>