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D" w:rsidRPr="00727682" w:rsidRDefault="00D17DAD" w:rsidP="0062264A">
      <w:pPr>
        <w:pStyle w:val="Default"/>
        <w:rPr>
          <w:rFonts w:ascii="Times New Roman" w:hAnsi="Times New Roman" w:cs="Times New Roman"/>
        </w:rPr>
      </w:pP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中融基金管理有限公司</w:t>
      </w: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关于旗下部分基金调整停牌股票估值方法的公告</w:t>
      </w:r>
    </w:p>
    <w:p w:rsidR="00D17DAD" w:rsidRPr="00D849C8" w:rsidRDefault="00D17DAD" w:rsidP="00897452">
      <w:pPr>
        <w:pStyle w:val="a4"/>
        <w:ind w:right="-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7DAD" w:rsidRPr="002436C5" w:rsidRDefault="00EE3353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根据中国证监会</w:t>
      </w:r>
      <w:r w:rsidRPr="00C759F8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《中国证监会关于证券投资基金估值业务的指导意见》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</w:t>
      </w:r>
      <w:r w:rsidRPr="00C41B52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中国证券监督管理委员会公告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【</w:t>
      </w:r>
      <w:r w:rsidRPr="00672F31">
        <w:rPr>
          <w:rFonts w:ascii="Times New Roman" w:eastAsia="仿宋" w:hAnsi="Times New Roman"/>
          <w:color w:val="000000"/>
          <w:sz w:val="32"/>
          <w:szCs w:val="32"/>
          <w:lang w:eastAsia="zh-CN"/>
        </w:rPr>
        <w:t>20</w:t>
      </w:r>
      <w:r>
        <w:rPr>
          <w:rFonts w:ascii="Times New Roman" w:eastAsia="仿宋" w:hAnsi="Times New Roman"/>
          <w:color w:val="000000"/>
          <w:sz w:val="32"/>
          <w:szCs w:val="32"/>
          <w:lang w:eastAsia="zh-CN"/>
        </w:rPr>
        <w:t>17</w:t>
      </w:r>
      <w:r w:rsidRPr="00672F31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】第</w:t>
      </w:r>
      <w:r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号）、中国证券业协会基金估值工作小组《关于停牌股票估值的参考方法》以及中国证券投资基金业协会《关于发布中基协（</w:t>
      </w:r>
      <w:r w:rsidRPr="001A1412">
        <w:rPr>
          <w:rFonts w:ascii="Times New Roman" w:eastAsia="仿宋" w:hAnsi="Times New Roman"/>
          <w:color w:val="000000"/>
          <w:sz w:val="32"/>
          <w:szCs w:val="32"/>
          <w:lang w:eastAsia="zh-CN"/>
        </w:rPr>
        <w:t>AMAC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）基金行业股票估值指数的通知》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（中基协发【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2013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】第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号）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的有关规定，经中融基金管理有限公司（以下简称“本公司”）</w:t>
      </w:r>
      <w:r w:rsidRPr="00486579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与托管人协商</w:t>
      </w:r>
      <w:r w:rsidRPr="00486579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一致，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决定于</w:t>
      </w:r>
      <w:r w:rsidRPr="00AC575A">
        <w:rPr>
          <w:rFonts w:ascii="仿宋" w:eastAsia="仿宋" w:hAnsi="仿宋"/>
          <w:color w:val="000000"/>
          <w:sz w:val="32"/>
          <w:szCs w:val="32"/>
          <w:lang w:eastAsia="zh-CN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2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1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1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1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日起对本公司旗下基金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（除E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TF基金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所持有的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“阳光诺和（股票代码6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88621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）”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采用“指数收益法”进行估值，并采用中基协</w:t>
      </w:r>
      <w:r w:rsidRPr="00AC575A">
        <w:rPr>
          <w:rFonts w:ascii="仿宋" w:eastAsia="仿宋" w:hAnsi="仿宋"/>
          <w:color w:val="000000"/>
          <w:sz w:val="32"/>
          <w:szCs w:val="32"/>
          <w:lang w:eastAsia="zh-CN"/>
        </w:rPr>
        <w:t>AMAC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行业指数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作为计算依据</w:t>
      </w:r>
      <w:bookmarkStart w:id="0" w:name="_GoBack"/>
      <w:bookmarkEnd w:id="0"/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。</w:t>
      </w:r>
      <w:r w:rsidR="00D17DAD"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在上述股票复牌且其交易体现了活跃市场交易特征后，恢复按市场价格进行估值，届时不再另行公告。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特此公告。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4F7D77" w:rsidRDefault="00D17DAD" w:rsidP="004450C9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72340F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中融基金管理有限公司</w:t>
      </w:r>
      <w:r w:rsidRPr="0072340F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  <w:r w:rsidRPr="004F7D77">
        <w:rPr>
          <w:rFonts w:ascii="Times New Roman" w:eastAsia="仿宋" w:hAnsi="Times New Roman"/>
          <w:sz w:val="32"/>
          <w:szCs w:val="32"/>
        </w:rPr>
        <w:t xml:space="preserve">  </w:t>
      </w:r>
    </w:p>
    <w:p w:rsidR="00D17DAD" w:rsidRPr="004F7D77" w:rsidRDefault="00D17DAD" w:rsidP="006A01B2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eastAsia="zh-CN"/>
        </w:rPr>
        <w:t xml:space="preserve">  </w:t>
      </w:r>
      <w:r w:rsidR="00F33B10" w:rsidRPr="004F7D77">
        <w:rPr>
          <w:rFonts w:ascii="Times New Roman" w:eastAsia="仿宋" w:hAnsi="Times New Roman"/>
          <w:sz w:val="32"/>
          <w:szCs w:val="32"/>
        </w:rPr>
        <w:t>20</w:t>
      </w:r>
      <w:r w:rsidR="00F33B10">
        <w:rPr>
          <w:rFonts w:ascii="Times New Roman" w:eastAsia="仿宋" w:hAnsi="Times New Roman" w:hint="eastAsia"/>
          <w:sz w:val="32"/>
          <w:szCs w:val="32"/>
          <w:lang w:eastAsia="zh-CN"/>
        </w:rPr>
        <w:t>2</w:t>
      </w:r>
      <w:r w:rsidR="00F33B10">
        <w:rPr>
          <w:rFonts w:ascii="Times New Roman" w:eastAsia="仿宋" w:hAnsi="Times New Roman"/>
          <w:sz w:val="32"/>
          <w:szCs w:val="32"/>
          <w:lang w:eastAsia="zh-CN"/>
        </w:rPr>
        <w:t>2</w:t>
      </w:r>
      <w:r w:rsidRPr="004F7D77">
        <w:rPr>
          <w:rFonts w:ascii="Times New Roman" w:eastAsia="仿宋" w:hAnsi="Times New Roman" w:hint="eastAsia"/>
          <w:sz w:val="32"/>
          <w:szCs w:val="32"/>
        </w:rPr>
        <w:t>年</w:t>
      </w:r>
      <w:r w:rsidR="00C663A6">
        <w:rPr>
          <w:rFonts w:ascii="Times New Roman" w:eastAsia="仿宋" w:hAnsi="Times New Roman"/>
          <w:sz w:val="32"/>
          <w:szCs w:val="32"/>
          <w:lang w:eastAsia="zh-CN"/>
        </w:rPr>
        <w:t>11</w:t>
      </w:r>
      <w:r w:rsidRPr="004F7D77">
        <w:rPr>
          <w:rFonts w:ascii="Times New Roman" w:eastAsia="仿宋" w:hAnsi="Times New Roman" w:hint="eastAsia"/>
          <w:sz w:val="32"/>
          <w:szCs w:val="32"/>
        </w:rPr>
        <w:t>月</w:t>
      </w:r>
      <w:r w:rsidR="00C663A6">
        <w:rPr>
          <w:rFonts w:ascii="Times New Roman" w:eastAsia="仿宋" w:hAnsi="Times New Roman"/>
          <w:sz w:val="32"/>
          <w:szCs w:val="32"/>
          <w:lang w:eastAsia="zh-CN"/>
        </w:rPr>
        <w:t>2</w:t>
      </w:r>
      <w:r w:rsidRPr="004F7D77">
        <w:rPr>
          <w:rFonts w:ascii="Times New Roman" w:eastAsia="仿宋" w:hAnsi="Times New Roman" w:hint="eastAsia"/>
          <w:sz w:val="32"/>
          <w:szCs w:val="32"/>
        </w:rPr>
        <w:t>日</w:t>
      </w:r>
      <w:r w:rsidRPr="004F7D77">
        <w:rPr>
          <w:rFonts w:ascii="Times New Roman" w:eastAsia="仿宋" w:hAnsi="Times New Roman"/>
          <w:sz w:val="32"/>
          <w:szCs w:val="32"/>
        </w:rPr>
        <w:t xml:space="preserve">     </w:t>
      </w:r>
    </w:p>
    <w:sectPr w:rsidR="00D17DAD" w:rsidRPr="004F7D77" w:rsidSect="00A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11" w:rsidRDefault="00CC6D11" w:rsidP="00475F27">
      <w:r>
        <w:separator/>
      </w:r>
    </w:p>
  </w:endnote>
  <w:endnote w:type="continuationSeparator" w:id="0">
    <w:p w:rsidR="00CC6D11" w:rsidRDefault="00CC6D11" w:rsidP="004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11" w:rsidRDefault="00CC6D11" w:rsidP="00475F27">
      <w:r>
        <w:separator/>
      </w:r>
    </w:p>
  </w:footnote>
  <w:footnote w:type="continuationSeparator" w:id="0">
    <w:p w:rsidR="00CC6D11" w:rsidRDefault="00CC6D11" w:rsidP="004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4A"/>
    <w:rsid w:val="000128AB"/>
    <w:rsid w:val="000405CC"/>
    <w:rsid w:val="00045AA3"/>
    <w:rsid w:val="000565B2"/>
    <w:rsid w:val="000759CC"/>
    <w:rsid w:val="00083F1F"/>
    <w:rsid w:val="000A4BC5"/>
    <w:rsid w:val="000A79EF"/>
    <w:rsid w:val="000D3F5F"/>
    <w:rsid w:val="000F6B8A"/>
    <w:rsid w:val="00100D43"/>
    <w:rsid w:val="00110DDE"/>
    <w:rsid w:val="001236AD"/>
    <w:rsid w:val="00165F72"/>
    <w:rsid w:val="001660C5"/>
    <w:rsid w:val="00170342"/>
    <w:rsid w:val="0017358E"/>
    <w:rsid w:val="00173A8E"/>
    <w:rsid w:val="00175155"/>
    <w:rsid w:val="0018682B"/>
    <w:rsid w:val="00194F6A"/>
    <w:rsid w:val="001A1412"/>
    <w:rsid w:val="002436C5"/>
    <w:rsid w:val="00244831"/>
    <w:rsid w:val="00246EB4"/>
    <w:rsid w:val="002517BB"/>
    <w:rsid w:val="00252339"/>
    <w:rsid w:val="00273611"/>
    <w:rsid w:val="002A1AA8"/>
    <w:rsid w:val="002B62C8"/>
    <w:rsid w:val="002C316B"/>
    <w:rsid w:val="002F5C9B"/>
    <w:rsid w:val="00314072"/>
    <w:rsid w:val="00314632"/>
    <w:rsid w:val="00325939"/>
    <w:rsid w:val="00363896"/>
    <w:rsid w:val="003A4F91"/>
    <w:rsid w:val="003C6C30"/>
    <w:rsid w:val="00420969"/>
    <w:rsid w:val="00433134"/>
    <w:rsid w:val="00436BEC"/>
    <w:rsid w:val="004450C9"/>
    <w:rsid w:val="00445BBA"/>
    <w:rsid w:val="00452DA4"/>
    <w:rsid w:val="0045361A"/>
    <w:rsid w:val="00462AD7"/>
    <w:rsid w:val="00466B15"/>
    <w:rsid w:val="0047241C"/>
    <w:rsid w:val="00475F27"/>
    <w:rsid w:val="00486579"/>
    <w:rsid w:val="004C53D2"/>
    <w:rsid w:val="004F7D77"/>
    <w:rsid w:val="0051099B"/>
    <w:rsid w:val="0052573D"/>
    <w:rsid w:val="0053499E"/>
    <w:rsid w:val="005529C4"/>
    <w:rsid w:val="005D2B9D"/>
    <w:rsid w:val="005D5EA2"/>
    <w:rsid w:val="005F7BC1"/>
    <w:rsid w:val="006004EF"/>
    <w:rsid w:val="00613D16"/>
    <w:rsid w:val="0062264A"/>
    <w:rsid w:val="00625169"/>
    <w:rsid w:val="006263C0"/>
    <w:rsid w:val="00630784"/>
    <w:rsid w:val="00633B12"/>
    <w:rsid w:val="00660AAE"/>
    <w:rsid w:val="00662D42"/>
    <w:rsid w:val="00672F31"/>
    <w:rsid w:val="006847DE"/>
    <w:rsid w:val="006A01B2"/>
    <w:rsid w:val="006C3329"/>
    <w:rsid w:val="006C58FE"/>
    <w:rsid w:val="006E484F"/>
    <w:rsid w:val="006F28A1"/>
    <w:rsid w:val="0072340F"/>
    <w:rsid w:val="00727682"/>
    <w:rsid w:val="00746BED"/>
    <w:rsid w:val="00752761"/>
    <w:rsid w:val="00763669"/>
    <w:rsid w:val="00773FA2"/>
    <w:rsid w:val="007A2109"/>
    <w:rsid w:val="007A7B1E"/>
    <w:rsid w:val="007D2D3A"/>
    <w:rsid w:val="007D65DB"/>
    <w:rsid w:val="007E6126"/>
    <w:rsid w:val="007F6B28"/>
    <w:rsid w:val="00801ECB"/>
    <w:rsid w:val="00833AC5"/>
    <w:rsid w:val="00833FB7"/>
    <w:rsid w:val="00840429"/>
    <w:rsid w:val="00850DE9"/>
    <w:rsid w:val="0087439B"/>
    <w:rsid w:val="00897452"/>
    <w:rsid w:val="008C1BB2"/>
    <w:rsid w:val="008C322B"/>
    <w:rsid w:val="008C563C"/>
    <w:rsid w:val="008D06D9"/>
    <w:rsid w:val="008D6CA8"/>
    <w:rsid w:val="008F7BC7"/>
    <w:rsid w:val="00915543"/>
    <w:rsid w:val="00915B1D"/>
    <w:rsid w:val="00920CA3"/>
    <w:rsid w:val="00935423"/>
    <w:rsid w:val="009433C3"/>
    <w:rsid w:val="0096671D"/>
    <w:rsid w:val="00971E05"/>
    <w:rsid w:val="00977143"/>
    <w:rsid w:val="00980538"/>
    <w:rsid w:val="009841A0"/>
    <w:rsid w:val="00997075"/>
    <w:rsid w:val="009D3F08"/>
    <w:rsid w:val="009E53FA"/>
    <w:rsid w:val="009E730B"/>
    <w:rsid w:val="009F6703"/>
    <w:rsid w:val="00A30C43"/>
    <w:rsid w:val="00A33388"/>
    <w:rsid w:val="00A5287F"/>
    <w:rsid w:val="00A62B23"/>
    <w:rsid w:val="00A9353A"/>
    <w:rsid w:val="00AC575A"/>
    <w:rsid w:val="00AC5D9F"/>
    <w:rsid w:val="00AF28FD"/>
    <w:rsid w:val="00B03829"/>
    <w:rsid w:val="00B1431E"/>
    <w:rsid w:val="00B1495A"/>
    <w:rsid w:val="00B172BA"/>
    <w:rsid w:val="00B77B7D"/>
    <w:rsid w:val="00B77EEE"/>
    <w:rsid w:val="00B84CAC"/>
    <w:rsid w:val="00BE2B6A"/>
    <w:rsid w:val="00BF6119"/>
    <w:rsid w:val="00C16925"/>
    <w:rsid w:val="00C41B52"/>
    <w:rsid w:val="00C50845"/>
    <w:rsid w:val="00C663A6"/>
    <w:rsid w:val="00C746B4"/>
    <w:rsid w:val="00C759F8"/>
    <w:rsid w:val="00C908D5"/>
    <w:rsid w:val="00C92385"/>
    <w:rsid w:val="00CB0286"/>
    <w:rsid w:val="00CB4946"/>
    <w:rsid w:val="00CC332A"/>
    <w:rsid w:val="00CC6D11"/>
    <w:rsid w:val="00CD3925"/>
    <w:rsid w:val="00D17DAD"/>
    <w:rsid w:val="00D41B55"/>
    <w:rsid w:val="00D849C8"/>
    <w:rsid w:val="00D86F56"/>
    <w:rsid w:val="00D9735E"/>
    <w:rsid w:val="00DA44D9"/>
    <w:rsid w:val="00DA657D"/>
    <w:rsid w:val="00DF17E4"/>
    <w:rsid w:val="00DF5FFC"/>
    <w:rsid w:val="00E13C5C"/>
    <w:rsid w:val="00E23AD8"/>
    <w:rsid w:val="00E37A1E"/>
    <w:rsid w:val="00E501A7"/>
    <w:rsid w:val="00E51C27"/>
    <w:rsid w:val="00E612DE"/>
    <w:rsid w:val="00E62C7A"/>
    <w:rsid w:val="00E66ED0"/>
    <w:rsid w:val="00ED46F4"/>
    <w:rsid w:val="00EE3353"/>
    <w:rsid w:val="00F02752"/>
    <w:rsid w:val="00F0409D"/>
    <w:rsid w:val="00F0558C"/>
    <w:rsid w:val="00F33B10"/>
    <w:rsid w:val="00F413BA"/>
    <w:rsid w:val="00F54750"/>
    <w:rsid w:val="00F63BB6"/>
    <w:rsid w:val="00F91A39"/>
    <w:rsid w:val="00FA2455"/>
    <w:rsid w:val="00FE4EFE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6671D"/>
    <w:pPr>
      <w:jc w:val="left"/>
      <w:outlineLvl w:val="0"/>
    </w:pPr>
    <w:rPr>
      <w:rFonts w:ascii="宋体" w:hAnsi="宋体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671D"/>
    <w:rPr>
      <w:rFonts w:ascii="宋体" w:eastAsia="宋体" w:hAnsi="宋体" w:cs="Times New Roman"/>
      <w:b/>
      <w:bCs/>
      <w:kern w:val="0"/>
      <w:sz w:val="40"/>
      <w:szCs w:val="40"/>
      <w:lang w:eastAsia="en-US"/>
    </w:rPr>
  </w:style>
  <w:style w:type="paragraph" w:customStyle="1" w:styleId="Default">
    <w:name w:val="Default"/>
    <w:uiPriority w:val="99"/>
    <w:rsid w:val="006226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436C5"/>
    <w:pPr>
      <w:spacing w:before="154"/>
      <w:ind w:left="120" w:firstLine="4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link w:val="a3"/>
    <w:uiPriority w:val="99"/>
    <w:locked/>
    <w:rsid w:val="002436C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89745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52573D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2573D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4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475F27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4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475F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</dc:creator>
  <cp:keywords/>
  <dc:description/>
  <cp:lastModifiedBy>ZHONGM</cp:lastModifiedBy>
  <cp:revision>2</cp:revision>
  <cp:lastPrinted>2021-08-13T09:13:00Z</cp:lastPrinted>
  <dcterms:created xsi:type="dcterms:W3CDTF">2022-11-01T16:02:00Z</dcterms:created>
  <dcterms:modified xsi:type="dcterms:W3CDTF">2022-11-01T16:02:00Z</dcterms:modified>
</cp:coreProperties>
</file>