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FB" w:rsidRDefault="00DE28BD" w:rsidP="00F675FB">
      <w:pPr>
        <w:spacing w:line="360" w:lineRule="auto"/>
        <w:jc w:val="center"/>
        <w:rPr>
          <w:b/>
          <w:bCs/>
          <w:color w:val="000000"/>
          <w:sz w:val="30"/>
          <w:szCs w:val="30"/>
        </w:rPr>
      </w:pPr>
      <w:bookmarkStart w:id="0" w:name="_Toc249760023"/>
      <w:r>
        <w:rPr>
          <w:rFonts w:ascii="Times"/>
          <w:b/>
          <w:bCs/>
          <w:color w:val="000000"/>
          <w:sz w:val="30"/>
          <w:szCs w:val="30"/>
        </w:rPr>
        <w:t>上投摩根优选多因子股票型证券投资基金</w:t>
      </w:r>
      <w:r w:rsidR="00BB6EA3">
        <w:rPr>
          <w:rFonts w:hint="eastAsia"/>
          <w:b/>
          <w:bCs/>
          <w:color w:val="000000"/>
          <w:sz w:val="30"/>
          <w:szCs w:val="30"/>
        </w:rPr>
        <w:t>暂停申购</w:t>
      </w:r>
      <w:r w:rsidR="007400EA">
        <w:rPr>
          <w:rFonts w:hint="eastAsia"/>
          <w:b/>
          <w:bCs/>
          <w:color w:val="000000"/>
          <w:sz w:val="30"/>
          <w:szCs w:val="30"/>
        </w:rPr>
        <w:t>、转换转入、</w:t>
      </w:r>
      <w:r w:rsidR="007400EA">
        <w:rPr>
          <w:b/>
          <w:bCs/>
          <w:color w:val="000000"/>
          <w:sz w:val="30"/>
          <w:szCs w:val="30"/>
        </w:rPr>
        <w:t>定期定额投资</w:t>
      </w:r>
      <w:r w:rsidR="00BB6EA3">
        <w:rPr>
          <w:rFonts w:hint="eastAsia"/>
          <w:b/>
          <w:bCs/>
          <w:color w:val="000000"/>
          <w:sz w:val="30"/>
          <w:szCs w:val="30"/>
        </w:rPr>
        <w:t>业务的</w:t>
      </w:r>
      <w:r w:rsidR="008610CE">
        <w:rPr>
          <w:rFonts w:hint="eastAsia"/>
          <w:b/>
          <w:bCs/>
          <w:color w:val="000000"/>
          <w:sz w:val="30"/>
          <w:szCs w:val="30"/>
        </w:rPr>
        <w:t>第一次提示性</w:t>
      </w:r>
      <w:r w:rsidR="00BB6EA3">
        <w:rPr>
          <w:rFonts w:hint="eastAsia"/>
          <w:b/>
          <w:bCs/>
          <w:color w:val="000000"/>
          <w:sz w:val="30"/>
          <w:szCs w:val="30"/>
        </w:rPr>
        <w:t>公告</w:t>
      </w:r>
    </w:p>
    <w:p w:rsidR="00F675FB" w:rsidRDefault="00F675FB" w:rsidP="00F675FB">
      <w:pPr>
        <w:spacing w:line="360" w:lineRule="auto"/>
        <w:jc w:val="center"/>
        <w:rPr>
          <w:rFonts w:ascii="宋体" w:hAnsi="宋体"/>
          <w:b/>
          <w:sz w:val="24"/>
        </w:rPr>
      </w:pPr>
      <w:r>
        <w:rPr>
          <w:rFonts w:ascii="宋体" w:hAnsi="宋体" w:hint="eastAsia"/>
          <w:b/>
          <w:sz w:val="24"/>
        </w:rPr>
        <w:t>公告送出日期：</w:t>
      </w:r>
      <w:r w:rsidR="00BB6EA3" w:rsidRPr="00F0651E">
        <w:rPr>
          <w:rFonts w:ascii="宋体" w:hAnsi="宋体"/>
          <w:b/>
          <w:sz w:val="24"/>
        </w:rPr>
        <w:t>20</w:t>
      </w:r>
      <w:r w:rsidR="00DE28BD">
        <w:rPr>
          <w:rFonts w:ascii="宋体" w:hAnsi="宋体"/>
          <w:b/>
          <w:sz w:val="24"/>
        </w:rPr>
        <w:t>22</w:t>
      </w:r>
      <w:r w:rsidR="00BB6EA3" w:rsidRPr="00F0651E">
        <w:rPr>
          <w:rFonts w:ascii="宋体" w:hAnsi="宋体"/>
          <w:b/>
          <w:sz w:val="24"/>
        </w:rPr>
        <w:t>年</w:t>
      </w:r>
      <w:r w:rsidR="00DE28BD">
        <w:rPr>
          <w:rFonts w:ascii="宋体" w:hAnsi="宋体"/>
          <w:b/>
          <w:sz w:val="24"/>
        </w:rPr>
        <w:t>10</w:t>
      </w:r>
      <w:r w:rsidR="00BB6EA3" w:rsidRPr="00F0651E">
        <w:rPr>
          <w:rFonts w:ascii="宋体" w:hAnsi="宋体"/>
          <w:b/>
          <w:sz w:val="24"/>
        </w:rPr>
        <w:t>月</w:t>
      </w:r>
      <w:r w:rsidR="009E0FB9">
        <w:rPr>
          <w:rFonts w:ascii="宋体" w:hAnsi="宋体"/>
          <w:b/>
          <w:sz w:val="24"/>
        </w:rPr>
        <w:t>31</w:t>
      </w:r>
      <w:r w:rsidR="00BB6EA3" w:rsidRPr="00F0651E">
        <w:rPr>
          <w:rFonts w:ascii="宋体" w:hAnsi="宋体"/>
          <w:b/>
          <w:sz w:val="24"/>
        </w:rPr>
        <w:t>日</w:t>
      </w:r>
    </w:p>
    <w:bookmarkEnd w:id="0"/>
    <w:p w:rsidR="00F675FB" w:rsidRDefault="00F675FB" w:rsidP="00F675FB">
      <w:pPr>
        <w:pStyle w:val="30"/>
        <w:keepNext w:val="0"/>
        <w:keepLines w:val="0"/>
        <w:spacing w:before="0" w:after="0" w:line="360" w:lineRule="auto"/>
        <w:rPr>
          <w:rFonts w:ascii="宋体" w:hAnsi="宋体"/>
          <w:bCs w:val="0"/>
          <w:sz w:val="24"/>
          <w:szCs w:val="24"/>
        </w:rPr>
      </w:pPr>
      <w:r>
        <w:rPr>
          <w:rFonts w:ascii="宋体" w:hAnsi="宋体" w:hint="eastAsia"/>
          <w:bCs w:val="0"/>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3150"/>
        <w:gridCol w:w="7"/>
        <w:gridCol w:w="3157"/>
      </w:tblGrid>
      <w:tr w:rsidR="0047163C">
        <w:trPr>
          <w:jc w:val="center"/>
        </w:trPr>
        <w:tc>
          <w:tcPr>
            <w:tcW w:w="3042" w:type="dxa"/>
            <w:tcBorders>
              <w:top w:val="single" w:sz="4" w:space="0" w:color="000000"/>
              <w:left w:val="single" w:sz="4" w:space="0" w:color="000000"/>
              <w:bottom w:val="single" w:sz="4" w:space="0" w:color="000000"/>
              <w:right w:val="single" w:sz="4" w:space="0" w:color="000000"/>
            </w:tcBorders>
          </w:tcPr>
          <w:p w:rsidR="0047163C" w:rsidRDefault="0047163C">
            <w:pPr>
              <w:rPr>
                <w:sz w:val="24"/>
              </w:rPr>
            </w:pPr>
            <w:r>
              <w:rPr>
                <w:rFonts w:hint="eastAsia"/>
                <w:sz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tcPr>
          <w:p w:rsidR="0047163C" w:rsidRPr="00001718" w:rsidRDefault="00DE28BD" w:rsidP="009D4BC4">
            <w:pPr>
              <w:rPr>
                <w:rFonts w:ascii="Times" w:hAnsi="Times"/>
                <w:sz w:val="24"/>
              </w:rPr>
            </w:pPr>
            <w:r>
              <w:rPr>
                <w:rFonts w:ascii="Times" w:hAnsi="Times"/>
                <w:sz w:val="24"/>
              </w:rPr>
              <w:t>上投摩根优选多因子股票型证券投资基金</w:t>
            </w:r>
          </w:p>
        </w:tc>
      </w:tr>
      <w:tr w:rsidR="0047163C">
        <w:trPr>
          <w:jc w:val="center"/>
        </w:trPr>
        <w:tc>
          <w:tcPr>
            <w:tcW w:w="3042" w:type="dxa"/>
            <w:tcBorders>
              <w:top w:val="single" w:sz="4" w:space="0" w:color="000000"/>
              <w:left w:val="single" w:sz="4" w:space="0" w:color="000000"/>
              <w:bottom w:val="single" w:sz="4" w:space="0" w:color="000000"/>
              <w:right w:val="single" w:sz="4" w:space="0" w:color="000000"/>
            </w:tcBorders>
          </w:tcPr>
          <w:p w:rsidR="0047163C" w:rsidRDefault="0047163C">
            <w:pPr>
              <w:rPr>
                <w:rFonts w:hint="eastAsia"/>
                <w:sz w:val="24"/>
              </w:rPr>
            </w:pPr>
            <w:r>
              <w:rPr>
                <w:rFonts w:hint="eastAsia"/>
                <w:sz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tcPr>
          <w:p w:rsidR="0047163C" w:rsidRPr="00001718" w:rsidRDefault="00DE28BD" w:rsidP="009D4BC4">
            <w:pPr>
              <w:rPr>
                <w:rFonts w:ascii="Times" w:hAnsi="Times"/>
                <w:sz w:val="24"/>
              </w:rPr>
            </w:pPr>
            <w:r w:rsidRPr="0054258D">
              <w:rPr>
                <w:rFonts w:ascii="Times" w:hint="eastAsia"/>
                <w:sz w:val="24"/>
              </w:rPr>
              <w:t>上投摩根优选多因子股票</w:t>
            </w:r>
          </w:p>
        </w:tc>
      </w:tr>
      <w:tr w:rsidR="0047163C">
        <w:trPr>
          <w:jc w:val="center"/>
        </w:trPr>
        <w:tc>
          <w:tcPr>
            <w:tcW w:w="3042" w:type="dxa"/>
            <w:tcBorders>
              <w:top w:val="single" w:sz="4" w:space="0" w:color="000000"/>
              <w:left w:val="single" w:sz="4" w:space="0" w:color="000000"/>
              <w:bottom w:val="single" w:sz="4" w:space="0" w:color="000000"/>
              <w:right w:val="single" w:sz="4" w:space="0" w:color="000000"/>
            </w:tcBorders>
          </w:tcPr>
          <w:p w:rsidR="0047163C" w:rsidRDefault="0047163C">
            <w:pPr>
              <w:rPr>
                <w:rFonts w:hint="eastAsia"/>
                <w:sz w:val="24"/>
              </w:rPr>
            </w:pPr>
            <w:r>
              <w:rPr>
                <w:rFonts w:hint="eastAsia"/>
                <w:sz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tcPr>
          <w:p w:rsidR="0047163C" w:rsidRPr="00001718" w:rsidRDefault="00DE28BD" w:rsidP="009D4BC4">
            <w:pPr>
              <w:rPr>
                <w:rFonts w:ascii="Times" w:hAnsi="Times"/>
                <w:sz w:val="24"/>
              </w:rPr>
            </w:pPr>
            <w:r w:rsidRPr="00DE28BD">
              <w:rPr>
                <w:rFonts w:ascii="Times" w:hAnsi="Times"/>
                <w:sz w:val="24"/>
              </w:rPr>
              <w:t>004606</w:t>
            </w:r>
          </w:p>
        </w:tc>
      </w:tr>
      <w:tr w:rsidR="00BB6EA3">
        <w:trPr>
          <w:jc w:val="center"/>
        </w:trPr>
        <w:tc>
          <w:tcPr>
            <w:tcW w:w="3042" w:type="dxa"/>
            <w:tcBorders>
              <w:top w:val="single" w:sz="4" w:space="0" w:color="000000"/>
              <w:left w:val="single" w:sz="4" w:space="0" w:color="000000"/>
              <w:bottom w:val="single" w:sz="4" w:space="0" w:color="000000"/>
              <w:right w:val="single" w:sz="4" w:space="0" w:color="000000"/>
            </w:tcBorders>
          </w:tcPr>
          <w:p w:rsidR="00BB6EA3" w:rsidRDefault="00BB6EA3">
            <w:pPr>
              <w:rPr>
                <w:rFonts w:hint="eastAsia"/>
                <w:sz w:val="24"/>
              </w:rPr>
            </w:pPr>
            <w:r>
              <w:rPr>
                <w:rFonts w:hint="eastAsia"/>
                <w:sz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tcPr>
          <w:p w:rsidR="00BB6EA3" w:rsidRDefault="00BB6EA3">
            <w:pPr>
              <w:rPr>
                <w:sz w:val="24"/>
              </w:rPr>
            </w:pPr>
            <w:r>
              <w:rPr>
                <w:rFonts w:hint="eastAsia"/>
                <w:sz w:val="24"/>
              </w:rPr>
              <w:t>上投摩根基金管理有限公司</w:t>
            </w:r>
          </w:p>
        </w:tc>
      </w:tr>
      <w:tr w:rsidR="00BB6EA3" w:rsidTr="00171121">
        <w:trPr>
          <w:trHeight w:val="1471"/>
          <w:jc w:val="center"/>
        </w:trPr>
        <w:tc>
          <w:tcPr>
            <w:tcW w:w="3042" w:type="dxa"/>
            <w:tcBorders>
              <w:top w:val="single" w:sz="4" w:space="0" w:color="000000"/>
              <w:left w:val="single" w:sz="4" w:space="0" w:color="000000"/>
              <w:bottom w:val="single" w:sz="4" w:space="0" w:color="000000"/>
              <w:right w:val="single" w:sz="4" w:space="0" w:color="000000"/>
            </w:tcBorders>
          </w:tcPr>
          <w:p w:rsidR="00BB6EA3" w:rsidRDefault="00BB6EA3">
            <w:pPr>
              <w:rPr>
                <w:rFonts w:hint="eastAsia"/>
                <w:sz w:val="24"/>
              </w:rPr>
            </w:pPr>
            <w:r>
              <w:rPr>
                <w:rFonts w:hint="eastAsia"/>
                <w:sz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tcPr>
          <w:p w:rsidR="00BB6EA3" w:rsidRPr="00F0651E" w:rsidRDefault="00DE28BD" w:rsidP="00F0651E">
            <w:pPr>
              <w:spacing w:line="360" w:lineRule="auto"/>
              <w:rPr>
                <w:color w:val="FF0000"/>
                <w:sz w:val="24"/>
              </w:rPr>
            </w:pPr>
            <w:r>
              <w:rPr>
                <w:rFonts w:ascii="Times" w:hAnsi="Times"/>
                <w:sz w:val="24"/>
              </w:rPr>
              <w:t>上投摩根优选多因子股票型证券投资基金</w:t>
            </w:r>
            <w:r w:rsidR="00F0651E" w:rsidRPr="00F0651E">
              <w:rPr>
                <w:rFonts w:ascii="Times" w:hAnsi="Times"/>
                <w:sz w:val="24"/>
              </w:rPr>
              <w:t>基金合同、</w:t>
            </w:r>
            <w:r>
              <w:rPr>
                <w:rFonts w:ascii="Times" w:hAnsi="Times"/>
                <w:sz w:val="24"/>
              </w:rPr>
              <w:t>上投摩根优选多因子股票型证券投资基金</w:t>
            </w:r>
            <w:r w:rsidR="00F0651E" w:rsidRPr="00F0651E">
              <w:rPr>
                <w:rFonts w:ascii="Times" w:hAnsi="Times"/>
                <w:sz w:val="24"/>
              </w:rPr>
              <w:t>招募说明书及相关法律法规等</w:t>
            </w:r>
          </w:p>
        </w:tc>
      </w:tr>
      <w:tr w:rsidR="007400EA" w:rsidTr="00D15633">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400EA" w:rsidRDefault="007400EA" w:rsidP="00E872C9">
            <w:pPr>
              <w:rPr>
                <w:sz w:val="24"/>
              </w:rPr>
            </w:pPr>
            <w:r>
              <w:rPr>
                <w:rFonts w:hint="eastAsia"/>
                <w:sz w:val="24"/>
              </w:rPr>
              <w:t>暂停相关业务的起始日及原因说明</w:t>
            </w:r>
          </w:p>
          <w:p w:rsidR="007400EA" w:rsidRDefault="007400EA" w:rsidP="00D15633">
            <w:pPr>
              <w:rPr>
                <w:sz w:val="24"/>
              </w:rPr>
            </w:pPr>
            <w:r>
              <w:rPr>
                <w:color w:val="000000"/>
                <w:sz w:val="24"/>
              </w:rPr>
              <w:tab/>
            </w:r>
          </w:p>
        </w:tc>
        <w:tc>
          <w:tcPr>
            <w:tcW w:w="3157" w:type="dxa"/>
            <w:gridSpan w:val="2"/>
            <w:tcBorders>
              <w:top w:val="single" w:sz="4" w:space="0" w:color="000000"/>
              <w:left w:val="single" w:sz="4" w:space="0" w:color="000000"/>
              <w:bottom w:val="single" w:sz="4" w:space="0" w:color="000000"/>
              <w:right w:val="single" w:sz="4" w:space="0" w:color="000000"/>
            </w:tcBorders>
          </w:tcPr>
          <w:p w:rsidR="007400EA" w:rsidRDefault="007400EA">
            <w:pPr>
              <w:rPr>
                <w:sz w:val="24"/>
              </w:rPr>
            </w:pPr>
            <w:r>
              <w:rPr>
                <w:rFonts w:hint="eastAsia"/>
                <w:sz w:val="24"/>
              </w:rPr>
              <w:t>暂停申购起始日</w:t>
            </w:r>
          </w:p>
        </w:tc>
        <w:tc>
          <w:tcPr>
            <w:tcW w:w="3157" w:type="dxa"/>
            <w:tcBorders>
              <w:top w:val="single" w:sz="4" w:space="0" w:color="000000"/>
              <w:left w:val="single" w:sz="4" w:space="0" w:color="000000"/>
              <w:bottom w:val="single" w:sz="4" w:space="0" w:color="000000"/>
              <w:right w:val="single" w:sz="4" w:space="0" w:color="000000"/>
            </w:tcBorders>
          </w:tcPr>
          <w:p w:rsidR="007400EA" w:rsidRPr="009A1D5C" w:rsidRDefault="00E16374" w:rsidP="00E16374">
            <w:pPr>
              <w:rPr>
                <w:sz w:val="24"/>
              </w:rPr>
            </w:pPr>
            <w:r w:rsidRPr="009A1D5C">
              <w:rPr>
                <w:sz w:val="24"/>
              </w:rPr>
              <w:t>20</w:t>
            </w:r>
            <w:r>
              <w:rPr>
                <w:sz w:val="24"/>
              </w:rPr>
              <w:t>22</w:t>
            </w:r>
            <w:r w:rsidRPr="009A1D5C">
              <w:rPr>
                <w:sz w:val="24"/>
              </w:rPr>
              <w:t>年</w:t>
            </w:r>
            <w:r>
              <w:rPr>
                <w:sz w:val="24"/>
              </w:rPr>
              <w:t>10</w:t>
            </w:r>
            <w:r w:rsidRPr="00F0651E">
              <w:rPr>
                <w:sz w:val="24"/>
              </w:rPr>
              <w:t>月</w:t>
            </w:r>
            <w:r>
              <w:rPr>
                <w:sz w:val="24"/>
              </w:rPr>
              <w:t>18</w:t>
            </w:r>
            <w:r w:rsidR="007400EA" w:rsidRPr="00F0651E">
              <w:rPr>
                <w:sz w:val="24"/>
              </w:rPr>
              <w:t>日</w:t>
            </w:r>
          </w:p>
        </w:tc>
      </w:tr>
      <w:tr w:rsidR="007400EA" w:rsidTr="00D15633">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400EA" w:rsidRDefault="007400EA" w:rsidP="007400EA">
            <w:pPr>
              <w:rPr>
                <w:rFonts w:hint="eastAsia"/>
                <w:sz w:val="24"/>
              </w:rPr>
            </w:pPr>
          </w:p>
        </w:tc>
        <w:tc>
          <w:tcPr>
            <w:tcW w:w="3157" w:type="dxa"/>
            <w:gridSpan w:val="2"/>
            <w:tcBorders>
              <w:top w:val="single" w:sz="4" w:space="0" w:color="000000"/>
              <w:left w:val="single" w:sz="4" w:space="0" w:color="000000"/>
              <w:bottom w:val="single" w:sz="4" w:space="0" w:color="000000"/>
              <w:right w:val="single" w:sz="4" w:space="0" w:color="000000"/>
            </w:tcBorders>
          </w:tcPr>
          <w:p w:rsidR="007400EA" w:rsidRDefault="007400EA" w:rsidP="007400EA">
            <w:pPr>
              <w:rPr>
                <w:rFonts w:hint="eastAsia"/>
                <w:sz w:val="24"/>
              </w:rPr>
            </w:pPr>
            <w:r>
              <w:rPr>
                <w:rFonts w:hint="eastAsia"/>
                <w:sz w:val="24"/>
              </w:rPr>
              <w:t>暂停转换转入起始日</w:t>
            </w:r>
          </w:p>
        </w:tc>
        <w:tc>
          <w:tcPr>
            <w:tcW w:w="3157" w:type="dxa"/>
            <w:tcBorders>
              <w:top w:val="single" w:sz="4" w:space="0" w:color="000000"/>
              <w:left w:val="single" w:sz="4" w:space="0" w:color="000000"/>
              <w:bottom w:val="single" w:sz="4" w:space="0" w:color="000000"/>
              <w:right w:val="single" w:sz="4" w:space="0" w:color="000000"/>
            </w:tcBorders>
          </w:tcPr>
          <w:p w:rsidR="007400EA" w:rsidRPr="009A1D5C" w:rsidDel="00DE28BD" w:rsidRDefault="00E16374" w:rsidP="00E16374">
            <w:pPr>
              <w:rPr>
                <w:sz w:val="24"/>
              </w:rPr>
            </w:pPr>
            <w:r w:rsidRPr="009A1D5C">
              <w:rPr>
                <w:sz w:val="24"/>
              </w:rPr>
              <w:t>20</w:t>
            </w:r>
            <w:r>
              <w:rPr>
                <w:sz w:val="24"/>
              </w:rPr>
              <w:t>22</w:t>
            </w:r>
            <w:r w:rsidRPr="009A1D5C">
              <w:rPr>
                <w:sz w:val="24"/>
              </w:rPr>
              <w:t>年</w:t>
            </w:r>
            <w:r>
              <w:rPr>
                <w:sz w:val="24"/>
              </w:rPr>
              <w:t>10</w:t>
            </w:r>
            <w:r w:rsidRPr="00F0651E">
              <w:rPr>
                <w:sz w:val="24"/>
              </w:rPr>
              <w:t>月</w:t>
            </w:r>
            <w:r>
              <w:rPr>
                <w:sz w:val="24"/>
              </w:rPr>
              <w:t>18</w:t>
            </w:r>
            <w:r w:rsidR="007400EA" w:rsidRPr="00F0651E">
              <w:rPr>
                <w:sz w:val="24"/>
              </w:rPr>
              <w:t>日</w:t>
            </w:r>
          </w:p>
        </w:tc>
      </w:tr>
      <w:tr w:rsidR="007400EA" w:rsidTr="00D15633">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400EA" w:rsidRDefault="007400EA" w:rsidP="007400EA">
            <w:pPr>
              <w:rPr>
                <w:rFonts w:hint="eastAsia"/>
                <w:sz w:val="24"/>
              </w:rPr>
            </w:pPr>
          </w:p>
        </w:tc>
        <w:tc>
          <w:tcPr>
            <w:tcW w:w="3157" w:type="dxa"/>
            <w:gridSpan w:val="2"/>
            <w:tcBorders>
              <w:top w:val="single" w:sz="4" w:space="0" w:color="000000"/>
              <w:left w:val="single" w:sz="4" w:space="0" w:color="000000"/>
              <w:bottom w:val="single" w:sz="4" w:space="0" w:color="000000"/>
              <w:right w:val="single" w:sz="4" w:space="0" w:color="000000"/>
            </w:tcBorders>
          </w:tcPr>
          <w:p w:rsidR="007400EA" w:rsidRDefault="007400EA" w:rsidP="007400EA">
            <w:pPr>
              <w:rPr>
                <w:rFonts w:hint="eastAsia"/>
                <w:sz w:val="24"/>
              </w:rPr>
            </w:pPr>
            <w:r>
              <w:rPr>
                <w:rFonts w:ascii="宋体" w:hAnsi="宋体" w:hint="eastAsia"/>
                <w:color w:val="000000"/>
                <w:kern w:val="0"/>
                <w:sz w:val="24"/>
              </w:rPr>
              <w:t>暂停</w:t>
            </w:r>
            <w:r>
              <w:rPr>
                <w:rFonts w:ascii="宋体" w:hAnsi="宋体"/>
                <w:color w:val="000000"/>
                <w:kern w:val="0"/>
                <w:sz w:val="24"/>
              </w:rPr>
              <w:t>定期定额投资起始日</w:t>
            </w:r>
          </w:p>
        </w:tc>
        <w:tc>
          <w:tcPr>
            <w:tcW w:w="3157" w:type="dxa"/>
            <w:tcBorders>
              <w:top w:val="single" w:sz="4" w:space="0" w:color="000000"/>
              <w:left w:val="single" w:sz="4" w:space="0" w:color="000000"/>
              <w:bottom w:val="single" w:sz="4" w:space="0" w:color="000000"/>
              <w:right w:val="single" w:sz="4" w:space="0" w:color="000000"/>
            </w:tcBorders>
          </w:tcPr>
          <w:p w:rsidR="007400EA" w:rsidRPr="009A1D5C" w:rsidDel="00DE28BD" w:rsidRDefault="007400EA" w:rsidP="007400EA">
            <w:pPr>
              <w:rPr>
                <w:sz w:val="24"/>
              </w:rPr>
            </w:pPr>
            <w:r w:rsidRPr="009A1D5C">
              <w:rPr>
                <w:sz w:val="24"/>
              </w:rPr>
              <w:t>20</w:t>
            </w:r>
            <w:r>
              <w:rPr>
                <w:sz w:val="24"/>
              </w:rPr>
              <w:t>22</w:t>
            </w:r>
            <w:r w:rsidRPr="009A1D5C">
              <w:rPr>
                <w:sz w:val="24"/>
              </w:rPr>
              <w:t>年</w:t>
            </w:r>
            <w:r>
              <w:rPr>
                <w:sz w:val="24"/>
              </w:rPr>
              <w:t>10</w:t>
            </w:r>
            <w:r w:rsidRPr="00F0651E">
              <w:rPr>
                <w:sz w:val="24"/>
              </w:rPr>
              <w:t>月</w:t>
            </w:r>
            <w:r w:rsidR="00E16374">
              <w:rPr>
                <w:sz w:val="24"/>
              </w:rPr>
              <w:t>18</w:t>
            </w:r>
            <w:r w:rsidRPr="00F0651E">
              <w:rPr>
                <w:sz w:val="24"/>
              </w:rPr>
              <w:t>日</w:t>
            </w:r>
          </w:p>
        </w:tc>
      </w:tr>
      <w:tr w:rsidR="007400EA" w:rsidTr="00D15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tcPr>
          <w:p w:rsidR="007400EA" w:rsidRDefault="007400EA">
            <w:pPr>
              <w:rPr>
                <w:rFonts w:ascii="宋体" w:hAnsi="宋体"/>
                <w:sz w:val="24"/>
              </w:rPr>
            </w:pPr>
          </w:p>
        </w:tc>
        <w:tc>
          <w:tcPr>
            <w:tcW w:w="3150" w:type="dxa"/>
            <w:tcBorders>
              <w:top w:val="single" w:sz="4" w:space="0" w:color="auto"/>
              <w:left w:val="single" w:sz="4" w:space="0" w:color="000000"/>
              <w:bottom w:val="single" w:sz="4" w:space="0" w:color="auto"/>
              <w:right w:val="single" w:sz="4" w:space="0" w:color="auto"/>
            </w:tcBorders>
          </w:tcPr>
          <w:p w:rsidR="007400EA" w:rsidRDefault="007400EA" w:rsidP="00EA5353">
            <w:pPr>
              <w:spacing w:line="560" w:lineRule="exact"/>
              <w:rPr>
                <w:rFonts w:ascii="宋体" w:hAnsi="宋体"/>
                <w:color w:val="000000"/>
                <w:kern w:val="0"/>
                <w:sz w:val="24"/>
              </w:rPr>
            </w:pPr>
            <w:r>
              <w:rPr>
                <w:rFonts w:ascii="宋体" w:hAnsi="宋体" w:hint="eastAsia"/>
                <w:color w:val="000000"/>
                <w:kern w:val="0"/>
                <w:sz w:val="24"/>
              </w:rPr>
              <w:t>暂停申购的原因说明</w:t>
            </w:r>
          </w:p>
        </w:tc>
        <w:tc>
          <w:tcPr>
            <w:tcW w:w="3164" w:type="dxa"/>
            <w:gridSpan w:val="2"/>
            <w:tcBorders>
              <w:top w:val="single" w:sz="4" w:space="0" w:color="auto"/>
              <w:left w:val="single" w:sz="4" w:space="0" w:color="auto"/>
              <w:bottom w:val="single" w:sz="4" w:space="0" w:color="auto"/>
              <w:right w:val="single" w:sz="4" w:space="0" w:color="auto"/>
            </w:tcBorders>
          </w:tcPr>
          <w:p w:rsidR="007400EA" w:rsidRDefault="007400EA">
            <w:pPr>
              <w:rPr>
                <w:rFonts w:ascii="宋体" w:hAnsi="宋体"/>
                <w:sz w:val="24"/>
              </w:rPr>
            </w:pPr>
            <w:r>
              <w:rPr>
                <w:rFonts w:ascii="宋体" w:hAnsi="宋体" w:hint="eastAsia"/>
                <w:sz w:val="24"/>
              </w:rPr>
              <w:t>为保护基金份额持有人的利益</w:t>
            </w:r>
          </w:p>
        </w:tc>
      </w:tr>
    </w:tbl>
    <w:p w:rsidR="00F675FB" w:rsidRDefault="00BB6EA3" w:rsidP="00F675FB">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8610CE" w:rsidRDefault="008610CE" w:rsidP="00F675FB">
      <w:pPr>
        <w:spacing w:line="360" w:lineRule="auto"/>
        <w:ind w:firstLineChars="200" w:firstLine="480"/>
        <w:rPr>
          <w:rFonts w:hint="eastAsia"/>
          <w:color w:val="000000"/>
          <w:sz w:val="24"/>
        </w:rPr>
      </w:pPr>
      <w:bookmarkStart w:id="1" w:name="OLE_LINK3"/>
      <w:bookmarkStart w:id="2" w:name="OLE_LINK4"/>
      <w:r>
        <w:rPr>
          <w:rFonts w:hint="eastAsia"/>
          <w:color w:val="000000"/>
          <w:sz w:val="24"/>
        </w:rPr>
        <w:t>上投摩根基金管理有限公司已于</w:t>
      </w:r>
      <w:r w:rsidR="00DE28BD">
        <w:rPr>
          <w:color w:val="000000"/>
          <w:sz w:val="24"/>
        </w:rPr>
        <w:t>2022</w:t>
      </w:r>
      <w:r>
        <w:rPr>
          <w:rFonts w:hint="eastAsia"/>
          <w:color w:val="000000"/>
          <w:sz w:val="24"/>
        </w:rPr>
        <w:t>年</w:t>
      </w:r>
      <w:r w:rsidR="00DE28BD">
        <w:rPr>
          <w:rFonts w:hint="eastAsia"/>
          <w:color w:val="000000"/>
          <w:sz w:val="24"/>
        </w:rPr>
        <w:t>1</w:t>
      </w:r>
      <w:r w:rsidR="00DE28BD">
        <w:rPr>
          <w:color w:val="000000"/>
          <w:sz w:val="24"/>
        </w:rPr>
        <w:t>0</w:t>
      </w:r>
      <w:r>
        <w:rPr>
          <w:rFonts w:hint="eastAsia"/>
          <w:color w:val="000000"/>
          <w:sz w:val="24"/>
        </w:rPr>
        <w:t>月</w:t>
      </w:r>
      <w:r w:rsidR="009E0FB9">
        <w:rPr>
          <w:color w:val="000000"/>
          <w:sz w:val="24"/>
        </w:rPr>
        <w:t>17</w:t>
      </w:r>
      <w:r>
        <w:rPr>
          <w:rFonts w:hint="eastAsia"/>
          <w:color w:val="000000"/>
          <w:sz w:val="24"/>
        </w:rPr>
        <w:t>日发布了《</w:t>
      </w:r>
      <w:r w:rsidR="009E0FB9" w:rsidRPr="009E0FB9">
        <w:rPr>
          <w:rFonts w:ascii="Times" w:hint="eastAsia"/>
          <w:bCs/>
          <w:color w:val="000000"/>
          <w:sz w:val="24"/>
          <w:szCs w:val="30"/>
        </w:rPr>
        <w:t>上投摩根优选多因子股票型证券投资基金暂停申购、转换转入、定期定额投资业务的公告</w:t>
      </w:r>
      <w:r>
        <w:rPr>
          <w:rFonts w:hint="eastAsia"/>
          <w:color w:val="000000"/>
          <w:sz w:val="24"/>
        </w:rPr>
        <w:t>》，现将</w:t>
      </w:r>
      <w:r w:rsidR="00DE28BD">
        <w:rPr>
          <w:color w:val="000000"/>
          <w:sz w:val="24"/>
        </w:rPr>
        <w:t>上投摩根优选多因子股票型证券投资基金</w:t>
      </w:r>
      <w:r w:rsidR="00631D06">
        <w:rPr>
          <w:rFonts w:hint="eastAsia"/>
          <w:color w:val="000000"/>
          <w:sz w:val="24"/>
        </w:rPr>
        <w:t>（以下简称“本基金”）暂停申购</w:t>
      </w:r>
      <w:r w:rsidR="007400EA">
        <w:rPr>
          <w:rFonts w:hint="eastAsia"/>
          <w:color w:val="000000"/>
          <w:sz w:val="24"/>
        </w:rPr>
        <w:t>、</w:t>
      </w:r>
      <w:r w:rsidR="007400EA">
        <w:rPr>
          <w:color w:val="000000"/>
          <w:sz w:val="24"/>
        </w:rPr>
        <w:t>定期定额投资</w:t>
      </w:r>
      <w:r w:rsidR="007400EA">
        <w:rPr>
          <w:rFonts w:hint="eastAsia"/>
          <w:color w:val="000000"/>
          <w:sz w:val="24"/>
        </w:rPr>
        <w:t>和其他基金转换为本基金的基金转换</w:t>
      </w:r>
      <w:r>
        <w:rPr>
          <w:rFonts w:hint="eastAsia"/>
          <w:color w:val="000000"/>
          <w:sz w:val="24"/>
        </w:rPr>
        <w:t>业务的相关情况再次提示如下：</w:t>
      </w:r>
    </w:p>
    <w:p w:rsidR="00BB6EA3" w:rsidRDefault="00BB6EA3" w:rsidP="00F675FB">
      <w:pPr>
        <w:spacing w:line="360" w:lineRule="auto"/>
        <w:ind w:firstLineChars="200" w:firstLine="480"/>
        <w:rPr>
          <w:rFonts w:hint="eastAsia"/>
          <w:color w:val="000000"/>
          <w:sz w:val="24"/>
        </w:rPr>
      </w:pPr>
      <w:r>
        <w:rPr>
          <w:rFonts w:hint="eastAsia"/>
          <w:color w:val="000000"/>
          <w:sz w:val="24"/>
        </w:rPr>
        <w:t>为保护基金份额持有人的利益，根据法律法规和基金合同的相关规定，上投摩根基金管理有限公司决定</w:t>
      </w:r>
      <w:bookmarkStart w:id="3" w:name="OLE_LINK5"/>
      <w:bookmarkStart w:id="4" w:name="OLE_LINK6"/>
      <w:r w:rsidR="00511BFE">
        <w:rPr>
          <w:rFonts w:hint="eastAsia"/>
          <w:color w:val="000000"/>
          <w:sz w:val="24"/>
        </w:rPr>
        <w:t>自</w:t>
      </w:r>
      <w:r w:rsidR="00E16374" w:rsidRPr="00F0651E">
        <w:rPr>
          <w:rFonts w:hint="eastAsia"/>
          <w:color w:val="000000"/>
          <w:sz w:val="24"/>
        </w:rPr>
        <w:t>20</w:t>
      </w:r>
      <w:r w:rsidR="00E16374">
        <w:rPr>
          <w:color w:val="000000"/>
          <w:sz w:val="24"/>
        </w:rPr>
        <w:t>22</w:t>
      </w:r>
      <w:r w:rsidR="00E16374" w:rsidRPr="00F0651E">
        <w:rPr>
          <w:rFonts w:hint="eastAsia"/>
          <w:color w:val="000000"/>
          <w:sz w:val="24"/>
        </w:rPr>
        <w:t>年</w:t>
      </w:r>
      <w:r w:rsidR="00E16374">
        <w:rPr>
          <w:color w:val="000000"/>
          <w:sz w:val="24"/>
        </w:rPr>
        <w:t>10</w:t>
      </w:r>
      <w:r w:rsidR="00E16374" w:rsidRPr="00F0651E">
        <w:rPr>
          <w:rFonts w:hint="eastAsia"/>
          <w:color w:val="000000"/>
          <w:sz w:val="24"/>
        </w:rPr>
        <w:t>月</w:t>
      </w:r>
      <w:r w:rsidR="00E16374">
        <w:rPr>
          <w:color w:val="000000"/>
          <w:sz w:val="24"/>
        </w:rPr>
        <w:t>18</w:t>
      </w:r>
      <w:r w:rsidR="00AD443C" w:rsidRPr="00F0651E">
        <w:rPr>
          <w:rFonts w:hint="eastAsia"/>
          <w:color w:val="000000"/>
          <w:sz w:val="24"/>
        </w:rPr>
        <w:t>日</w:t>
      </w:r>
      <w:r w:rsidR="00116077">
        <w:rPr>
          <w:rFonts w:hint="eastAsia"/>
          <w:color w:val="000000"/>
          <w:sz w:val="24"/>
        </w:rPr>
        <w:t>起</w:t>
      </w:r>
      <w:r>
        <w:rPr>
          <w:rFonts w:hint="eastAsia"/>
          <w:color w:val="000000"/>
          <w:sz w:val="24"/>
        </w:rPr>
        <w:t>暂停</w:t>
      </w:r>
      <w:bookmarkEnd w:id="3"/>
      <w:bookmarkEnd w:id="4"/>
      <w:r>
        <w:rPr>
          <w:rFonts w:hint="eastAsia"/>
          <w:color w:val="000000"/>
          <w:sz w:val="24"/>
        </w:rPr>
        <w:t>本基金的</w:t>
      </w:r>
      <w:r w:rsidR="007400EA">
        <w:rPr>
          <w:rFonts w:hint="eastAsia"/>
          <w:color w:val="000000"/>
          <w:sz w:val="24"/>
        </w:rPr>
        <w:t>申购、</w:t>
      </w:r>
      <w:r w:rsidR="007400EA">
        <w:rPr>
          <w:color w:val="000000"/>
          <w:sz w:val="24"/>
        </w:rPr>
        <w:t>定期定额投资</w:t>
      </w:r>
      <w:r w:rsidR="007400EA">
        <w:rPr>
          <w:rFonts w:hint="eastAsia"/>
          <w:color w:val="000000"/>
          <w:sz w:val="24"/>
        </w:rPr>
        <w:t>和其他基金转换为本基金的基金转换业务</w:t>
      </w:r>
      <w:r>
        <w:rPr>
          <w:rFonts w:hint="eastAsia"/>
          <w:color w:val="000000"/>
          <w:sz w:val="24"/>
        </w:rPr>
        <w:t>。本基金</w:t>
      </w:r>
      <w:r w:rsidR="0047163C">
        <w:rPr>
          <w:rFonts w:hint="eastAsia"/>
          <w:color w:val="000000"/>
          <w:sz w:val="24"/>
        </w:rPr>
        <w:t>的</w:t>
      </w:r>
      <w:r>
        <w:rPr>
          <w:rFonts w:hint="eastAsia"/>
          <w:color w:val="000000"/>
          <w:sz w:val="24"/>
        </w:rPr>
        <w:t>赎回</w:t>
      </w:r>
      <w:r w:rsidR="009E0FB9">
        <w:rPr>
          <w:rFonts w:hint="eastAsia"/>
          <w:color w:val="000000"/>
          <w:sz w:val="24"/>
        </w:rPr>
        <w:t>、</w:t>
      </w:r>
      <w:r w:rsidR="009E0FB9">
        <w:rPr>
          <w:color w:val="000000"/>
          <w:sz w:val="24"/>
        </w:rPr>
        <w:t>转换转出</w:t>
      </w:r>
      <w:r>
        <w:rPr>
          <w:rFonts w:hint="eastAsia"/>
          <w:color w:val="000000"/>
          <w:sz w:val="24"/>
        </w:rPr>
        <w:t>以及我司管理的其他开放式基金的各项交易业务仍照常办理。</w:t>
      </w:r>
    </w:p>
    <w:p w:rsidR="00BB6EA3" w:rsidRDefault="00BB6EA3" w:rsidP="00F675FB">
      <w:pPr>
        <w:spacing w:line="360" w:lineRule="auto"/>
        <w:ind w:firstLineChars="200" w:firstLine="480"/>
        <w:rPr>
          <w:rFonts w:hint="eastAsia"/>
          <w:color w:val="000000"/>
          <w:sz w:val="24"/>
        </w:rPr>
      </w:pPr>
      <w:r>
        <w:rPr>
          <w:rFonts w:hint="eastAsia"/>
          <w:color w:val="000000"/>
          <w:sz w:val="24"/>
        </w:rPr>
        <w:t>如有疑问，请拨打客户服务热线：</w:t>
      </w:r>
      <w:r>
        <w:rPr>
          <w:rFonts w:hint="eastAsia"/>
          <w:color w:val="000000"/>
          <w:sz w:val="24"/>
        </w:rPr>
        <w:t>400</w:t>
      </w:r>
      <w:r w:rsidR="00FA5028">
        <w:rPr>
          <w:rFonts w:hint="eastAsia"/>
          <w:color w:val="000000"/>
          <w:sz w:val="24"/>
        </w:rPr>
        <w:t>-</w:t>
      </w:r>
      <w:r>
        <w:rPr>
          <w:rFonts w:hint="eastAsia"/>
          <w:color w:val="000000"/>
          <w:sz w:val="24"/>
        </w:rPr>
        <w:t>889</w:t>
      </w:r>
      <w:r w:rsidR="00FA5028">
        <w:rPr>
          <w:rFonts w:hint="eastAsia"/>
          <w:color w:val="000000"/>
          <w:sz w:val="24"/>
        </w:rPr>
        <w:t>-</w:t>
      </w:r>
      <w:r>
        <w:rPr>
          <w:rFonts w:hint="eastAsia"/>
          <w:color w:val="000000"/>
          <w:sz w:val="24"/>
        </w:rPr>
        <w:t>4888</w:t>
      </w:r>
      <w:r>
        <w:rPr>
          <w:rFonts w:hint="eastAsia"/>
          <w:color w:val="000000"/>
          <w:sz w:val="24"/>
        </w:rPr>
        <w:t>，或登录网站</w:t>
      </w:r>
      <w:r>
        <w:rPr>
          <w:rFonts w:hint="eastAsia"/>
          <w:color w:val="000000"/>
          <w:sz w:val="24"/>
        </w:rPr>
        <w:t>www.</w:t>
      </w:r>
      <w:r w:rsidR="00112BA7">
        <w:rPr>
          <w:rFonts w:hint="eastAsia"/>
          <w:color w:val="000000"/>
          <w:sz w:val="24"/>
        </w:rPr>
        <w:t>cifm</w:t>
      </w:r>
      <w:r>
        <w:rPr>
          <w:rFonts w:hint="eastAsia"/>
          <w:color w:val="000000"/>
          <w:sz w:val="24"/>
        </w:rPr>
        <w:t>.com</w:t>
      </w:r>
      <w:r>
        <w:rPr>
          <w:rFonts w:hint="eastAsia"/>
          <w:color w:val="000000"/>
          <w:sz w:val="24"/>
        </w:rPr>
        <w:t>获取相关信息。</w:t>
      </w:r>
    </w:p>
    <w:p w:rsidR="00F0651E" w:rsidRDefault="00BB6EA3" w:rsidP="00F675FB">
      <w:pPr>
        <w:spacing w:line="360" w:lineRule="auto"/>
        <w:ind w:firstLineChars="200" w:firstLine="480"/>
        <w:rPr>
          <w:rFonts w:hint="eastAsia"/>
          <w:color w:val="000000"/>
          <w:sz w:val="24"/>
        </w:rPr>
      </w:pPr>
      <w:r>
        <w:rPr>
          <w:rFonts w:hint="eastAsia"/>
          <w:color w:val="000000"/>
          <w:sz w:val="24"/>
        </w:rPr>
        <w:t>特此公告。</w:t>
      </w:r>
    </w:p>
    <w:p w:rsidR="00BB6EA3" w:rsidRDefault="00BB6EA3" w:rsidP="00672390">
      <w:pPr>
        <w:spacing w:line="360" w:lineRule="auto"/>
        <w:ind w:firstLineChars="200" w:firstLine="480"/>
        <w:jc w:val="right"/>
        <w:rPr>
          <w:rFonts w:hint="eastAsia"/>
          <w:color w:val="000000"/>
          <w:sz w:val="24"/>
        </w:rPr>
      </w:pPr>
      <w:r>
        <w:rPr>
          <w:rFonts w:hint="eastAsia"/>
          <w:color w:val="000000"/>
          <w:sz w:val="24"/>
        </w:rPr>
        <w:t>上投摩根基金管理有限公司</w:t>
      </w:r>
    </w:p>
    <w:p w:rsidR="00283F41" w:rsidRPr="00F0651E" w:rsidRDefault="00DE28BD" w:rsidP="00F0651E">
      <w:pPr>
        <w:spacing w:line="360" w:lineRule="auto"/>
        <w:ind w:firstLineChars="200" w:firstLine="480"/>
        <w:jc w:val="right"/>
        <w:rPr>
          <w:rFonts w:hint="eastAsia"/>
          <w:color w:val="000000"/>
          <w:sz w:val="24"/>
        </w:rPr>
      </w:pPr>
      <w:r>
        <w:rPr>
          <w:rFonts w:hint="eastAsia"/>
          <w:color w:val="000000"/>
          <w:sz w:val="24"/>
        </w:rPr>
        <w:t>20</w:t>
      </w:r>
      <w:r>
        <w:rPr>
          <w:color w:val="000000"/>
          <w:sz w:val="24"/>
        </w:rPr>
        <w:t>22</w:t>
      </w:r>
      <w:r w:rsidR="00BB6EA3">
        <w:rPr>
          <w:rFonts w:hint="eastAsia"/>
          <w:color w:val="000000"/>
          <w:sz w:val="24"/>
        </w:rPr>
        <w:t>年</w:t>
      </w:r>
      <w:r>
        <w:rPr>
          <w:color w:val="000000"/>
          <w:sz w:val="24"/>
        </w:rPr>
        <w:t>10</w:t>
      </w:r>
      <w:r w:rsidR="00BB6EA3">
        <w:rPr>
          <w:rFonts w:hint="eastAsia"/>
          <w:color w:val="000000"/>
          <w:sz w:val="24"/>
        </w:rPr>
        <w:t>月</w:t>
      </w:r>
      <w:r w:rsidR="009E0FB9">
        <w:rPr>
          <w:color w:val="000000"/>
          <w:sz w:val="24"/>
        </w:rPr>
        <w:t>31</w:t>
      </w:r>
      <w:r w:rsidR="00BB6EA3">
        <w:rPr>
          <w:rFonts w:hint="eastAsia"/>
          <w:color w:val="000000"/>
          <w:sz w:val="24"/>
        </w:rPr>
        <w:t>日</w:t>
      </w:r>
      <w:bookmarkEnd w:id="1"/>
      <w:bookmarkEnd w:id="2"/>
    </w:p>
    <w:sectPr w:rsidR="00283F41" w:rsidRPr="00F0651E" w:rsidSect="00C64DBC">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B74" w:rsidRDefault="00697B74">
      <w:r>
        <w:separator/>
      </w:r>
    </w:p>
  </w:endnote>
  <w:endnote w:type="continuationSeparator" w:id="0">
    <w:p w:rsidR="00697B74" w:rsidRDefault="00697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CE" w:rsidRDefault="008610CE" w:rsidP="00E57126">
    <w:pPr>
      <w:pStyle w:val="a4"/>
      <w:jc w:val="center"/>
    </w:pPr>
    <w:r>
      <w:rPr>
        <w:rStyle w:val="aa"/>
      </w:rPr>
      <w:fldChar w:fldCharType="begin"/>
    </w:r>
    <w:r>
      <w:rPr>
        <w:rStyle w:val="aa"/>
      </w:rPr>
      <w:instrText xml:space="preserve"> PAGE </w:instrText>
    </w:r>
    <w:r>
      <w:rPr>
        <w:rStyle w:val="aa"/>
      </w:rPr>
      <w:fldChar w:fldCharType="separate"/>
    </w:r>
    <w:r w:rsidR="009E0FB9">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B74" w:rsidRDefault="00697B74">
      <w:r>
        <w:separator/>
      </w:r>
    </w:p>
  </w:footnote>
  <w:footnote w:type="continuationSeparator" w:id="0">
    <w:p w:rsidR="00697B74" w:rsidRDefault="00697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CE" w:rsidRPr="004649DF" w:rsidRDefault="008610CE" w:rsidP="004649DF">
    <w:pPr>
      <w:pStyle w:val="a3"/>
      <w:rPr>
        <w:rStyle w:val="aa"/>
        <w:rFonts w:hint="eastAsia"/>
      </w:rPr>
    </w:pPr>
    <w:r>
      <w:rPr>
        <w:rStyle w:val="aa"/>
        <w:rFonts w:hint="eastAsia"/>
      </w:rPr>
      <w:t xml:space="preserve">                                             </w:t>
    </w:r>
  </w:p>
  <w:p w:rsidR="008610CE" w:rsidRPr="004649DF" w:rsidRDefault="008610CE" w:rsidP="004649DF">
    <w:pPr>
      <w:pStyle w:val="a3"/>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1DD1"/>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2F4C"/>
    <w:rsid w:val="000250A9"/>
    <w:rsid w:val="00030918"/>
    <w:rsid w:val="0003196B"/>
    <w:rsid w:val="000320D8"/>
    <w:rsid w:val="00032404"/>
    <w:rsid w:val="00034059"/>
    <w:rsid w:val="000342E3"/>
    <w:rsid w:val="00034BD6"/>
    <w:rsid w:val="0003513B"/>
    <w:rsid w:val="00035A6F"/>
    <w:rsid w:val="000368C2"/>
    <w:rsid w:val="000400EE"/>
    <w:rsid w:val="00040284"/>
    <w:rsid w:val="0004211E"/>
    <w:rsid w:val="00042244"/>
    <w:rsid w:val="000424E4"/>
    <w:rsid w:val="00042EB1"/>
    <w:rsid w:val="00044A21"/>
    <w:rsid w:val="00046AD8"/>
    <w:rsid w:val="00046EC8"/>
    <w:rsid w:val="0004779C"/>
    <w:rsid w:val="00047CDA"/>
    <w:rsid w:val="00050CAE"/>
    <w:rsid w:val="00051D2D"/>
    <w:rsid w:val="000546BB"/>
    <w:rsid w:val="0005608A"/>
    <w:rsid w:val="00056552"/>
    <w:rsid w:val="00057B3C"/>
    <w:rsid w:val="00060225"/>
    <w:rsid w:val="00061B34"/>
    <w:rsid w:val="00062D60"/>
    <w:rsid w:val="000644A3"/>
    <w:rsid w:val="000655D4"/>
    <w:rsid w:val="00065BA8"/>
    <w:rsid w:val="00065D90"/>
    <w:rsid w:val="000660A9"/>
    <w:rsid w:val="000662E0"/>
    <w:rsid w:val="000702E5"/>
    <w:rsid w:val="0007061E"/>
    <w:rsid w:val="00070D95"/>
    <w:rsid w:val="0007127F"/>
    <w:rsid w:val="000713C3"/>
    <w:rsid w:val="00074069"/>
    <w:rsid w:val="000748A5"/>
    <w:rsid w:val="000805C2"/>
    <w:rsid w:val="000816D7"/>
    <w:rsid w:val="00083477"/>
    <w:rsid w:val="00084AB9"/>
    <w:rsid w:val="00086B61"/>
    <w:rsid w:val="000870C0"/>
    <w:rsid w:val="0008749A"/>
    <w:rsid w:val="00090202"/>
    <w:rsid w:val="00090C1A"/>
    <w:rsid w:val="000916A3"/>
    <w:rsid w:val="00091B13"/>
    <w:rsid w:val="000926FC"/>
    <w:rsid w:val="00093212"/>
    <w:rsid w:val="00094A85"/>
    <w:rsid w:val="00095149"/>
    <w:rsid w:val="00095C68"/>
    <w:rsid w:val="00095DC9"/>
    <w:rsid w:val="000969B0"/>
    <w:rsid w:val="000A0430"/>
    <w:rsid w:val="000A1095"/>
    <w:rsid w:val="000A6E54"/>
    <w:rsid w:val="000A77B4"/>
    <w:rsid w:val="000A78D1"/>
    <w:rsid w:val="000B101D"/>
    <w:rsid w:val="000B1E7A"/>
    <w:rsid w:val="000B2FD6"/>
    <w:rsid w:val="000B32FB"/>
    <w:rsid w:val="000B3DCF"/>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68ED"/>
    <w:rsid w:val="000D7069"/>
    <w:rsid w:val="000D72F6"/>
    <w:rsid w:val="000D7307"/>
    <w:rsid w:val="000E12D3"/>
    <w:rsid w:val="000E49EF"/>
    <w:rsid w:val="000F1221"/>
    <w:rsid w:val="000F157F"/>
    <w:rsid w:val="000F1F16"/>
    <w:rsid w:val="000F227A"/>
    <w:rsid w:val="000F274B"/>
    <w:rsid w:val="000F306D"/>
    <w:rsid w:val="000F40C6"/>
    <w:rsid w:val="000F4841"/>
    <w:rsid w:val="000F4E2F"/>
    <w:rsid w:val="000F77FB"/>
    <w:rsid w:val="001016A1"/>
    <w:rsid w:val="0010182D"/>
    <w:rsid w:val="001019AE"/>
    <w:rsid w:val="0010370A"/>
    <w:rsid w:val="001039DE"/>
    <w:rsid w:val="0010433C"/>
    <w:rsid w:val="00104344"/>
    <w:rsid w:val="0010463D"/>
    <w:rsid w:val="001055F8"/>
    <w:rsid w:val="001058A6"/>
    <w:rsid w:val="00105AC4"/>
    <w:rsid w:val="001064BB"/>
    <w:rsid w:val="001065FF"/>
    <w:rsid w:val="00107429"/>
    <w:rsid w:val="00107616"/>
    <w:rsid w:val="001106D8"/>
    <w:rsid w:val="0011089C"/>
    <w:rsid w:val="00111477"/>
    <w:rsid w:val="00111748"/>
    <w:rsid w:val="00111970"/>
    <w:rsid w:val="00112BA7"/>
    <w:rsid w:val="00112FAB"/>
    <w:rsid w:val="00114560"/>
    <w:rsid w:val="0011487A"/>
    <w:rsid w:val="00114C2B"/>
    <w:rsid w:val="00114CC7"/>
    <w:rsid w:val="00114ECB"/>
    <w:rsid w:val="00116077"/>
    <w:rsid w:val="001209E6"/>
    <w:rsid w:val="0012120E"/>
    <w:rsid w:val="00121289"/>
    <w:rsid w:val="00121B27"/>
    <w:rsid w:val="001227D9"/>
    <w:rsid w:val="00122B70"/>
    <w:rsid w:val="001238A7"/>
    <w:rsid w:val="00123F85"/>
    <w:rsid w:val="00125360"/>
    <w:rsid w:val="00126521"/>
    <w:rsid w:val="001267F6"/>
    <w:rsid w:val="00126984"/>
    <w:rsid w:val="001304FE"/>
    <w:rsid w:val="00130918"/>
    <w:rsid w:val="001313E7"/>
    <w:rsid w:val="00131630"/>
    <w:rsid w:val="00131A50"/>
    <w:rsid w:val="001328E0"/>
    <w:rsid w:val="00133010"/>
    <w:rsid w:val="0013331A"/>
    <w:rsid w:val="00133D18"/>
    <w:rsid w:val="00134051"/>
    <w:rsid w:val="00134735"/>
    <w:rsid w:val="00134898"/>
    <w:rsid w:val="00135876"/>
    <w:rsid w:val="00135AC2"/>
    <w:rsid w:val="0013639C"/>
    <w:rsid w:val="00140DCE"/>
    <w:rsid w:val="0014308D"/>
    <w:rsid w:val="00143A62"/>
    <w:rsid w:val="00144390"/>
    <w:rsid w:val="00144C33"/>
    <w:rsid w:val="00146C9D"/>
    <w:rsid w:val="00146ECA"/>
    <w:rsid w:val="00150C95"/>
    <w:rsid w:val="00151D4A"/>
    <w:rsid w:val="001540C2"/>
    <w:rsid w:val="001547E7"/>
    <w:rsid w:val="00154A37"/>
    <w:rsid w:val="00155D84"/>
    <w:rsid w:val="00156E4F"/>
    <w:rsid w:val="001613D9"/>
    <w:rsid w:val="00163470"/>
    <w:rsid w:val="00165613"/>
    <w:rsid w:val="0016661A"/>
    <w:rsid w:val="0016729C"/>
    <w:rsid w:val="00167E0F"/>
    <w:rsid w:val="00167E28"/>
    <w:rsid w:val="0017009E"/>
    <w:rsid w:val="0017050D"/>
    <w:rsid w:val="00171121"/>
    <w:rsid w:val="001720D8"/>
    <w:rsid w:val="001726AF"/>
    <w:rsid w:val="00172C5E"/>
    <w:rsid w:val="0017530D"/>
    <w:rsid w:val="00175612"/>
    <w:rsid w:val="00175BD8"/>
    <w:rsid w:val="00176EF0"/>
    <w:rsid w:val="00177135"/>
    <w:rsid w:val="0017766C"/>
    <w:rsid w:val="00177940"/>
    <w:rsid w:val="00177A86"/>
    <w:rsid w:val="00180A97"/>
    <w:rsid w:val="00180D49"/>
    <w:rsid w:val="001814F4"/>
    <w:rsid w:val="0018304E"/>
    <w:rsid w:val="001833E8"/>
    <w:rsid w:val="00183684"/>
    <w:rsid w:val="00183A49"/>
    <w:rsid w:val="00185461"/>
    <w:rsid w:val="001862F4"/>
    <w:rsid w:val="0018671B"/>
    <w:rsid w:val="00190A51"/>
    <w:rsid w:val="0019168C"/>
    <w:rsid w:val="00191EF7"/>
    <w:rsid w:val="00192D5C"/>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698B"/>
    <w:rsid w:val="001D7820"/>
    <w:rsid w:val="001D7EE5"/>
    <w:rsid w:val="001E02F5"/>
    <w:rsid w:val="001E0612"/>
    <w:rsid w:val="001E3121"/>
    <w:rsid w:val="001E61B3"/>
    <w:rsid w:val="001E6A67"/>
    <w:rsid w:val="001E7CC4"/>
    <w:rsid w:val="001E7DE8"/>
    <w:rsid w:val="001F0C2B"/>
    <w:rsid w:val="001F19FB"/>
    <w:rsid w:val="001F4596"/>
    <w:rsid w:val="001F4FD9"/>
    <w:rsid w:val="001F574B"/>
    <w:rsid w:val="002015FA"/>
    <w:rsid w:val="00201BE0"/>
    <w:rsid w:val="00201FE3"/>
    <w:rsid w:val="002027D4"/>
    <w:rsid w:val="0020457E"/>
    <w:rsid w:val="0020649C"/>
    <w:rsid w:val="00206E5A"/>
    <w:rsid w:val="002078C2"/>
    <w:rsid w:val="00207EF9"/>
    <w:rsid w:val="00207FEE"/>
    <w:rsid w:val="002100A6"/>
    <w:rsid w:val="002121AE"/>
    <w:rsid w:val="0021278C"/>
    <w:rsid w:val="002139A5"/>
    <w:rsid w:val="00214037"/>
    <w:rsid w:val="00215589"/>
    <w:rsid w:val="00215880"/>
    <w:rsid w:val="00215EF5"/>
    <w:rsid w:val="0021792F"/>
    <w:rsid w:val="002205FB"/>
    <w:rsid w:val="002221B1"/>
    <w:rsid w:val="0022240F"/>
    <w:rsid w:val="00223EF6"/>
    <w:rsid w:val="00224F64"/>
    <w:rsid w:val="00226A1D"/>
    <w:rsid w:val="00226AA7"/>
    <w:rsid w:val="00226AF3"/>
    <w:rsid w:val="00227713"/>
    <w:rsid w:val="0022781C"/>
    <w:rsid w:val="0022784D"/>
    <w:rsid w:val="00231FB0"/>
    <w:rsid w:val="00232B1D"/>
    <w:rsid w:val="002350E9"/>
    <w:rsid w:val="00236213"/>
    <w:rsid w:val="00236645"/>
    <w:rsid w:val="0023731D"/>
    <w:rsid w:val="00237E93"/>
    <w:rsid w:val="00240863"/>
    <w:rsid w:val="002411EF"/>
    <w:rsid w:val="00241EA7"/>
    <w:rsid w:val="00242040"/>
    <w:rsid w:val="00242F7A"/>
    <w:rsid w:val="00244168"/>
    <w:rsid w:val="00244491"/>
    <w:rsid w:val="00244AA6"/>
    <w:rsid w:val="00244AB9"/>
    <w:rsid w:val="00244ED9"/>
    <w:rsid w:val="0024543A"/>
    <w:rsid w:val="002503AC"/>
    <w:rsid w:val="002504CC"/>
    <w:rsid w:val="0025194C"/>
    <w:rsid w:val="00251BF4"/>
    <w:rsid w:val="0025209D"/>
    <w:rsid w:val="002536B3"/>
    <w:rsid w:val="00254A97"/>
    <w:rsid w:val="00254BCF"/>
    <w:rsid w:val="00257492"/>
    <w:rsid w:val="0026149C"/>
    <w:rsid w:val="00262146"/>
    <w:rsid w:val="00262BCB"/>
    <w:rsid w:val="00262DBA"/>
    <w:rsid w:val="002646F0"/>
    <w:rsid w:val="0026566E"/>
    <w:rsid w:val="00267E52"/>
    <w:rsid w:val="00270F03"/>
    <w:rsid w:val="00273A26"/>
    <w:rsid w:val="00273ACD"/>
    <w:rsid w:val="00273FD4"/>
    <w:rsid w:val="00274BA8"/>
    <w:rsid w:val="00274BC9"/>
    <w:rsid w:val="002834DA"/>
    <w:rsid w:val="00283D05"/>
    <w:rsid w:val="00283F41"/>
    <w:rsid w:val="002850CD"/>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3B74"/>
    <w:rsid w:val="002A6718"/>
    <w:rsid w:val="002A71D3"/>
    <w:rsid w:val="002B02B2"/>
    <w:rsid w:val="002B0F15"/>
    <w:rsid w:val="002B1B3D"/>
    <w:rsid w:val="002B3287"/>
    <w:rsid w:val="002B492C"/>
    <w:rsid w:val="002C0AEE"/>
    <w:rsid w:val="002C1248"/>
    <w:rsid w:val="002C13B6"/>
    <w:rsid w:val="002C13D3"/>
    <w:rsid w:val="002C1839"/>
    <w:rsid w:val="002C28C8"/>
    <w:rsid w:val="002C381A"/>
    <w:rsid w:val="002C443F"/>
    <w:rsid w:val="002C4CFE"/>
    <w:rsid w:val="002C5FC1"/>
    <w:rsid w:val="002C627F"/>
    <w:rsid w:val="002C64B0"/>
    <w:rsid w:val="002C6F09"/>
    <w:rsid w:val="002C71DB"/>
    <w:rsid w:val="002C73A0"/>
    <w:rsid w:val="002C7655"/>
    <w:rsid w:val="002D0CF8"/>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5EDE"/>
    <w:rsid w:val="002E6982"/>
    <w:rsid w:val="002E78AA"/>
    <w:rsid w:val="002F0ED8"/>
    <w:rsid w:val="002F10B9"/>
    <w:rsid w:val="002F10EE"/>
    <w:rsid w:val="002F1531"/>
    <w:rsid w:val="002F2DD1"/>
    <w:rsid w:val="002F418D"/>
    <w:rsid w:val="002F477D"/>
    <w:rsid w:val="002F47FC"/>
    <w:rsid w:val="002F6332"/>
    <w:rsid w:val="002F7199"/>
    <w:rsid w:val="002F7550"/>
    <w:rsid w:val="003011CB"/>
    <w:rsid w:val="00302430"/>
    <w:rsid w:val="00302D33"/>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414A7"/>
    <w:rsid w:val="0034170A"/>
    <w:rsid w:val="00341B70"/>
    <w:rsid w:val="0034314C"/>
    <w:rsid w:val="00345156"/>
    <w:rsid w:val="00345618"/>
    <w:rsid w:val="003458AF"/>
    <w:rsid w:val="00345C56"/>
    <w:rsid w:val="00345C96"/>
    <w:rsid w:val="00346428"/>
    <w:rsid w:val="003508DB"/>
    <w:rsid w:val="00350F43"/>
    <w:rsid w:val="0035257E"/>
    <w:rsid w:val="00352C98"/>
    <w:rsid w:val="003536F0"/>
    <w:rsid w:val="0035595C"/>
    <w:rsid w:val="00360575"/>
    <w:rsid w:val="00360677"/>
    <w:rsid w:val="00360A37"/>
    <w:rsid w:val="003617A0"/>
    <w:rsid w:val="00362AC5"/>
    <w:rsid w:val="00362B38"/>
    <w:rsid w:val="00363240"/>
    <w:rsid w:val="003647C6"/>
    <w:rsid w:val="00366D9B"/>
    <w:rsid w:val="00370B48"/>
    <w:rsid w:val="00370DBA"/>
    <w:rsid w:val="00371299"/>
    <w:rsid w:val="0037181C"/>
    <w:rsid w:val="00371F64"/>
    <w:rsid w:val="00372A51"/>
    <w:rsid w:val="00373CA5"/>
    <w:rsid w:val="00375541"/>
    <w:rsid w:val="003757CE"/>
    <w:rsid w:val="00376306"/>
    <w:rsid w:val="00377C25"/>
    <w:rsid w:val="00380499"/>
    <w:rsid w:val="00382589"/>
    <w:rsid w:val="00383AA5"/>
    <w:rsid w:val="00383B31"/>
    <w:rsid w:val="00386A12"/>
    <w:rsid w:val="00386C3E"/>
    <w:rsid w:val="00387F10"/>
    <w:rsid w:val="0039021B"/>
    <w:rsid w:val="00392209"/>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37A6"/>
    <w:rsid w:val="003B7855"/>
    <w:rsid w:val="003C0F6B"/>
    <w:rsid w:val="003C1148"/>
    <w:rsid w:val="003C3107"/>
    <w:rsid w:val="003C3968"/>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0CA5"/>
    <w:rsid w:val="00403E19"/>
    <w:rsid w:val="0040449F"/>
    <w:rsid w:val="004054C4"/>
    <w:rsid w:val="00405CF7"/>
    <w:rsid w:val="00410870"/>
    <w:rsid w:val="00410E37"/>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C18"/>
    <w:rsid w:val="00436DE5"/>
    <w:rsid w:val="004413B4"/>
    <w:rsid w:val="00442E54"/>
    <w:rsid w:val="00443602"/>
    <w:rsid w:val="00444405"/>
    <w:rsid w:val="00444598"/>
    <w:rsid w:val="0044583B"/>
    <w:rsid w:val="00446993"/>
    <w:rsid w:val="00446F05"/>
    <w:rsid w:val="004471F8"/>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5FC"/>
    <w:rsid w:val="004649DF"/>
    <w:rsid w:val="00464C32"/>
    <w:rsid w:val="00464EBE"/>
    <w:rsid w:val="00467902"/>
    <w:rsid w:val="00467975"/>
    <w:rsid w:val="0047163C"/>
    <w:rsid w:val="004717F7"/>
    <w:rsid w:val="00471C57"/>
    <w:rsid w:val="00472ADC"/>
    <w:rsid w:val="00472BB8"/>
    <w:rsid w:val="0047388C"/>
    <w:rsid w:val="00474EA9"/>
    <w:rsid w:val="004766EF"/>
    <w:rsid w:val="004776F5"/>
    <w:rsid w:val="004801EE"/>
    <w:rsid w:val="00481269"/>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53A"/>
    <w:rsid w:val="004F2D87"/>
    <w:rsid w:val="004F34EB"/>
    <w:rsid w:val="004F4BC6"/>
    <w:rsid w:val="004F62C5"/>
    <w:rsid w:val="004F728A"/>
    <w:rsid w:val="004F7BA8"/>
    <w:rsid w:val="00500F35"/>
    <w:rsid w:val="00501470"/>
    <w:rsid w:val="00501D65"/>
    <w:rsid w:val="00503589"/>
    <w:rsid w:val="00503C2E"/>
    <w:rsid w:val="005053E8"/>
    <w:rsid w:val="00505D2B"/>
    <w:rsid w:val="0050712B"/>
    <w:rsid w:val="00507CE6"/>
    <w:rsid w:val="005109FC"/>
    <w:rsid w:val="005111B4"/>
    <w:rsid w:val="00511BFE"/>
    <w:rsid w:val="005148BB"/>
    <w:rsid w:val="00514B7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3321"/>
    <w:rsid w:val="00594635"/>
    <w:rsid w:val="005A0588"/>
    <w:rsid w:val="005A2273"/>
    <w:rsid w:val="005A449A"/>
    <w:rsid w:val="005A54FD"/>
    <w:rsid w:val="005A5FF7"/>
    <w:rsid w:val="005A625A"/>
    <w:rsid w:val="005A78EA"/>
    <w:rsid w:val="005B0097"/>
    <w:rsid w:val="005B112D"/>
    <w:rsid w:val="005B1B4C"/>
    <w:rsid w:val="005B2106"/>
    <w:rsid w:val="005B3C0B"/>
    <w:rsid w:val="005B3F44"/>
    <w:rsid w:val="005B4095"/>
    <w:rsid w:val="005B4122"/>
    <w:rsid w:val="005B55B2"/>
    <w:rsid w:val="005B744C"/>
    <w:rsid w:val="005C0D69"/>
    <w:rsid w:val="005C224D"/>
    <w:rsid w:val="005C2662"/>
    <w:rsid w:val="005C3599"/>
    <w:rsid w:val="005C3B79"/>
    <w:rsid w:val="005C6066"/>
    <w:rsid w:val="005D05E5"/>
    <w:rsid w:val="005D363F"/>
    <w:rsid w:val="005D46D6"/>
    <w:rsid w:val="005D47D1"/>
    <w:rsid w:val="005E0C0B"/>
    <w:rsid w:val="005E0F3B"/>
    <w:rsid w:val="005E3199"/>
    <w:rsid w:val="005E38C9"/>
    <w:rsid w:val="005E4B47"/>
    <w:rsid w:val="005E54C9"/>
    <w:rsid w:val="005E5F43"/>
    <w:rsid w:val="005F1A04"/>
    <w:rsid w:val="005F1A8A"/>
    <w:rsid w:val="005F3210"/>
    <w:rsid w:val="005F5B5A"/>
    <w:rsid w:val="005F716D"/>
    <w:rsid w:val="005F7732"/>
    <w:rsid w:val="005F7F09"/>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14"/>
    <w:rsid w:val="0062286F"/>
    <w:rsid w:val="00623473"/>
    <w:rsid w:val="00623A1C"/>
    <w:rsid w:val="006247DF"/>
    <w:rsid w:val="0062546A"/>
    <w:rsid w:val="006259CB"/>
    <w:rsid w:val="0062755C"/>
    <w:rsid w:val="00627E21"/>
    <w:rsid w:val="00627EC1"/>
    <w:rsid w:val="006303AA"/>
    <w:rsid w:val="00631D06"/>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56EBC"/>
    <w:rsid w:val="00661BDC"/>
    <w:rsid w:val="00662EF5"/>
    <w:rsid w:val="006640F8"/>
    <w:rsid w:val="00664CC9"/>
    <w:rsid w:val="00671737"/>
    <w:rsid w:val="0067220F"/>
    <w:rsid w:val="00672390"/>
    <w:rsid w:val="00672C67"/>
    <w:rsid w:val="0067313F"/>
    <w:rsid w:val="00673CA2"/>
    <w:rsid w:val="00673CC1"/>
    <w:rsid w:val="0067601B"/>
    <w:rsid w:val="00680459"/>
    <w:rsid w:val="00681725"/>
    <w:rsid w:val="00681D44"/>
    <w:rsid w:val="006834C5"/>
    <w:rsid w:val="00683E0B"/>
    <w:rsid w:val="00684785"/>
    <w:rsid w:val="0068488B"/>
    <w:rsid w:val="00686497"/>
    <w:rsid w:val="0068694C"/>
    <w:rsid w:val="00686B04"/>
    <w:rsid w:val="00686BC6"/>
    <w:rsid w:val="006902A0"/>
    <w:rsid w:val="006946E6"/>
    <w:rsid w:val="0069493B"/>
    <w:rsid w:val="00694B6C"/>
    <w:rsid w:val="0069515A"/>
    <w:rsid w:val="006954BD"/>
    <w:rsid w:val="00697B74"/>
    <w:rsid w:val="00697CDB"/>
    <w:rsid w:val="006A5974"/>
    <w:rsid w:val="006A6CEB"/>
    <w:rsid w:val="006A7569"/>
    <w:rsid w:val="006B0023"/>
    <w:rsid w:val="006B02A3"/>
    <w:rsid w:val="006B08A9"/>
    <w:rsid w:val="006B138D"/>
    <w:rsid w:val="006B1A1F"/>
    <w:rsid w:val="006B2BD3"/>
    <w:rsid w:val="006B45DD"/>
    <w:rsid w:val="006B46D6"/>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D79A9"/>
    <w:rsid w:val="006E06C5"/>
    <w:rsid w:val="006E09EA"/>
    <w:rsid w:val="006E0FD4"/>
    <w:rsid w:val="006E21E3"/>
    <w:rsid w:val="006E3F80"/>
    <w:rsid w:val="006E43A7"/>
    <w:rsid w:val="006E74AF"/>
    <w:rsid w:val="006E7CDD"/>
    <w:rsid w:val="006F06D7"/>
    <w:rsid w:val="006F1306"/>
    <w:rsid w:val="006F1D09"/>
    <w:rsid w:val="006F4C4E"/>
    <w:rsid w:val="006F55AE"/>
    <w:rsid w:val="006F5BA1"/>
    <w:rsid w:val="006F7748"/>
    <w:rsid w:val="006F7D01"/>
    <w:rsid w:val="0070167B"/>
    <w:rsid w:val="00706F23"/>
    <w:rsid w:val="007074A9"/>
    <w:rsid w:val="007074EF"/>
    <w:rsid w:val="00707758"/>
    <w:rsid w:val="00707E29"/>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3D79"/>
    <w:rsid w:val="0073415D"/>
    <w:rsid w:val="00734298"/>
    <w:rsid w:val="00734EE7"/>
    <w:rsid w:val="0073534F"/>
    <w:rsid w:val="007400EA"/>
    <w:rsid w:val="00740244"/>
    <w:rsid w:val="0074262D"/>
    <w:rsid w:val="00742EDA"/>
    <w:rsid w:val="00746A17"/>
    <w:rsid w:val="00747BB3"/>
    <w:rsid w:val="00747F13"/>
    <w:rsid w:val="007500FE"/>
    <w:rsid w:val="0075030C"/>
    <w:rsid w:val="00751918"/>
    <w:rsid w:val="00753A92"/>
    <w:rsid w:val="00753E01"/>
    <w:rsid w:val="007543AB"/>
    <w:rsid w:val="00757248"/>
    <w:rsid w:val="00760CAD"/>
    <w:rsid w:val="00762E1D"/>
    <w:rsid w:val="007646F7"/>
    <w:rsid w:val="0076606B"/>
    <w:rsid w:val="007666EC"/>
    <w:rsid w:val="00766E70"/>
    <w:rsid w:val="00766EB7"/>
    <w:rsid w:val="00767682"/>
    <w:rsid w:val="0076769A"/>
    <w:rsid w:val="00767ED7"/>
    <w:rsid w:val="0077113E"/>
    <w:rsid w:val="00772BF6"/>
    <w:rsid w:val="00772F02"/>
    <w:rsid w:val="007743E2"/>
    <w:rsid w:val="00775C22"/>
    <w:rsid w:val="0077657E"/>
    <w:rsid w:val="00776BEF"/>
    <w:rsid w:val="00776E74"/>
    <w:rsid w:val="00780C51"/>
    <w:rsid w:val="0078102B"/>
    <w:rsid w:val="00787A2E"/>
    <w:rsid w:val="007927B1"/>
    <w:rsid w:val="00793396"/>
    <w:rsid w:val="00794E0B"/>
    <w:rsid w:val="007965E8"/>
    <w:rsid w:val="00797532"/>
    <w:rsid w:val="007A1948"/>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5441"/>
    <w:rsid w:val="007B71D3"/>
    <w:rsid w:val="007B748A"/>
    <w:rsid w:val="007B7852"/>
    <w:rsid w:val="007C1078"/>
    <w:rsid w:val="007C3F4D"/>
    <w:rsid w:val="007C5297"/>
    <w:rsid w:val="007C5EFD"/>
    <w:rsid w:val="007C6F4D"/>
    <w:rsid w:val="007C7E87"/>
    <w:rsid w:val="007D055C"/>
    <w:rsid w:val="007D0C27"/>
    <w:rsid w:val="007D0EFC"/>
    <w:rsid w:val="007D194E"/>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56E"/>
    <w:rsid w:val="00802DDF"/>
    <w:rsid w:val="008034DC"/>
    <w:rsid w:val="00803D49"/>
    <w:rsid w:val="00803ED0"/>
    <w:rsid w:val="00804923"/>
    <w:rsid w:val="00804924"/>
    <w:rsid w:val="00804DF2"/>
    <w:rsid w:val="008050F5"/>
    <w:rsid w:val="00805335"/>
    <w:rsid w:val="008065B4"/>
    <w:rsid w:val="00807540"/>
    <w:rsid w:val="008126D6"/>
    <w:rsid w:val="00814855"/>
    <w:rsid w:val="008150A3"/>
    <w:rsid w:val="00815D0B"/>
    <w:rsid w:val="0081687D"/>
    <w:rsid w:val="008179FE"/>
    <w:rsid w:val="0082109A"/>
    <w:rsid w:val="00822ACB"/>
    <w:rsid w:val="00823ECC"/>
    <w:rsid w:val="00824F5F"/>
    <w:rsid w:val="00826879"/>
    <w:rsid w:val="00826FAA"/>
    <w:rsid w:val="00827B76"/>
    <w:rsid w:val="0083072D"/>
    <w:rsid w:val="00830BB1"/>
    <w:rsid w:val="0083177F"/>
    <w:rsid w:val="00831869"/>
    <w:rsid w:val="0083198A"/>
    <w:rsid w:val="0083249D"/>
    <w:rsid w:val="0083268C"/>
    <w:rsid w:val="0083335C"/>
    <w:rsid w:val="00834CF8"/>
    <w:rsid w:val="008352E6"/>
    <w:rsid w:val="00835587"/>
    <w:rsid w:val="00836338"/>
    <w:rsid w:val="008400C6"/>
    <w:rsid w:val="00840ADC"/>
    <w:rsid w:val="00840EA7"/>
    <w:rsid w:val="00841B2A"/>
    <w:rsid w:val="00841E19"/>
    <w:rsid w:val="00841F55"/>
    <w:rsid w:val="00842045"/>
    <w:rsid w:val="008427BE"/>
    <w:rsid w:val="00843678"/>
    <w:rsid w:val="00844647"/>
    <w:rsid w:val="00847EB3"/>
    <w:rsid w:val="00850A17"/>
    <w:rsid w:val="008546CB"/>
    <w:rsid w:val="00855123"/>
    <w:rsid w:val="008558EF"/>
    <w:rsid w:val="008567AE"/>
    <w:rsid w:val="008608F9"/>
    <w:rsid w:val="008610CE"/>
    <w:rsid w:val="00861676"/>
    <w:rsid w:val="0086248C"/>
    <w:rsid w:val="00862C2B"/>
    <w:rsid w:val="00863034"/>
    <w:rsid w:val="008631F9"/>
    <w:rsid w:val="008636EB"/>
    <w:rsid w:val="00864C21"/>
    <w:rsid w:val="00864C70"/>
    <w:rsid w:val="00864E46"/>
    <w:rsid w:val="00866F28"/>
    <w:rsid w:val="0086718A"/>
    <w:rsid w:val="0086792D"/>
    <w:rsid w:val="00867E7D"/>
    <w:rsid w:val="008719F0"/>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5FC"/>
    <w:rsid w:val="008947DE"/>
    <w:rsid w:val="00895EF7"/>
    <w:rsid w:val="008961BE"/>
    <w:rsid w:val="00897F1F"/>
    <w:rsid w:val="008A0D06"/>
    <w:rsid w:val="008A10FD"/>
    <w:rsid w:val="008A1C59"/>
    <w:rsid w:val="008A1F97"/>
    <w:rsid w:val="008A4515"/>
    <w:rsid w:val="008A46A1"/>
    <w:rsid w:val="008A5A2C"/>
    <w:rsid w:val="008A5C06"/>
    <w:rsid w:val="008A68D5"/>
    <w:rsid w:val="008B037E"/>
    <w:rsid w:val="008B0567"/>
    <w:rsid w:val="008B1F3D"/>
    <w:rsid w:val="008B24A8"/>
    <w:rsid w:val="008B261A"/>
    <w:rsid w:val="008B2F53"/>
    <w:rsid w:val="008B3E08"/>
    <w:rsid w:val="008B6DAB"/>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6FB"/>
    <w:rsid w:val="008E67AA"/>
    <w:rsid w:val="008E6ADD"/>
    <w:rsid w:val="008E7CA0"/>
    <w:rsid w:val="008F0699"/>
    <w:rsid w:val="008F17A9"/>
    <w:rsid w:val="008F1CE7"/>
    <w:rsid w:val="008F347E"/>
    <w:rsid w:val="008F5E66"/>
    <w:rsid w:val="008F63DD"/>
    <w:rsid w:val="008F67D8"/>
    <w:rsid w:val="008F70B1"/>
    <w:rsid w:val="008F7FDD"/>
    <w:rsid w:val="00900576"/>
    <w:rsid w:val="00902680"/>
    <w:rsid w:val="00904F1B"/>
    <w:rsid w:val="00905B31"/>
    <w:rsid w:val="00905C64"/>
    <w:rsid w:val="009061BC"/>
    <w:rsid w:val="00906AB4"/>
    <w:rsid w:val="00907707"/>
    <w:rsid w:val="00907F30"/>
    <w:rsid w:val="00910523"/>
    <w:rsid w:val="00910675"/>
    <w:rsid w:val="00910927"/>
    <w:rsid w:val="00910982"/>
    <w:rsid w:val="0091125D"/>
    <w:rsid w:val="00914C87"/>
    <w:rsid w:val="0091646F"/>
    <w:rsid w:val="009167CB"/>
    <w:rsid w:val="00916B6D"/>
    <w:rsid w:val="00917F00"/>
    <w:rsid w:val="009209B3"/>
    <w:rsid w:val="009231A8"/>
    <w:rsid w:val="0092487B"/>
    <w:rsid w:val="00924F7B"/>
    <w:rsid w:val="00925587"/>
    <w:rsid w:val="009257C4"/>
    <w:rsid w:val="009258AF"/>
    <w:rsid w:val="00925E57"/>
    <w:rsid w:val="00926A35"/>
    <w:rsid w:val="009271F1"/>
    <w:rsid w:val="00927250"/>
    <w:rsid w:val="0092730F"/>
    <w:rsid w:val="00930E13"/>
    <w:rsid w:val="00931373"/>
    <w:rsid w:val="00932652"/>
    <w:rsid w:val="00932F24"/>
    <w:rsid w:val="009335B4"/>
    <w:rsid w:val="00933EEC"/>
    <w:rsid w:val="00934BCD"/>
    <w:rsid w:val="00934C71"/>
    <w:rsid w:val="009350AE"/>
    <w:rsid w:val="009361E3"/>
    <w:rsid w:val="009366C9"/>
    <w:rsid w:val="00936A99"/>
    <w:rsid w:val="009411E2"/>
    <w:rsid w:val="00942033"/>
    <w:rsid w:val="0094535C"/>
    <w:rsid w:val="0094569A"/>
    <w:rsid w:val="009468E3"/>
    <w:rsid w:val="00946975"/>
    <w:rsid w:val="00946DF9"/>
    <w:rsid w:val="00950F84"/>
    <w:rsid w:val="00952187"/>
    <w:rsid w:val="00953CE2"/>
    <w:rsid w:val="009547B7"/>
    <w:rsid w:val="00954971"/>
    <w:rsid w:val="00954F67"/>
    <w:rsid w:val="00956293"/>
    <w:rsid w:val="00957698"/>
    <w:rsid w:val="009608E7"/>
    <w:rsid w:val="00963A35"/>
    <w:rsid w:val="00963B4F"/>
    <w:rsid w:val="009643CA"/>
    <w:rsid w:val="00967AAB"/>
    <w:rsid w:val="00971898"/>
    <w:rsid w:val="00972FDF"/>
    <w:rsid w:val="009748EE"/>
    <w:rsid w:val="009766B0"/>
    <w:rsid w:val="009803C3"/>
    <w:rsid w:val="00980716"/>
    <w:rsid w:val="00980B6F"/>
    <w:rsid w:val="0098120A"/>
    <w:rsid w:val="0098289D"/>
    <w:rsid w:val="00982B1F"/>
    <w:rsid w:val="00983E8F"/>
    <w:rsid w:val="0098564E"/>
    <w:rsid w:val="00987338"/>
    <w:rsid w:val="00987EF4"/>
    <w:rsid w:val="00990254"/>
    <w:rsid w:val="00991507"/>
    <w:rsid w:val="00991D42"/>
    <w:rsid w:val="009938AC"/>
    <w:rsid w:val="00994026"/>
    <w:rsid w:val="00994A91"/>
    <w:rsid w:val="00994F61"/>
    <w:rsid w:val="00995491"/>
    <w:rsid w:val="00995C84"/>
    <w:rsid w:val="00997EFE"/>
    <w:rsid w:val="009A01DF"/>
    <w:rsid w:val="009A06AE"/>
    <w:rsid w:val="009A1958"/>
    <w:rsid w:val="009A2F90"/>
    <w:rsid w:val="009A383B"/>
    <w:rsid w:val="009A5771"/>
    <w:rsid w:val="009A57C1"/>
    <w:rsid w:val="009A6C9C"/>
    <w:rsid w:val="009A6D10"/>
    <w:rsid w:val="009A6D6A"/>
    <w:rsid w:val="009A7865"/>
    <w:rsid w:val="009B17D0"/>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290"/>
    <w:rsid w:val="009D4A25"/>
    <w:rsid w:val="009D4BC4"/>
    <w:rsid w:val="009D4BEE"/>
    <w:rsid w:val="009D6713"/>
    <w:rsid w:val="009D6A98"/>
    <w:rsid w:val="009D759A"/>
    <w:rsid w:val="009D7D97"/>
    <w:rsid w:val="009E0FB9"/>
    <w:rsid w:val="009E1BB9"/>
    <w:rsid w:val="009E335F"/>
    <w:rsid w:val="009E37D2"/>
    <w:rsid w:val="009E3A98"/>
    <w:rsid w:val="009E48E1"/>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07A8"/>
    <w:rsid w:val="00A2138C"/>
    <w:rsid w:val="00A21B2E"/>
    <w:rsid w:val="00A225CC"/>
    <w:rsid w:val="00A22D9F"/>
    <w:rsid w:val="00A2404D"/>
    <w:rsid w:val="00A240A5"/>
    <w:rsid w:val="00A2490B"/>
    <w:rsid w:val="00A24E5C"/>
    <w:rsid w:val="00A26C47"/>
    <w:rsid w:val="00A31C13"/>
    <w:rsid w:val="00A322AA"/>
    <w:rsid w:val="00A331B6"/>
    <w:rsid w:val="00A337C2"/>
    <w:rsid w:val="00A36732"/>
    <w:rsid w:val="00A369EB"/>
    <w:rsid w:val="00A36EA7"/>
    <w:rsid w:val="00A37263"/>
    <w:rsid w:val="00A41AFC"/>
    <w:rsid w:val="00A4217D"/>
    <w:rsid w:val="00A426FC"/>
    <w:rsid w:val="00A44656"/>
    <w:rsid w:val="00A45DFD"/>
    <w:rsid w:val="00A466B3"/>
    <w:rsid w:val="00A478B1"/>
    <w:rsid w:val="00A50003"/>
    <w:rsid w:val="00A50C1B"/>
    <w:rsid w:val="00A50FD2"/>
    <w:rsid w:val="00A51CB7"/>
    <w:rsid w:val="00A51D5E"/>
    <w:rsid w:val="00A52FDE"/>
    <w:rsid w:val="00A53C78"/>
    <w:rsid w:val="00A55888"/>
    <w:rsid w:val="00A55903"/>
    <w:rsid w:val="00A56022"/>
    <w:rsid w:val="00A5708D"/>
    <w:rsid w:val="00A600BB"/>
    <w:rsid w:val="00A601AE"/>
    <w:rsid w:val="00A60669"/>
    <w:rsid w:val="00A60DD0"/>
    <w:rsid w:val="00A60E19"/>
    <w:rsid w:val="00A614F0"/>
    <w:rsid w:val="00A623F7"/>
    <w:rsid w:val="00A62F6A"/>
    <w:rsid w:val="00A63F1F"/>
    <w:rsid w:val="00A65155"/>
    <w:rsid w:val="00A66131"/>
    <w:rsid w:val="00A67201"/>
    <w:rsid w:val="00A67EDC"/>
    <w:rsid w:val="00A71E83"/>
    <w:rsid w:val="00A72C2B"/>
    <w:rsid w:val="00A734AE"/>
    <w:rsid w:val="00A73806"/>
    <w:rsid w:val="00A73B63"/>
    <w:rsid w:val="00A73F22"/>
    <w:rsid w:val="00A75489"/>
    <w:rsid w:val="00A7750F"/>
    <w:rsid w:val="00A800A8"/>
    <w:rsid w:val="00A80706"/>
    <w:rsid w:val="00A80DDA"/>
    <w:rsid w:val="00A80ED8"/>
    <w:rsid w:val="00A845FD"/>
    <w:rsid w:val="00A84D27"/>
    <w:rsid w:val="00A86AB7"/>
    <w:rsid w:val="00A86B10"/>
    <w:rsid w:val="00A90015"/>
    <w:rsid w:val="00A91A96"/>
    <w:rsid w:val="00A92934"/>
    <w:rsid w:val="00A93028"/>
    <w:rsid w:val="00A93D4A"/>
    <w:rsid w:val="00A93E82"/>
    <w:rsid w:val="00A9520F"/>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B9D"/>
    <w:rsid w:val="00AB3F82"/>
    <w:rsid w:val="00AB4403"/>
    <w:rsid w:val="00AB4A6D"/>
    <w:rsid w:val="00AB6DC6"/>
    <w:rsid w:val="00AC0706"/>
    <w:rsid w:val="00AC0F6D"/>
    <w:rsid w:val="00AC0F8F"/>
    <w:rsid w:val="00AC2B78"/>
    <w:rsid w:val="00AC54C8"/>
    <w:rsid w:val="00AC5747"/>
    <w:rsid w:val="00AC57C1"/>
    <w:rsid w:val="00AC644F"/>
    <w:rsid w:val="00AC66F6"/>
    <w:rsid w:val="00AC696F"/>
    <w:rsid w:val="00AC6F43"/>
    <w:rsid w:val="00AC7956"/>
    <w:rsid w:val="00AD007F"/>
    <w:rsid w:val="00AD05EF"/>
    <w:rsid w:val="00AD13EF"/>
    <w:rsid w:val="00AD1486"/>
    <w:rsid w:val="00AD1A9E"/>
    <w:rsid w:val="00AD1C90"/>
    <w:rsid w:val="00AD266D"/>
    <w:rsid w:val="00AD27BD"/>
    <w:rsid w:val="00AD3D03"/>
    <w:rsid w:val="00AD443C"/>
    <w:rsid w:val="00AD6D98"/>
    <w:rsid w:val="00AE28E1"/>
    <w:rsid w:val="00AE3337"/>
    <w:rsid w:val="00AE33E2"/>
    <w:rsid w:val="00AE3D24"/>
    <w:rsid w:val="00AE3DB2"/>
    <w:rsid w:val="00AE5152"/>
    <w:rsid w:val="00AE61A9"/>
    <w:rsid w:val="00AE6D57"/>
    <w:rsid w:val="00AF02E4"/>
    <w:rsid w:val="00AF1AA5"/>
    <w:rsid w:val="00AF3123"/>
    <w:rsid w:val="00AF46B5"/>
    <w:rsid w:val="00AF4EA5"/>
    <w:rsid w:val="00AF4EFB"/>
    <w:rsid w:val="00AF732C"/>
    <w:rsid w:val="00B004A3"/>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0B92"/>
    <w:rsid w:val="00B21C43"/>
    <w:rsid w:val="00B21D3E"/>
    <w:rsid w:val="00B242A5"/>
    <w:rsid w:val="00B24B5C"/>
    <w:rsid w:val="00B24D6E"/>
    <w:rsid w:val="00B251E8"/>
    <w:rsid w:val="00B26C4D"/>
    <w:rsid w:val="00B26D0E"/>
    <w:rsid w:val="00B27B63"/>
    <w:rsid w:val="00B32C11"/>
    <w:rsid w:val="00B3306A"/>
    <w:rsid w:val="00B333D7"/>
    <w:rsid w:val="00B33581"/>
    <w:rsid w:val="00B35E40"/>
    <w:rsid w:val="00B36DF3"/>
    <w:rsid w:val="00B37375"/>
    <w:rsid w:val="00B37708"/>
    <w:rsid w:val="00B40012"/>
    <w:rsid w:val="00B40883"/>
    <w:rsid w:val="00B41191"/>
    <w:rsid w:val="00B42B03"/>
    <w:rsid w:val="00B4392E"/>
    <w:rsid w:val="00B44C23"/>
    <w:rsid w:val="00B4507C"/>
    <w:rsid w:val="00B50460"/>
    <w:rsid w:val="00B50D42"/>
    <w:rsid w:val="00B5291F"/>
    <w:rsid w:val="00B52C70"/>
    <w:rsid w:val="00B5309F"/>
    <w:rsid w:val="00B531EC"/>
    <w:rsid w:val="00B53DC5"/>
    <w:rsid w:val="00B54E0B"/>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05B6"/>
    <w:rsid w:val="00B923DF"/>
    <w:rsid w:val="00B92402"/>
    <w:rsid w:val="00B92530"/>
    <w:rsid w:val="00B92AFB"/>
    <w:rsid w:val="00B9301A"/>
    <w:rsid w:val="00B9337C"/>
    <w:rsid w:val="00B94792"/>
    <w:rsid w:val="00B94BEF"/>
    <w:rsid w:val="00B95CCF"/>
    <w:rsid w:val="00B97067"/>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5CF5"/>
    <w:rsid w:val="00BB6669"/>
    <w:rsid w:val="00BB6A68"/>
    <w:rsid w:val="00BB6EA3"/>
    <w:rsid w:val="00BC0827"/>
    <w:rsid w:val="00BC1132"/>
    <w:rsid w:val="00BC1C81"/>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1B3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EEB"/>
    <w:rsid w:val="00C04326"/>
    <w:rsid w:val="00C04736"/>
    <w:rsid w:val="00C05730"/>
    <w:rsid w:val="00C05ED3"/>
    <w:rsid w:val="00C05F7E"/>
    <w:rsid w:val="00C06430"/>
    <w:rsid w:val="00C064AE"/>
    <w:rsid w:val="00C06895"/>
    <w:rsid w:val="00C07793"/>
    <w:rsid w:val="00C0788E"/>
    <w:rsid w:val="00C101D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5676"/>
    <w:rsid w:val="00C46A90"/>
    <w:rsid w:val="00C47AB1"/>
    <w:rsid w:val="00C50201"/>
    <w:rsid w:val="00C52179"/>
    <w:rsid w:val="00C53658"/>
    <w:rsid w:val="00C540ED"/>
    <w:rsid w:val="00C54139"/>
    <w:rsid w:val="00C547B6"/>
    <w:rsid w:val="00C570AA"/>
    <w:rsid w:val="00C5781F"/>
    <w:rsid w:val="00C57C68"/>
    <w:rsid w:val="00C61757"/>
    <w:rsid w:val="00C623DF"/>
    <w:rsid w:val="00C64C18"/>
    <w:rsid w:val="00C64DBC"/>
    <w:rsid w:val="00C6553D"/>
    <w:rsid w:val="00C6670F"/>
    <w:rsid w:val="00C66E49"/>
    <w:rsid w:val="00C66E5A"/>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B7BF7"/>
    <w:rsid w:val="00CC1E4B"/>
    <w:rsid w:val="00CC1E7B"/>
    <w:rsid w:val="00CC2D0E"/>
    <w:rsid w:val="00CD1307"/>
    <w:rsid w:val="00CD185A"/>
    <w:rsid w:val="00CD2A0C"/>
    <w:rsid w:val="00CD3ED9"/>
    <w:rsid w:val="00CD3F51"/>
    <w:rsid w:val="00CD4482"/>
    <w:rsid w:val="00CD45BE"/>
    <w:rsid w:val="00CD4F1E"/>
    <w:rsid w:val="00CD4FB4"/>
    <w:rsid w:val="00CD5103"/>
    <w:rsid w:val="00CD59F9"/>
    <w:rsid w:val="00CD5FEA"/>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D001B6"/>
    <w:rsid w:val="00D00ED1"/>
    <w:rsid w:val="00D0111C"/>
    <w:rsid w:val="00D012D5"/>
    <w:rsid w:val="00D01664"/>
    <w:rsid w:val="00D01E30"/>
    <w:rsid w:val="00D027D6"/>
    <w:rsid w:val="00D051EC"/>
    <w:rsid w:val="00D068C2"/>
    <w:rsid w:val="00D072C1"/>
    <w:rsid w:val="00D078C9"/>
    <w:rsid w:val="00D1057B"/>
    <w:rsid w:val="00D10676"/>
    <w:rsid w:val="00D11A6F"/>
    <w:rsid w:val="00D1228C"/>
    <w:rsid w:val="00D14840"/>
    <w:rsid w:val="00D152DD"/>
    <w:rsid w:val="00D1547B"/>
    <w:rsid w:val="00D15633"/>
    <w:rsid w:val="00D1778B"/>
    <w:rsid w:val="00D203AA"/>
    <w:rsid w:val="00D20A27"/>
    <w:rsid w:val="00D211A9"/>
    <w:rsid w:val="00D21363"/>
    <w:rsid w:val="00D213A1"/>
    <w:rsid w:val="00D22EF3"/>
    <w:rsid w:val="00D23731"/>
    <w:rsid w:val="00D2396A"/>
    <w:rsid w:val="00D23FBF"/>
    <w:rsid w:val="00D24724"/>
    <w:rsid w:val="00D25988"/>
    <w:rsid w:val="00D263BB"/>
    <w:rsid w:val="00D2709B"/>
    <w:rsid w:val="00D27CE8"/>
    <w:rsid w:val="00D27FE7"/>
    <w:rsid w:val="00D30CD4"/>
    <w:rsid w:val="00D31680"/>
    <w:rsid w:val="00D326BF"/>
    <w:rsid w:val="00D332A2"/>
    <w:rsid w:val="00D35682"/>
    <w:rsid w:val="00D36D48"/>
    <w:rsid w:val="00D40E46"/>
    <w:rsid w:val="00D42662"/>
    <w:rsid w:val="00D43556"/>
    <w:rsid w:val="00D44507"/>
    <w:rsid w:val="00D44A73"/>
    <w:rsid w:val="00D46022"/>
    <w:rsid w:val="00D4606B"/>
    <w:rsid w:val="00D4674E"/>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6346"/>
    <w:rsid w:val="00D8664A"/>
    <w:rsid w:val="00D8683F"/>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656"/>
    <w:rsid w:val="00DB4A17"/>
    <w:rsid w:val="00DB4E9A"/>
    <w:rsid w:val="00DB77FC"/>
    <w:rsid w:val="00DC00F4"/>
    <w:rsid w:val="00DC27B6"/>
    <w:rsid w:val="00DC3560"/>
    <w:rsid w:val="00DC4379"/>
    <w:rsid w:val="00DC43CF"/>
    <w:rsid w:val="00DC4B01"/>
    <w:rsid w:val="00DC5576"/>
    <w:rsid w:val="00DC593F"/>
    <w:rsid w:val="00DC6130"/>
    <w:rsid w:val="00DC6970"/>
    <w:rsid w:val="00DC70DD"/>
    <w:rsid w:val="00DD013B"/>
    <w:rsid w:val="00DD0EC5"/>
    <w:rsid w:val="00DD1753"/>
    <w:rsid w:val="00DD1DD2"/>
    <w:rsid w:val="00DD267D"/>
    <w:rsid w:val="00DD3E21"/>
    <w:rsid w:val="00DD3EB8"/>
    <w:rsid w:val="00DD61EA"/>
    <w:rsid w:val="00DD65E8"/>
    <w:rsid w:val="00DD765C"/>
    <w:rsid w:val="00DD7A8B"/>
    <w:rsid w:val="00DE156B"/>
    <w:rsid w:val="00DE1C68"/>
    <w:rsid w:val="00DE28BD"/>
    <w:rsid w:val="00DE2B21"/>
    <w:rsid w:val="00DE5238"/>
    <w:rsid w:val="00DE527A"/>
    <w:rsid w:val="00DE55E4"/>
    <w:rsid w:val="00DE5DDF"/>
    <w:rsid w:val="00DE66A3"/>
    <w:rsid w:val="00DE6A62"/>
    <w:rsid w:val="00DE776F"/>
    <w:rsid w:val="00DF3162"/>
    <w:rsid w:val="00DF3792"/>
    <w:rsid w:val="00DF52BA"/>
    <w:rsid w:val="00DF54D6"/>
    <w:rsid w:val="00DF68BE"/>
    <w:rsid w:val="00DF7283"/>
    <w:rsid w:val="00DF75BF"/>
    <w:rsid w:val="00DF7C10"/>
    <w:rsid w:val="00E0123B"/>
    <w:rsid w:val="00E030CD"/>
    <w:rsid w:val="00E03CCE"/>
    <w:rsid w:val="00E04FEF"/>
    <w:rsid w:val="00E10BBF"/>
    <w:rsid w:val="00E10D16"/>
    <w:rsid w:val="00E11C3D"/>
    <w:rsid w:val="00E1231C"/>
    <w:rsid w:val="00E1351C"/>
    <w:rsid w:val="00E1595C"/>
    <w:rsid w:val="00E16374"/>
    <w:rsid w:val="00E16B19"/>
    <w:rsid w:val="00E17D7C"/>
    <w:rsid w:val="00E202B0"/>
    <w:rsid w:val="00E223D0"/>
    <w:rsid w:val="00E236A5"/>
    <w:rsid w:val="00E23A84"/>
    <w:rsid w:val="00E24CAF"/>
    <w:rsid w:val="00E3159E"/>
    <w:rsid w:val="00E3229D"/>
    <w:rsid w:val="00E33B57"/>
    <w:rsid w:val="00E33C72"/>
    <w:rsid w:val="00E352FC"/>
    <w:rsid w:val="00E356B1"/>
    <w:rsid w:val="00E3690B"/>
    <w:rsid w:val="00E37254"/>
    <w:rsid w:val="00E40BDC"/>
    <w:rsid w:val="00E41194"/>
    <w:rsid w:val="00E4270A"/>
    <w:rsid w:val="00E42776"/>
    <w:rsid w:val="00E44A26"/>
    <w:rsid w:val="00E45338"/>
    <w:rsid w:val="00E4603B"/>
    <w:rsid w:val="00E4680A"/>
    <w:rsid w:val="00E4708F"/>
    <w:rsid w:val="00E47A29"/>
    <w:rsid w:val="00E50DD9"/>
    <w:rsid w:val="00E5147A"/>
    <w:rsid w:val="00E520A6"/>
    <w:rsid w:val="00E52E97"/>
    <w:rsid w:val="00E53661"/>
    <w:rsid w:val="00E5409A"/>
    <w:rsid w:val="00E55302"/>
    <w:rsid w:val="00E55A13"/>
    <w:rsid w:val="00E55E4B"/>
    <w:rsid w:val="00E55FD1"/>
    <w:rsid w:val="00E56FC3"/>
    <w:rsid w:val="00E57126"/>
    <w:rsid w:val="00E57B09"/>
    <w:rsid w:val="00E6246C"/>
    <w:rsid w:val="00E6365C"/>
    <w:rsid w:val="00E63E88"/>
    <w:rsid w:val="00E64B88"/>
    <w:rsid w:val="00E650F8"/>
    <w:rsid w:val="00E678BF"/>
    <w:rsid w:val="00E67B51"/>
    <w:rsid w:val="00E70EA9"/>
    <w:rsid w:val="00E71097"/>
    <w:rsid w:val="00E72E5C"/>
    <w:rsid w:val="00E74F72"/>
    <w:rsid w:val="00E81B50"/>
    <w:rsid w:val="00E82A55"/>
    <w:rsid w:val="00E83327"/>
    <w:rsid w:val="00E83C66"/>
    <w:rsid w:val="00E84335"/>
    <w:rsid w:val="00E84946"/>
    <w:rsid w:val="00E84965"/>
    <w:rsid w:val="00E84EC9"/>
    <w:rsid w:val="00E852A4"/>
    <w:rsid w:val="00E863DB"/>
    <w:rsid w:val="00E86E24"/>
    <w:rsid w:val="00E872C9"/>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A5353"/>
    <w:rsid w:val="00EB0D74"/>
    <w:rsid w:val="00EB2446"/>
    <w:rsid w:val="00EB2D89"/>
    <w:rsid w:val="00EB3527"/>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D4D"/>
    <w:rsid w:val="00F04414"/>
    <w:rsid w:val="00F0550F"/>
    <w:rsid w:val="00F05FEF"/>
    <w:rsid w:val="00F062C9"/>
    <w:rsid w:val="00F0651E"/>
    <w:rsid w:val="00F06E7D"/>
    <w:rsid w:val="00F07FE0"/>
    <w:rsid w:val="00F13D7F"/>
    <w:rsid w:val="00F13F29"/>
    <w:rsid w:val="00F14311"/>
    <w:rsid w:val="00F154A1"/>
    <w:rsid w:val="00F1586A"/>
    <w:rsid w:val="00F15D55"/>
    <w:rsid w:val="00F162CE"/>
    <w:rsid w:val="00F22B1B"/>
    <w:rsid w:val="00F23C57"/>
    <w:rsid w:val="00F314A4"/>
    <w:rsid w:val="00F33D5C"/>
    <w:rsid w:val="00F345A7"/>
    <w:rsid w:val="00F372E7"/>
    <w:rsid w:val="00F37CAA"/>
    <w:rsid w:val="00F37F6C"/>
    <w:rsid w:val="00F40441"/>
    <w:rsid w:val="00F41345"/>
    <w:rsid w:val="00F413A7"/>
    <w:rsid w:val="00F42347"/>
    <w:rsid w:val="00F4254D"/>
    <w:rsid w:val="00F42971"/>
    <w:rsid w:val="00F42CA6"/>
    <w:rsid w:val="00F42D2D"/>
    <w:rsid w:val="00F42E91"/>
    <w:rsid w:val="00F4309D"/>
    <w:rsid w:val="00F43AB3"/>
    <w:rsid w:val="00F43BB5"/>
    <w:rsid w:val="00F44BC3"/>
    <w:rsid w:val="00F47923"/>
    <w:rsid w:val="00F47FCD"/>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75FB"/>
    <w:rsid w:val="00F7153D"/>
    <w:rsid w:val="00F71A41"/>
    <w:rsid w:val="00F7644C"/>
    <w:rsid w:val="00F76F1E"/>
    <w:rsid w:val="00F77467"/>
    <w:rsid w:val="00F77F67"/>
    <w:rsid w:val="00F8135F"/>
    <w:rsid w:val="00F816D8"/>
    <w:rsid w:val="00F8182A"/>
    <w:rsid w:val="00F827A7"/>
    <w:rsid w:val="00F82C58"/>
    <w:rsid w:val="00F8382D"/>
    <w:rsid w:val="00F84D58"/>
    <w:rsid w:val="00F856B3"/>
    <w:rsid w:val="00F85F6B"/>
    <w:rsid w:val="00F87F67"/>
    <w:rsid w:val="00F90F12"/>
    <w:rsid w:val="00F93A71"/>
    <w:rsid w:val="00F93FC1"/>
    <w:rsid w:val="00F9421C"/>
    <w:rsid w:val="00F9660B"/>
    <w:rsid w:val="00F9795F"/>
    <w:rsid w:val="00FA10F9"/>
    <w:rsid w:val="00FA1253"/>
    <w:rsid w:val="00FA1690"/>
    <w:rsid w:val="00FA3003"/>
    <w:rsid w:val="00FA35DC"/>
    <w:rsid w:val="00FA5028"/>
    <w:rsid w:val="00FA5FAA"/>
    <w:rsid w:val="00FA6647"/>
    <w:rsid w:val="00FA7655"/>
    <w:rsid w:val="00FB2840"/>
    <w:rsid w:val="00FB31B8"/>
    <w:rsid w:val="00FB376F"/>
    <w:rsid w:val="00FB4E64"/>
    <w:rsid w:val="00FB5893"/>
    <w:rsid w:val="00FB688C"/>
    <w:rsid w:val="00FB7AD2"/>
    <w:rsid w:val="00FC1547"/>
    <w:rsid w:val="00FC154C"/>
    <w:rsid w:val="00FC1B5F"/>
    <w:rsid w:val="00FC38B7"/>
    <w:rsid w:val="00FC4180"/>
    <w:rsid w:val="00FC4652"/>
    <w:rsid w:val="00FC57AE"/>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D7850"/>
    <w:rsid w:val="00FE3571"/>
    <w:rsid w:val="00FE5624"/>
    <w:rsid w:val="00FE58B8"/>
    <w:rsid w:val="00FE5C81"/>
    <w:rsid w:val="00FF140A"/>
    <w:rsid w:val="00FF1729"/>
    <w:rsid w:val="00FF1AA4"/>
    <w:rsid w:val="00FF1F51"/>
    <w:rsid w:val="00FF2525"/>
    <w:rsid w:val="00FF2A68"/>
    <w:rsid w:val="00FF2A99"/>
    <w:rsid w:val="00FF3139"/>
    <w:rsid w:val="00FF3682"/>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5FB"/>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s>
</file>

<file path=word/webSettings.xml><?xml version="1.0" encoding="utf-8"?>
<w:webSettings xmlns:r="http://schemas.openxmlformats.org/officeDocument/2006/relationships" xmlns:w="http://schemas.openxmlformats.org/wordprocessingml/2006/main">
  <w:divs>
    <w:div w:id="93092451">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749420142">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20379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4</DocSecurity>
  <Lines>4</Lines>
  <Paragraphs>1</Paragraphs>
  <ScaleCrop>false</ScaleCrop>
  <Company>WwW.YlmF.CoM</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keywords/>
  <cp:lastModifiedBy>ZHONGM</cp:lastModifiedBy>
  <cp:revision>2</cp:revision>
  <cp:lastPrinted>1601-01-01T00:00:00Z</cp:lastPrinted>
  <dcterms:created xsi:type="dcterms:W3CDTF">2022-10-30T16:00:00Z</dcterms:created>
  <dcterms:modified xsi:type="dcterms:W3CDTF">2022-10-30T16:00:00Z</dcterms:modified>
</cp:coreProperties>
</file>