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A" w:rsidRDefault="006B478F">
      <w:pPr>
        <w:spacing w:line="360" w:lineRule="auto"/>
        <w:jc w:val="center"/>
        <w:rPr>
          <w:rFonts w:ascii="宋体" w:hAnsi="宋体" w:cs="Calibri"/>
          <w:sz w:val="44"/>
          <w:szCs w:val="44"/>
        </w:rPr>
      </w:pPr>
      <w:r>
        <w:rPr>
          <w:rFonts w:ascii="宋体" w:hAnsi="宋体" w:cs="Calibri" w:hint="eastAsia"/>
          <w:sz w:val="44"/>
          <w:szCs w:val="44"/>
        </w:rPr>
        <w:t>国寿安保基金管理有限公司关于旗下部分</w:t>
      </w:r>
      <w:r>
        <w:rPr>
          <w:rFonts w:ascii="宋体" w:hAnsi="宋体" w:cs="Calibri" w:hint="eastAsia"/>
          <w:bCs/>
          <w:sz w:val="44"/>
          <w:szCs w:val="44"/>
        </w:rPr>
        <w:t>基金</w:t>
      </w:r>
      <w:r>
        <w:rPr>
          <w:rFonts w:ascii="宋体" w:hAnsi="宋体" w:cs="Calibri" w:hint="eastAsia"/>
          <w:sz w:val="44"/>
          <w:szCs w:val="44"/>
        </w:rPr>
        <w:t>参加中泰证券股份</w:t>
      </w:r>
      <w:r>
        <w:rPr>
          <w:rFonts w:ascii="宋体" w:hAnsi="宋体" w:cs="Calibri"/>
          <w:sz w:val="44"/>
          <w:szCs w:val="44"/>
        </w:rPr>
        <w:t>有限公司</w:t>
      </w:r>
      <w:r>
        <w:rPr>
          <w:rFonts w:ascii="宋体" w:hAnsi="宋体" w:cs="Calibri" w:hint="eastAsia"/>
          <w:sz w:val="44"/>
          <w:szCs w:val="44"/>
        </w:rPr>
        <w:t>费率优惠活动的公告</w:t>
      </w:r>
    </w:p>
    <w:p w:rsidR="000C716A" w:rsidRDefault="000C716A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为答谢广大投资者长期以来的信任与支持，经与中泰证券股份有限公司（以下简称“中泰证券”）协商一致，国寿安保基金管理有限公司（以下简称“本公司”）决定</w:t>
      </w:r>
      <w:r>
        <w:rPr>
          <w:rFonts w:ascii="仿宋_GB2312" w:eastAsia="仿宋_GB2312" w:hAnsi="仿宋" w:hint="eastAsia"/>
          <w:sz w:val="32"/>
          <w:szCs w:val="32"/>
        </w:rPr>
        <w:t>自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27</w:t>
      </w:r>
      <w:r>
        <w:rPr>
          <w:rFonts w:ascii="仿宋_GB2312" w:eastAsia="仿宋_GB2312" w:hAnsi="仿宋"/>
          <w:sz w:val="32"/>
          <w:szCs w:val="32"/>
        </w:rPr>
        <w:t>日起</w:t>
      </w:r>
      <w:r>
        <w:rPr>
          <w:rFonts w:ascii="仿宋_GB2312" w:eastAsia="仿宋_GB2312" w:hint="eastAsia"/>
          <w:sz w:val="32"/>
          <w:szCs w:val="32"/>
        </w:rPr>
        <w:t>参加中泰证券开展的费率优惠活动。现将有关事项公告如下：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适用基金：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国寿安保沪深</w:t>
      </w:r>
      <w:r w:rsidR="00954F38" w:rsidRPr="00954F38">
        <w:rPr>
          <w:rFonts w:ascii="仿宋_GB2312" w:eastAsia="仿宋_GB2312"/>
          <w:sz w:val="32"/>
          <w:szCs w:val="32"/>
        </w:rPr>
        <w:t>300</w:t>
      </w:r>
      <w:r w:rsidR="00954F38" w:rsidRPr="00954F38"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000613）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国寿安保尊享债券型证券投资基金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000668）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国寿安保尊益信用纯债债券型证券投资基金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000931）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国寿安保中证</w:t>
      </w:r>
      <w:r w:rsidR="00954F38" w:rsidRPr="00954F38">
        <w:rPr>
          <w:rFonts w:ascii="仿宋_GB2312" w:eastAsia="仿宋_GB2312"/>
          <w:sz w:val="32"/>
          <w:szCs w:val="32"/>
        </w:rPr>
        <w:t>500</w:t>
      </w:r>
      <w:r w:rsidR="00954F38" w:rsidRPr="00954F38">
        <w:rPr>
          <w:rFonts w:ascii="仿宋_GB2312" w:eastAsia="仿宋_GB2312" w:hint="eastAsia"/>
          <w:sz w:val="32"/>
          <w:szCs w:val="32"/>
        </w:rPr>
        <w:t>交易型开放式指数证券投资基金联接基金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001241）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国寿安保成长优选股票型证券投资基金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001521）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国寿安保智慧生活股票型证券投资基金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001672）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国寿安保稳恒混合型证券投资基金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001845）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国寿安保稳健回报混合型证券投资基金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001846）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国寿安保尊盈一年定期开放债券型证券投资基金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001847）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国寿安保稳惠灵活配置混合型证券投资基金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002148）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国寿安保核心产业灵活配置混合型证券投资基金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002376）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国寿安保尊利增强回报债券型证券投资基金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002720）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国寿安保强国智造灵活配置混合型证券投资基金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003131）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</w:t>
      </w:r>
      <w:r w:rsidR="00954F38" w:rsidRPr="00954F38">
        <w:rPr>
          <w:rFonts w:ascii="仿宋_GB2312" w:eastAsia="仿宋_GB2312" w:hint="eastAsia"/>
          <w:sz w:val="32"/>
          <w:szCs w:val="32"/>
        </w:rPr>
        <w:t>国寿安保尊裕优化回报债券型证券投资基金</w:t>
      </w:r>
      <w:r w:rsidR="00954F38" w:rsidRPr="00954F38">
        <w:rPr>
          <w:rFonts w:ascii="仿宋_GB2312" w:eastAsia="仿宋_GB2312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（基金</w:t>
      </w:r>
      <w:r>
        <w:rPr>
          <w:rFonts w:ascii="仿宋_GB2312" w:eastAsia="仿宋_GB2312"/>
          <w:sz w:val="32"/>
          <w:szCs w:val="32"/>
        </w:rPr>
        <w:t>代码：</w:t>
      </w:r>
      <w:r>
        <w:rPr>
          <w:rFonts w:ascii="仿宋_GB2312" w:eastAsia="仿宋_GB2312" w:hint="eastAsia"/>
          <w:sz w:val="32"/>
          <w:szCs w:val="32"/>
        </w:rPr>
        <w:t>004318）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活动时间：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自2022年10月27日起，活动截止日期以中泰证券公告为准。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费率优惠活动内容：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2年10月27日起，凡通过</w:t>
      </w:r>
      <w:r>
        <w:rPr>
          <w:rFonts w:ascii="仿宋_GB2312" w:eastAsia="仿宋_GB2312" w:hAnsi="仿宋" w:hint="eastAsia"/>
          <w:sz w:val="32"/>
          <w:szCs w:val="32"/>
        </w:rPr>
        <w:t>中泰证券</w:t>
      </w:r>
      <w:r>
        <w:rPr>
          <w:rFonts w:ascii="仿宋_GB2312" w:eastAsia="仿宋_GB2312" w:hint="eastAsia"/>
          <w:sz w:val="32"/>
          <w:szCs w:val="32"/>
        </w:rPr>
        <w:t>申购、定投上述基金的个人投资者、非个人投资者，享受申购、定投费率1</w:t>
      </w:r>
      <w:r>
        <w:rPr>
          <w:rFonts w:ascii="仿宋_GB2312" w:eastAsia="仿宋_GB2312" w:hint="eastAsia"/>
          <w:sz w:val="32"/>
          <w:szCs w:val="32"/>
        </w:rPr>
        <w:lastRenderedPageBreak/>
        <w:t>折优惠，申购费率按笔收取固定金额的，不享受费率折扣优惠。具体折扣费率以</w:t>
      </w:r>
      <w:r>
        <w:rPr>
          <w:rFonts w:ascii="仿宋_GB2312" w:eastAsia="仿宋_GB2312" w:hAnsi="仿宋" w:hint="eastAsia"/>
          <w:sz w:val="32"/>
          <w:szCs w:val="32"/>
        </w:rPr>
        <w:t>中泰证券</w:t>
      </w:r>
      <w:r>
        <w:rPr>
          <w:rFonts w:ascii="仿宋_GB2312" w:eastAsia="仿宋_GB2312" w:hint="eastAsia"/>
          <w:sz w:val="32"/>
          <w:szCs w:val="32"/>
        </w:rPr>
        <w:t>公告为准。</w:t>
      </w:r>
    </w:p>
    <w:p w:rsidR="000C716A" w:rsidRDefault="00954F38" w:rsidP="00167B90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54F38">
        <w:rPr>
          <w:rFonts w:ascii="仿宋_GB2312" w:eastAsia="仿宋_GB2312" w:hint="eastAsia"/>
          <w:sz w:val="32"/>
          <w:szCs w:val="32"/>
        </w:rPr>
        <w:t>如本公司新增通过</w:t>
      </w:r>
      <w:r w:rsidR="006B478F">
        <w:rPr>
          <w:rFonts w:ascii="仿宋_GB2312" w:eastAsia="仿宋_GB2312" w:hint="eastAsia"/>
          <w:sz w:val="32"/>
          <w:szCs w:val="32"/>
        </w:rPr>
        <w:t>中泰</w:t>
      </w:r>
      <w:r w:rsidRPr="00954F38">
        <w:rPr>
          <w:rFonts w:ascii="仿宋_GB2312" w:eastAsia="仿宋_GB2312" w:hint="eastAsia"/>
          <w:sz w:val="32"/>
          <w:szCs w:val="32"/>
        </w:rPr>
        <w:t>证券进行销售的基金产品，自该基金产品开放申购当日起，是否参与优惠活动，以</w:t>
      </w:r>
      <w:r w:rsidR="006B478F">
        <w:rPr>
          <w:rFonts w:ascii="仿宋_GB2312" w:eastAsia="仿宋_GB2312" w:hint="eastAsia"/>
          <w:sz w:val="32"/>
          <w:szCs w:val="32"/>
        </w:rPr>
        <w:t>中泰证券</w:t>
      </w:r>
      <w:r w:rsidRPr="00954F38">
        <w:rPr>
          <w:rFonts w:ascii="仿宋_GB2312" w:eastAsia="仿宋_GB2312" w:hint="eastAsia"/>
          <w:sz w:val="32"/>
          <w:szCs w:val="32"/>
        </w:rPr>
        <w:t>公告为准。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投资者可通过以下渠道咨询详情：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（一）中泰证券股份有限公司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客户服务电话：</w:t>
      </w:r>
      <w:r>
        <w:rPr>
          <w:rFonts w:ascii="仿宋_GB2312" w:eastAsia="仿宋_GB2312"/>
          <w:sz w:val="32"/>
          <w:szCs w:val="32"/>
        </w:rPr>
        <w:t>95538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公司网站：</w:t>
      </w:r>
      <w:r>
        <w:rPr>
          <w:rFonts w:ascii="仿宋_GB2312" w:eastAsia="仿宋_GB2312"/>
          <w:sz w:val="32"/>
          <w:szCs w:val="32"/>
        </w:rPr>
        <w:t>www.zts.com.cn/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（二）国寿安保基金管理有限公司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客服电话: 4009-258-258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公司网站：</w:t>
      </w:r>
      <w:hyperlink r:id="rId6" w:history="1">
        <w:r>
          <w:rPr>
            <w:rFonts w:ascii="仿宋_GB2312" w:eastAsia="仿宋_GB2312"/>
            <w:sz w:val="32"/>
            <w:szCs w:val="32"/>
          </w:rPr>
          <w:t>www.gsfunds.com.cn</w:t>
        </w:r>
      </w:hyperlink>
    </w:p>
    <w:p w:rsidR="000C716A" w:rsidRDefault="000C716A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风险提示：</w:t>
      </w:r>
    </w:p>
    <w:p w:rsidR="000C716A" w:rsidRDefault="006B478F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承诺以诚实信用、勤勉尽责的原则管理和运用基金资产，但不保证基金一定盈利，也不保证最低收益。敬请投资人认真阅读基金合同、招募说明书等法律文件，并根据自身的风险承受能力选择适合自己的基金产品投资，注意基金投资风险。特此公告。</w:t>
      </w:r>
    </w:p>
    <w:p w:rsidR="000C716A" w:rsidRDefault="000C716A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0C716A" w:rsidRDefault="006B478F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国寿安保基金管理有限公司</w:t>
      </w:r>
    </w:p>
    <w:p w:rsidR="000C716A" w:rsidRDefault="006B478F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二二年十</w:t>
      </w:r>
      <w:r>
        <w:rPr>
          <w:rFonts w:ascii="仿宋_GB2312" w:eastAsia="仿宋_GB2312" w:hint="eastAsia"/>
          <w:sz w:val="32"/>
          <w:szCs w:val="32"/>
        </w:rPr>
        <w:t>月二十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七日</w:t>
      </w:r>
    </w:p>
    <w:p w:rsidR="000C716A" w:rsidRDefault="000C716A"/>
    <w:sectPr w:rsidR="000C716A" w:rsidSect="0095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6E" w:rsidRDefault="0065446E" w:rsidP="00167B90">
      <w:r>
        <w:separator/>
      </w:r>
    </w:p>
  </w:endnote>
  <w:endnote w:type="continuationSeparator" w:id="0">
    <w:p w:rsidR="0065446E" w:rsidRDefault="0065446E" w:rsidP="0016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6E" w:rsidRDefault="0065446E" w:rsidP="00167B90">
      <w:r>
        <w:separator/>
      </w:r>
    </w:p>
  </w:footnote>
  <w:footnote w:type="continuationSeparator" w:id="0">
    <w:p w:rsidR="0065446E" w:rsidRDefault="0065446E" w:rsidP="00167B9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yf">
    <w15:presenceInfo w15:providerId="None" w15:userId="wangyf"/>
  </w15:person>
  <w15:person w15:author="guoshou">
    <w15:presenceInfo w15:providerId="Windows Live" w15:userId="c771461f7eb65c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djMjFmYmY2YTE3NGI2OTc5YmEzYWM0YWJlOTQyYjYifQ=="/>
  </w:docVars>
  <w:rsids>
    <w:rsidRoot w:val="0071321D"/>
    <w:rsid w:val="00000C50"/>
    <w:rsid w:val="000A53C4"/>
    <w:rsid w:val="000C716A"/>
    <w:rsid w:val="00126A24"/>
    <w:rsid w:val="0014006B"/>
    <w:rsid w:val="001551E9"/>
    <w:rsid w:val="00167B90"/>
    <w:rsid w:val="001A2C8F"/>
    <w:rsid w:val="0023322F"/>
    <w:rsid w:val="002C2BB0"/>
    <w:rsid w:val="00327521"/>
    <w:rsid w:val="00357D0D"/>
    <w:rsid w:val="00372703"/>
    <w:rsid w:val="00383EC8"/>
    <w:rsid w:val="003B6533"/>
    <w:rsid w:val="003D4E93"/>
    <w:rsid w:val="003F2EDF"/>
    <w:rsid w:val="00406F7A"/>
    <w:rsid w:val="004200E8"/>
    <w:rsid w:val="0045406B"/>
    <w:rsid w:val="00497A00"/>
    <w:rsid w:val="004A130B"/>
    <w:rsid w:val="004D142F"/>
    <w:rsid w:val="00550B95"/>
    <w:rsid w:val="00605B19"/>
    <w:rsid w:val="0060788E"/>
    <w:rsid w:val="0065446E"/>
    <w:rsid w:val="00666653"/>
    <w:rsid w:val="00683226"/>
    <w:rsid w:val="006B478F"/>
    <w:rsid w:val="00710BF6"/>
    <w:rsid w:val="0071321D"/>
    <w:rsid w:val="00734175"/>
    <w:rsid w:val="0074387A"/>
    <w:rsid w:val="00780B86"/>
    <w:rsid w:val="007F74EB"/>
    <w:rsid w:val="00837CD7"/>
    <w:rsid w:val="00853B4B"/>
    <w:rsid w:val="00896D37"/>
    <w:rsid w:val="008A2A91"/>
    <w:rsid w:val="008C4F1B"/>
    <w:rsid w:val="0091215D"/>
    <w:rsid w:val="00932671"/>
    <w:rsid w:val="00954F38"/>
    <w:rsid w:val="009B02B4"/>
    <w:rsid w:val="009B7180"/>
    <w:rsid w:val="009D5DD2"/>
    <w:rsid w:val="00A50927"/>
    <w:rsid w:val="00B07F2C"/>
    <w:rsid w:val="00B158A8"/>
    <w:rsid w:val="00B22334"/>
    <w:rsid w:val="00B252B2"/>
    <w:rsid w:val="00B419AD"/>
    <w:rsid w:val="00B6148C"/>
    <w:rsid w:val="00B85AA8"/>
    <w:rsid w:val="00BA001F"/>
    <w:rsid w:val="00C43C53"/>
    <w:rsid w:val="00CE537D"/>
    <w:rsid w:val="00D6085A"/>
    <w:rsid w:val="00D73815"/>
    <w:rsid w:val="00EB0D02"/>
    <w:rsid w:val="371A6CB4"/>
    <w:rsid w:val="3A9D4590"/>
    <w:rsid w:val="76C5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954F3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54F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4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54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954F38"/>
    <w:rPr>
      <w:b/>
      <w:bCs/>
    </w:rPr>
  </w:style>
  <w:style w:type="character" w:styleId="a8">
    <w:name w:val="Strong"/>
    <w:basedOn w:val="a0"/>
    <w:uiPriority w:val="22"/>
    <w:qFormat/>
    <w:rsid w:val="00954F38"/>
    <w:rPr>
      <w:b/>
      <w:bCs/>
    </w:rPr>
  </w:style>
  <w:style w:type="character" w:styleId="a9">
    <w:name w:val="Hyperlink"/>
    <w:uiPriority w:val="99"/>
    <w:semiHidden/>
    <w:unhideWhenUsed/>
    <w:qFormat/>
    <w:rsid w:val="00954F3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54F38"/>
    <w:rPr>
      <w:sz w:val="21"/>
      <w:szCs w:val="21"/>
    </w:rPr>
  </w:style>
  <w:style w:type="paragraph" w:customStyle="1" w:styleId="Default">
    <w:name w:val="Default"/>
    <w:qFormat/>
    <w:rsid w:val="00954F38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rsid w:val="00954F38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54F38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54F38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54F38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954F38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uiPriority w:val="99"/>
    <w:semiHidden/>
    <w:rsid w:val="00954F3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fund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王怡菲</dc:creator>
  <cp:lastModifiedBy>ZHONGM</cp:lastModifiedBy>
  <cp:revision>2</cp:revision>
  <dcterms:created xsi:type="dcterms:W3CDTF">2022-10-26T16:02:00Z</dcterms:created>
  <dcterms:modified xsi:type="dcterms:W3CDTF">2022-10-26T16:02:00Z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ABFCEACCFA8F49A2AEC1FD07FE39DA3C</vt:lpwstr>
  </property>
</Properties>
</file>