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8B68E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8B68E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2C24C7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CF42D8">
        <w:rPr>
          <w:rFonts w:ascii="仿宋" w:eastAsia="仿宋" w:hAnsi="仿宋" w:cs="Times New Roman"/>
          <w:b/>
          <w:color w:val="000000"/>
          <w:sz w:val="32"/>
          <w:szCs w:val="32"/>
        </w:rPr>
        <w:t>3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8B68E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2C24C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</w:t>
      </w:r>
      <w:bookmarkStart w:id="0" w:name="_GoBack"/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置混合型证券投资基金、泰达宏利蓝筹价值混合型证券投资基金、泰达宏利新思路灵活配置混合型证券投资基金、泰达宏利创益灵活配置混合型证券投资基金、泰达宏利活期友货币市场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、泰达宏利高研发创新6个月持有期混合型证券投资基金、泰达宏利波控回报12个月持有期混合型证券投资基金、泰达宏利消费服务混合型证券投资基金、泰达宏利新能源股票型证券投资基金、泰达宏利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年国开行债券指数证券投资基金、泰达宏利新兴景气龙头混合型证券投资基金、泰达宏利悠然养老目标日期2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泰达宏利中短债债券型证券投资基金</w:t>
      </w:r>
      <w:r w:rsidR="00922FF5">
        <w:rPr>
          <w:rFonts w:ascii="仿宋" w:eastAsia="仿宋" w:hAnsi="仿宋" w:hint="eastAsia"/>
          <w:sz w:val="32"/>
          <w:szCs w:val="32"/>
        </w:rPr>
        <w:t>、泰达宏利先进制造股票型证券投资基金、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泰达宏利景气智选</w:t>
      </w:r>
      <w:r w:rsidR="00922FF5" w:rsidRPr="00922FF5">
        <w:rPr>
          <w:rFonts w:ascii="仿宋" w:eastAsia="仿宋" w:hAnsi="仿宋"/>
          <w:sz w:val="32"/>
          <w:szCs w:val="32"/>
        </w:rPr>
        <w:t>18个月持有期混合型证券投资基金</w:t>
      </w:r>
      <w:r w:rsidR="00922FF5">
        <w:rPr>
          <w:rFonts w:ascii="仿宋" w:eastAsia="仿宋" w:hAnsi="仿宋" w:hint="eastAsia"/>
          <w:sz w:val="32"/>
          <w:szCs w:val="32"/>
        </w:rPr>
        <w:t>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泰达宏利闽利一年定期开放债券型发起式证券投资基金</w:t>
      </w:r>
      <w:r w:rsidR="00922FF5">
        <w:rPr>
          <w:rFonts w:ascii="仿宋" w:eastAsia="仿宋" w:hAnsi="仿宋" w:hint="eastAsia"/>
          <w:sz w:val="32"/>
          <w:szCs w:val="32"/>
        </w:rPr>
        <w:t>、</w:t>
      </w:r>
      <w:r w:rsidR="00922FF5" w:rsidRPr="00922FF5">
        <w:rPr>
          <w:rFonts w:ascii="仿宋" w:eastAsia="仿宋" w:hAnsi="仿宋" w:hint="eastAsia"/>
          <w:sz w:val="32"/>
          <w:szCs w:val="32"/>
        </w:rPr>
        <w:t>泰达宏利昇利一年定期开放债券型发起式证券投资基金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3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6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CF42D8">
        <w:rPr>
          <w:rFonts w:ascii="仿宋" w:eastAsia="仿宋" w:hAnsi="仿宋" w:cs="Times New Roman"/>
          <w:color w:val="000000"/>
          <w:sz w:val="32"/>
          <w:szCs w:val="32"/>
        </w:rPr>
        <w:t>6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3D" w:rsidRDefault="00F34C3D" w:rsidP="008D7229">
      <w:r>
        <w:separator/>
      </w:r>
    </w:p>
  </w:endnote>
  <w:endnote w:type="continuationSeparator" w:id="0">
    <w:p w:rsidR="00F34C3D" w:rsidRDefault="00F34C3D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05771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8B68ED" w:rsidRPr="008B68E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8B68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05771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8B68ED" w:rsidRPr="008B68E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8B68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3D" w:rsidRDefault="00F34C3D" w:rsidP="008D7229">
      <w:r>
        <w:separator/>
      </w:r>
    </w:p>
  </w:footnote>
  <w:footnote w:type="continuationSeparator" w:id="0">
    <w:p w:rsidR="00F34C3D" w:rsidRDefault="00F34C3D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0D1A66"/>
    <w:rsid w:val="00162895"/>
    <w:rsid w:val="001C0CD9"/>
    <w:rsid w:val="001C279A"/>
    <w:rsid w:val="0021715F"/>
    <w:rsid w:val="002978FC"/>
    <w:rsid w:val="002C24C7"/>
    <w:rsid w:val="003736AD"/>
    <w:rsid w:val="003A74FD"/>
    <w:rsid w:val="004F06FA"/>
    <w:rsid w:val="00562F39"/>
    <w:rsid w:val="00662AEF"/>
    <w:rsid w:val="00697A19"/>
    <w:rsid w:val="00770C49"/>
    <w:rsid w:val="00783BA3"/>
    <w:rsid w:val="007A55DC"/>
    <w:rsid w:val="007E373D"/>
    <w:rsid w:val="008B68ED"/>
    <w:rsid w:val="008D7229"/>
    <w:rsid w:val="009166B4"/>
    <w:rsid w:val="00922FF5"/>
    <w:rsid w:val="00A94051"/>
    <w:rsid w:val="00B05771"/>
    <w:rsid w:val="00B95189"/>
    <w:rsid w:val="00B96E64"/>
    <w:rsid w:val="00BC6085"/>
    <w:rsid w:val="00C238EA"/>
    <w:rsid w:val="00C37144"/>
    <w:rsid w:val="00C875D9"/>
    <w:rsid w:val="00CB37BD"/>
    <w:rsid w:val="00CF42D8"/>
    <w:rsid w:val="00D65570"/>
    <w:rsid w:val="00EC6FE4"/>
    <w:rsid w:val="00F34C3D"/>
    <w:rsid w:val="00F40E3A"/>
    <w:rsid w:val="00F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2022-10-25T16:04:00Z</dcterms:created>
  <dcterms:modified xsi:type="dcterms:W3CDTF">2022-10-25T16:04:00Z</dcterms:modified>
</cp:coreProperties>
</file>