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F97CC5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3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F97CC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F97CC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6419AD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华夏海外聚享混合发起式（</w:t>
            </w: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QDII</w:t>
            </w: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6419AD" w:rsidRPr="00225BBC" w:rsidRDefault="006419AD" w:rsidP="006419A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6419AD" w:rsidRPr="00225BBC" w:rsidRDefault="006419AD" w:rsidP="00641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</w:tcPr>
          <w:p w:rsidR="006419AD" w:rsidRPr="00B501D4" w:rsidRDefault="006419AD" w:rsidP="006419AD">
            <w:pPr>
              <w:rPr>
                <w:rFonts w:ascii="Times New Roman" w:hAnsi="Times New Roman" w:cs="Times New Roman"/>
              </w:rPr>
            </w:pPr>
            <w:r w:rsidRPr="004B5FA2">
              <w:rPr>
                <w:rFonts w:hint="eastAsia"/>
              </w:rPr>
              <w:t>华夏聚盛优选一年持有混合（</w:t>
            </w:r>
            <w:r w:rsidRPr="004B5FA2">
              <w:rPr>
                <w:rFonts w:hint="eastAsia"/>
              </w:rPr>
              <w:t>FOF</w:t>
            </w:r>
            <w:r w:rsidRPr="004B5FA2">
              <w:rPr>
                <w:rFonts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Default="006419AD" w:rsidP="006419AD">
            <w:pPr>
              <w:jc w:val="center"/>
              <w:rPr>
                <w:rFonts w:ascii="Times New Roman" w:hAnsi="Times New Roman" w:cs="Times New Roman"/>
              </w:rPr>
            </w:pPr>
            <w:r w:rsidRPr="00943C29">
              <w:rPr>
                <w:rFonts w:ascii="Times New Roman" w:hAnsi="Times New Roman" w:cs="Times New Roman"/>
              </w:rPr>
              <w:t>014568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华夏中证内地低碳经济主题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华夏中证科创创业</w:t>
            </w:r>
            <w:r w:rsidRPr="007F3B11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华夏港股前沿经济混合（</w:t>
            </w:r>
            <w:r w:rsidRPr="007F3B11">
              <w:rPr>
                <w:rFonts w:ascii="Times New Roman" w:cs="Times New Roman"/>
              </w:rPr>
              <w:t>QDII</w:t>
            </w:r>
            <w:r w:rsidRPr="007F3B11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华夏中证细分有色金属产业主题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华夏中证物联网主题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华夏鸿阳</w:t>
            </w:r>
            <w:r w:rsidRPr="007F3B11">
              <w:rPr>
                <w:rFonts w:ascii="Times New Roman" w:cs="Times New Roman"/>
              </w:rPr>
              <w:t>6</w:t>
            </w:r>
            <w:r w:rsidRPr="007F3B11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华夏中证装备产业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华夏中证金融科技主题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011743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C50038" w:rsidRDefault="007F3B11" w:rsidP="007F3B11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华夏稳健增利</w:t>
            </w:r>
            <w:r w:rsidRPr="007F3B11">
              <w:rPr>
                <w:rFonts w:ascii="Times New Roman" w:cs="Times New Roman"/>
              </w:rPr>
              <w:t>4</w:t>
            </w:r>
            <w:r w:rsidRPr="007F3B11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Default="007F3B11" w:rsidP="007F3B11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</w:t>
            </w:r>
            <w:r w:rsidRPr="00DE1B32">
              <w:rPr>
                <w:rFonts w:ascii="Times New Roman" w:cs="Times New Roman"/>
              </w:rPr>
              <w:t>MSCI</w:t>
            </w:r>
            <w:r w:rsidRPr="00DE1B32">
              <w:rPr>
                <w:rFonts w:ascii="Times New Roman" w:cs="Times New Roman" w:hint="eastAsia"/>
              </w:rPr>
              <w:t>中国</w:t>
            </w:r>
            <w:r w:rsidRPr="00DE1B32">
              <w:rPr>
                <w:rFonts w:ascii="Times New Roman" w:cs="Times New Roman"/>
              </w:rPr>
              <w:t>A50</w:t>
            </w:r>
            <w:r w:rsidRPr="00DE1B32">
              <w:rPr>
                <w:rFonts w:ascii="Times New Roman" w:cs="Times New Roman" w:hint="eastAsia"/>
              </w:rPr>
              <w:t>互联互通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159601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华夏恒生互联网科技业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012121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华夏中证新能源汽车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华夏中证细分食品饮料产业主题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013125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华夏中证文娱传媒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华夏安盈稳健养老目标一年持有混合（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013467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华夏中证动漫游戏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华夏中证内地低碳经济主题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013605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012981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013626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华夏科创创业</w:t>
            </w:r>
            <w:r w:rsidRPr="00DE1B32">
              <w:rPr>
                <w:rFonts w:ascii="Times New Roman" w:cs="Times New Roman"/>
              </w:rPr>
              <w:t>50ETF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013780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华夏中证云计算与大数据主题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华夏恒生香港上市生物科技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159892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011913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013402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华夏博锐一年持有混合（</w:t>
            </w:r>
            <w:r w:rsidRPr="00DE1B32">
              <w:rPr>
                <w:rFonts w:ascii="Times New Roman" w:cs="Times New Roman"/>
              </w:rPr>
              <w:t>MOM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011361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华夏国证消费电子主题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012421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</w:t>
            </w:r>
            <w:r w:rsidRPr="00DE1B32">
              <w:rPr>
                <w:rFonts w:ascii="Times New Roman" w:cs="Times New Roman"/>
              </w:rPr>
              <w:t>500</w:t>
            </w:r>
            <w:r w:rsidRPr="00DE1B32">
              <w:rPr>
                <w:rFonts w:ascii="Times New Roman" w:cs="Times New Roman" w:hint="eastAsia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华夏聚鑫优选六个月持有混合（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012776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华夏中证新材料主题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013395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华夏永利一年持有混合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华夏智胜先锋股票（</w:t>
            </w:r>
            <w:r w:rsidRPr="00303BC4">
              <w:rPr>
                <w:rFonts w:ascii="Times New Roman" w:cs="Times New Roman"/>
              </w:rPr>
              <w:t>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501219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013922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华夏量化优选股票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014187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华夏中证新材料主题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014431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华夏稳鑫增利</w:t>
            </w:r>
            <w:r w:rsidRPr="00303BC4">
              <w:rPr>
                <w:rFonts w:ascii="Times New Roman" w:cs="Times New Roman"/>
              </w:rPr>
              <w:t>80</w:t>
            </w:r>
            <w:r w:rsidRPr="00303BC4">
              <w:rPr>
                <w:rFonts w:ascii="Times New Roman" w:cs="Times New Roman" w:hint="eastAsia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华夏中证港股通消费主题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513230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</w:t>
            </w:r>
            <w:r w:rsidRPr="00303BC4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014125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华夏优选配置一年封闭股票（</w:t>
            </w:r>
            <w:r w:rsidRPr="00303BC4">
              <w:rPr>
                <w:rFonts w:ascii="Times New Roman" w:cs="Times New Roman"/>
              </w:rPr>
              <w:t>FOF-LOF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160326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华夏核心成长混合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012703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华夏中证农业主题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516810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华夏越秀高速公路</w:t>
            </w:r>
            <w:r w:rsidRPr="00303BC4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180202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MSCI</w:t>
            </w:r>
            <w:r w:rsidRPr="00303BC4">
              <w:rPr>
                <w:rFonts w:ascii="Times New Roman" w:cs="Times New Roman" w:hint="eastAsia"/>
              </w:rPr>
              <w:t>中国</w:t>
            </w:r>
            <w:r w:rsidRPr="00303BC4">
              <w:rPr>
                <w:rFonts w:ascii="Times New Roman" w:cs="Times New Roman"/>
              </w:rPr>
              <w:t>A50</w:t>
            </w:r>
            <w:r w:rsidRPr="00303BC4">
              <w:rPr>
                <w:rFonts w:ascii="Times New Roman" w:cs="Times New Roman" w:hint="eastAsia"/>
              </w:rPr>
              <w:t>互联互通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华夏中证石化产业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159731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30</w:t>
            </w:r>
            <w:r w:rsidRPr="00303BC4">
              <w:rPr>
                <w:rFonts w:ascii="Times New Roman" w:cs="Times New Roman" w:hint="eastAsia"/>
              </w:rPr>
              <w:t>天滚动短债债券发起式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014517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华夏北交所创新中小企业精选两年定开混合发起式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014283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华夏稳福六个月持有混合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华夏先进制造龙头混合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华夏中证旅游主题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华夏成长先锋一年持有混合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013389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华夏中证红利质量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159758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华夏鼎业三个月定开债券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华夏中证机器人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华夏恒生中国内地企业高股息率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159726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</w:t>
            </w:r>
            <w:r w:rsidRPr="00303BC4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华夏创新视野一年持有混合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013962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华夏安康稳健养老目标一年持有混合发起式（</w:t>
            </w:r>
            <w:r w:rsidRPr="00943C29">
              <w:rPr>
                <w:rFonts w:ascii="Times New Roman" w:cs="Times New Roman"/>
              </w:rPr>
              <w:t>FOF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013158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华夏卓信一年定开债券发起式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013545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</w:t>
            </w:r>
            <w:r w:rsidRPr="00943C29">
              <w:rPr>
                <w:rFonts w:ascii="Times New Roman" w:cs="Times New Roman"/>
              </w:rPr>
              <w:t>ESG</w:t>
            </w:r>
            <w:r w:rsidRPr="00943C29">
              <w:rPr>
                <w:rFonts w:ascii="Times New Roman" w:cs="Times New Roman" w:hint="eastAsia"/>
              </w:rPr>
              <w:t>可持续投资一年持有混合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014922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华夏纳斯达克</w:t>
            </w:r>
            <w:r w:rsidRPr="00943C29">
              <w:rPr>
                <w:rFonts w:ascii="Times New Roman" w:cs="Times New Roman"/>
              </w:rPr>
              <w:t>100ETF</w:t>
            </w:r>
            <w:r w:rsidRPr="00943C29">
              <w:rPr>
                <w:rFonts w:ascii="Times New Roman" w:cs="Times New Roman" w:hint="eastAsia"/>
              </w:rPr>
              <w:t>发起式联接（</w:t>
            </w:r>
            <w:r w:rsidRPr="00943C29">
              <w:rPr>
                <w:rFonts w:ascii="Times New Roman" w:cs="Times New Roman"/>
              </w:rPr>
              <w:t>QDII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015299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华夏中证智选</w:t>
            </w:r>
            <w:r w:rsidRPr="00943C29">
              <w:rPr>
                <w:rFonts w:ascii="Times New Roman" w:cs="Times New Roman"/>
              </w:rPr>
              <w:t>1000</w:t>
            </w:r>
            <w:r w:rsidRPr="00943C29">
              <w:rPr>
                <w:rFonts w:ascii="Times New Roman" w:cs="Times New Roman" w:hint="eastAsia"/>
              </w:rPr>
              <w:t>成长创新策略</w:t>
            </w:r>
            <w:r w:rsidRPr="00943C29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562520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华夏中国交建高速</w:t>
            </w:r>
            <w:r w:rsidRPr="00943C29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508018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华夏优势价值一年持有混合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013109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华夏行业配置一年封闭股票（</w:t>
            </w:r>
            <w:r w:rsidRPr="00943C29">
              <w:rPr>
                <w:rFonts w:ascii="Times New Roman" w:cs="Times New Roman"/>
              </w:rPr>
              <w:t>FOF-LOF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501217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华夏彭博巴克莱政金债</w:t>
            </w:r>
            <w:r w:rsidRPr="00943C29">
              <w:rPr>
                <w:rFonts w:ascii="Times New Roman" w:cs="Times New Roman"/>
              </w:rPr>
              <w:t>1-5</w:t>
            </w:r>
            <w:r w:rsidRPr="00943C29">
              <w:rPr>
                <w:rFonts w:ascii="Times New Roman" w:cs="Times New Roman" w:hint="eastAsia"/>
              </w:rPr>
              <w:t>年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013070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华夏鼎优债券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014480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华夏沪深</w:t>
            </w:r>
            <w:r w:rsidRPr="00943C29">
              <w:rPr>
                <w:rFonts w:ascii="Times New Roman" w:cs="Times New Roman"/>
              </w:rPr>
              <w:t>300ESG</w:t>
            </w:r>
            <w:r w:rsidRPr="00943C29">
              <w:rPr>
                <w:rFonts w:ascii="Times New Roman" w:cs="Times New Roman" w:hint="eastAsia"/>
              </w:rPr>
              <w:t>基准</w:t>
            </w:r>
            <w:r w:rsidRPr="00943C29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159791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华夏鼎成一年定开债券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015209</w:t>
            </w:r>
          </w:p>
        </w:tc>
      </w:tr>
      <w:tr w:rsidR="00F97CC5" w:rsidRPr="008B293D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华夏中证智选</w:t>
            </w:r>
            <w:r w:rsidRPr="00F97CC5">
              <w:rPr>
                <w:rFonts w:ascii="Times New Roman" w:cs="Times New Roman" w:hint="eastAsia"/>
              </w:rPr>
              <w:t>1000</w:t>
            </w:r>
            <w:r w:rsidRPr="00F97CC5">
              <w:rPr>
                <w:rFonts w:ascii="Times New Roman" w:cs="Times New Roman" w:hint="eastAsia"/>
              </w:rPr>
              <w:t>价值稳健策略</w:t>
            </w:r>
            <w:r w:rsidRPr="00F97CC5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562530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华夏福源养老目标</w:t>
            </w:r>
            <w:r w:rsidRPr="00F97CC5">
              <w:rPr>
                <w:rFonts w:ascii="Times New Roman" w:cs="Times New Roman" w:hint="eastAsia"/>
              </w:rPr>
              <w:t>2045</w:t>
            </w:r>
            <w:r w:rsidRPr="00F97CC5">
              <w:rPr>
                <w:rFonts w:ascii="Times New Roman" w:cs="Times New Roman" w:hint="eastAsia"/>
              </w:rPr>
              <w:t>三年持有混合发起式（</w:t>
            </w:r>
            <w:r w:rsidRPr="00F97CC5">
              <w:rPr>
                <w:rFonts w:ascii="Times New Roman" w:cs="Times New Roman" w:hint="eastAsia"/>
              </w:rPr>
              <w:t>FOF</w:t>
            </w:r>
            <w:r w:rsidRPr="00F97CC5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15682</w:t>
            </w:r>
          </w:p>
        </w:tc>
      </w:tr>
      <w:tr w:rsidR="00F97CC5" w:rsidRPr="008B293D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华夏融盛可持续一年持有混合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14482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华夏时代领航两年持有混合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14410</w:t>
            </w:r>
          </w:p>
        </w:tc>
      </w:tr>
      <w:tr w:rsidR="00F97CC5" w:rsidRPr="008B293D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华夏聚泓优选一年持有混合（</w:t>
            </w:r>
            <w:r w:rsidRPr="00F97CC5">
              <w:rPr>
                <w:rFonts w:ascii="Times New Roman" w:cs="Times New Roman" w:hint="eastAsia"/>
              </w:rPr>
              <w:t>FOF</w:t>
            </w:r>
            <w:r w:rsidRPr="00F97CC5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15297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华夏中证智选</w:t>
            </w:r>
            <w:r w:rsidRPr="00F97CC5">
              <w:rPr>
                <w:rFonts w:ascii="Times New Roman" w:cs="Times New Roman" w:hint="eastAsia"/>
              </w:rPr>
              <w:t>500</w:t>
            </w:r>
            <w:r w:rsidRPr="00F97CC5">
              <w:rPr>
                <w:rFonts w:ascii="Times New Roman" w:cs="Times New Roman" w:hint="eastAsia"/>
              </w:rPr>
              <w:t>价值稳健策略</w:t>
            </w:r>
            <w:r w:rsidRPr="00F97CC5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159617</w:t>
            </w:r>
          </w:p>
        </w:tc>
      </w:tr>
      <w:tr w:rsidR="00F97CC5" w:rsidRPr="008B293D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华夏中证智选</w:t>
            </w:r>
            <w:r w:rsidRPr="00F97CC5">
              <w:rPr>
                <w:rFonts w:ascii="Times New Roman" w:cs="Times New Roman" w:hint="eastAsia"/>
              </w:rPr>
              <w:t>500</w:t>
            </w:r>
            <w:r w:rsidRPr="00F97CC5">
              <w:rPr>
                <w:rFonts w:ascii="Times New Roman" w:cs="Times New Roman" w:hint="eastAsia"/>
              </w:rPr>
              <w:t>成长创新策略</w:t>
            </w:r>
            <w:r w:rsidRPr="00F97CC5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159620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华夏高端装备龙头混合发起式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15710</w:t>
            </w:r>
          </w:p>
        </w:tc>
      </w:tr>
      <w:tr w:rsidR="00F97CC5" w:rsidRPr="008B293D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华夏低碳经济一年持有混合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15229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华夏均衡养老目标三年持有混合发起式（</w:t>
            </w:r>
            <w:r w:rsidRPr="00F97CC5">
              <w:rPr>
                <w:rFonts w:ascii="Times New Roman" w:cs="Times New Roman" w:hint="eastAsia"/>
              </w:rPr>
              <w:t>FOF</w:t>
            </w:r>
            <w:r w:rsidRPr="00F97CC5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14796</w:t>
            </w:r>
          </w:p>
        </w:tc>
      </w:tr>
      <w:tr w:rsidR="00F97CC5" w:rsidRPr="008B293D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华夏中证基建</w:t>
            </w:r>
            <w:r w:rsidRPr="00F97CC5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159635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F97CC5" w:rsidRDefault="00F97CC5" w:rsidP="00F97CC5">
            <w:pPr>
              <w:jc w:val="left"/>
              <w:rPr>
                <w:rFonts w:ascii="Times New Roman" w:cs="Times New Roman"/>
              </w:rPr>
            </w:pPr>
            <w:r w:rsidRPr="00F97CC5">
              <w:rPr>
                <w:rFonts w:ascii="Times New Roman" w:cs="Times New Roman" w:hint="eastAsia"/>
              </w:rPr>
              <w:t>华夏中证同业存单</w:t>
            </w:r>
            <w:r w:rsidRPr="00F97CC5">
              <w:rPr>
                <w:rFonts w:ascii="Times New Roman" w:cs="Times New Roman" w:hint="eastAsia"/>
              </w:rPr>
              <w:t>AAA</w:t>
            </w:r>
            <w:r w:rsidRPr="00F97CC5">
              <w:rPr>
                <w:rFonts w:ascii="Times New Roman" w:cs="Times New Roman" w:hint="eastAsia"/>
              </w:rPr>
              <w:t>指数</w:t>
            </w:r>
            <w:r w:rsidRPr="00F97CC5">
              <w:rPr>
                <w:rFonts w:ascii="Times New Roman" w:cs="Times New Roman" w:hint="eastAsia"/>
              </w:rPr>
              <w:t>7</w:t>
            </w:r>
            <w:r w:rsidRPr="00F97CC5">
              <w:rPr>
                <w:rFonts w:ascii="Times New Roman" w:cs="Times New Roman" w:hint="eastAsia"/>
              </w:rPr>
              <w:t>天持有期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F97CC5" w:rsidRDefault="00F97CC5" w:rsidP="00F97CC5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</w:t>
            </w:r>
            <w:r w:rsidRPr="00F97CC5">
              <w:rPr>
                <w:rFonts w:ascii="Times New Roman" w:cs="Times New Roman" w:hint="eastAsia"/>
              </w:rPr>
              <w:t>15644</w:t>
            </w: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F97CC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F97CC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F97CC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5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F97CC5" w:rsidRDefault="00F97CC5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bookmarkStart w:id="1" w:name="_GoBack"/>
      <w:bookmarkEnd w:id="1"/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7F3B11">
        <w:rPr>
          <w:rFonts w:ascii="宋体" w:hAnsi="宋体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F97CC5">
        <w:rPr>
          <w:rFonts w:ascii="Times New Roman" w:eastAsia="宋体" w:hAnsi="Times New Roman" w:cs="Times New Roman" w:hint="eastAsia"/>
          <w:color w:val="000000"/>
          <w:sz w:val="24"/>
        </w:rPr>
        <w:t>十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F97CC5">
        <w:rPr>
          <w:rFonts w:ascii="Times New Roman" w:eastAsia="宋体" w:hAnsi="Times New Roman" w:cs="Times New Roman" w:hint="eastAsia"/>
          <w:color w:val="000000"/>
          <w:sz w:val="24"/>
        </w:rPr>
        <w:t>五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C5" w:rsidRDefault="00F97C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1B123E">
        <w:pPr>
          <w:pStyle w:val="a4"/>
          <w:jc w:val="center"/>
        </w:pPr>
        <w:r w:rsidRPr="001B123E">
          <w:fldChar w:fldCharType="begin"/>
        </w:r>
        <w:r w:rsidR="00CA440C">
          <w:instrText>PAGE   \* MERGEFORMAT</w:instrText>
        </w:r>
        <w:r w:rsidRPr="001B123E">
          <w:fldChar w:fldCharType="separate"/>
        </w:r>
        <w:r w:rsidR="005D46C4" w:rsidRPr="005D46C4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1B123E">
        <w:pPr>
          <w:pStyle w:val="a4"/>
          <w:jc w:val="center"/>
        </w:pPr>
        <w:r w:rsidRPr="001B123E">
          <w:fldChar w:fldCharType="begin"/>
        </w:r>
        <w:r w:rsidR="00CA440C">
          <w:instrText>PAGE   \* MERGEFORMAT</w:instrText>
        </w:r>
        <w:r w:rsidRPr="001B123E">
          <w:fldChar w:fldCharType="separate"/>
        </w:r>
        <w:r w:rsidR="001701E6" w:rsidRPr="001701E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01E6"/>
    <w:rsid w:val="00174C8C"/>
    <w:rsid w:val="0017571E"/>
    <w:rsid w:val="00175AED"/>
    <w:rsid w:val="00191702"/>
    <w:rsid w:val="00192262"/>
    <w:rsid w:val="001A593B"/>
    <w:rsid w:val="001B123E"/>
    <w:rsid w:val="001B3C36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03BC4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D46C4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9AD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D5135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3C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3C29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0EF7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5591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97CC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9561-ECC9-4EEA-A2E2-A71E908E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5826</Characters>
  <Application>Microsoft Office Word</Application>
  <DocSecurity>4</DocSecurity>
  <Lines>48</Lines>
  <Paragraphs>13</Paragraphs>
  <ScaleCrop>false</ScaleCrop>
  <Company>chinaamc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2022-10-24T16:02:00Z</dcterms:created>
  <dcterms:modified xsi:type="dcterms:W3CDTF">2022-10-24T16:02:00Z</dcterms:modified>
</cp:coreProperties>
</file>