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14" w:rsidRPr="00FA24F3" w:rsidRDefault="00586CDD" w:rsidP="00BE2F7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创金合信基金管理有限公司</w:t>
      </w:r>
    </w:p>
    <w:p w:rsidR="00197714" w:rsidRPr="00FA24F3" w:rsidRDefault="00586CDD" w:rsidP="00BE2F7A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2"/>
        </w:rPr>
      </w:pP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旗下</w:t>
      </w:r>
      <w:r w:rsidR="004F53CC">
        <w:rPr>
          <w:rFonts w:ascii="仿宋" w:eastAsia="仿宋" w:hAnsi="仿宋" w:hint="eastAsia"/>
          <w:b/>
          <w:color w:val="000000" w:themeColor="text1"/>
          <w:sz w:val="36"/>
          <w:szCs w:val="32"/>
        </w:rPr>
        <w:t>部分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基金2022</w:t>
      </w:r>
      <w:r w:rsidRPr="00FA24F3">
        <w:rPr>
          <w:rFonts w:ascii="仿宋" w:eastAsia="仿宋" w:hAnsi="仿宋"/>
          <w:b/>
          <w:color w:val="000000" w:themeColor="text1"/>
          <w:sz w:val="36"/>
          <w:szCs w:val="32"/>
        </w:rPr>
        <w:t>年度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第</w:t>
      </w:r>
      <w:r w:rsidR="00055E9B">
        <w:rPr>
          <w:rFonts w:ascii="仿宋" w:eastAsia="仿宋" w:hAnsi="仿宋" w:hint="eastAsia"/>
          <w:b/>
          <w:color w:val="000000" w:themeColor="text1"/>
          <w:sz w:val="36"/>
          <w:szCs w:val="32"/>
        </w:rPr>
        <w:t>三</w:t>
      </w:r>
      <w:r w:rsidRPr="00FA24F3">
        <w:rPr>
          <w:rFonts w:ascii="仿宋" w:eastAsia="仿宋" w:hAnsi="仿宋" w:hint="eastAsia"/>
          <w:b/>
          <w:color w:val="000000" w:themeColor="text1"/>
          <w:sz w:val="36"/>
          <w:szCs w:val="32"/>
        </w:rPr>
        <w:t>季度报告提示性公告</w:t>
      </w:r>
    </w:p>
    <w:p w:rsidR="00197714" w:rsidRDefault="00197714" w:rsidP="00BE2F7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197714" w:rsidRDefault="00586CDD" w:rsidP="001053C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（以下简称“本公司”）董事会及董事保证基金季度报告所载资料不存在虚假记载、误导性陈述或重大遗漏，并对其内容的真实性、准确性和完整性承担个别及连带责任。</w:t>
      </w: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本公司旗下披露2022年度第</w:t>
      </w:r>
      <w:r w:rsidR="00055E9B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季度报告的基金如下：</w:t>
      </w:r>
    </w:p>
    <w:tbl>
      <w:tblPr>
        <w:tblW w:w="9331" w:type="dxa"/>
        <w:tblLook w:val="04A0"/>
      </w:tblPr>
      <w:tblGrid>
        <w:gridCol w:w="846"/>
        <w:gridCol w:w="1385"/>
        <w:gridCol w:w="7100"/>
      </w:tblGrid>
      <w:tr w:rsidR="00613903" w:rsidRPr="00FA6582" w:rsidTr="00A33A17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903" w:rsidRPr="00A33A17" w:rsidRDefault="00613903" w:rsidP="002C0676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3A1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903" w:rsidRPr="00A33A17" w:rsidRDefault="00613903" w:rsidP="002C0676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3A17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8"/>
                <w:szCs w:val="28"/>
              </w:rPr>
              <w:t>基金代码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903" w:rsidRPr="00A33A17" w:rsidRDefault="00613903" w:rsidP="002C0676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33A17">
              <w:rPr>
                <w:rFonts w:ascii="仿宋" w:eastAsia="仿宋" w:hAnsi="仿宋" w:cs="Arial"/>
                <w:b/>
                <w:bCs/>
                <w:color w:val="000000"/>
                <w:kern w:val="0"/>
                <w:sz w:val="28"/>
                <w:szCs w:val="28"/>
              </w:rPr>
              <w:t>基金名称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001199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创金合信聚利债券型证券投资基金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001662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创金合信沪港深研究精选灵活配置混合型证券投资基金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001909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创金合信货币市场基金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002101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创金合信转债精选债券型证券投资基金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002210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创金合信量化多因子股票型证券投资基金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创金合信沪深300指数增强型发起式证券投资基金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002311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创金合信中证500指数增强型发起式证券投资基金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创金合信尊享纯债债券型证券投资基金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002337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创金合信季安鑫3个月持有期债券型证券投资基金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002438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创金合信尊盛纯债债券型证券投资基金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创金合信消费主题股票型证券投资基金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创金合信尊丰纯债债券型证券投资基金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003193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创金合信尊智纯债债券型证券投资基金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003230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创金合信医疗保健行业股票型证券投资基金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003232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创金合信金融地产精选股票型证券投资基金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003241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创金合信量化发现灵活配置混合型证券投资基金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003289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创金合信尊泰纯债债券型证券投资基金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003624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创金合信资源主题精选股票型发起式证券投资基金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003646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创金合信中证1000指数增强型发起式证券投资基金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003749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创金合信鑫收益灵活配置混合型证券投资基金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004112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创金合信国企活力混合型证券投资基金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004322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创金合信尊隆纯债债券型证券投资基金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004359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创金合信量化核心混合型证券投资基金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005076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创金合信优选回报灵活配置混合型证券投资基金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创金合信科技成长主题股票型发起式证券投资基金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005561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创金合信中证红利低波动指数发起式证券投资基金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创金合信汇益纯债一年定期开放债券型证券投资基金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005784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创金合信汇誉纯债六个月定期开放债券型证券投资基金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创金合信泰盈双季红6个月定期开放债券型证券投资基金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005838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创金合信中债1-3年政策性金融债指数证券投资基金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005927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创金合信新能源汽车主题股票型发起式证券投资基金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005968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创金合信工业周期精选股票型发起式证券投资基金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创金合信汇泽纯债三个月定期开放债券型证券投资基金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006076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创金合信恒利超短债债券型证券投资基金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006824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创金合信鑫日享短债债券型证券投资基金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006874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创金合信恒兴中短债债券型证券投资基金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007354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创金合信港股通量化股票型证券投资基金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007828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创金合信信用红利债券型证券投资基金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008031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创金合信汇嘉三个月定期开放债券型发起式证券投资基金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008125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创金合信中债1-3年国开行债券指数证券投资基金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008768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创金合信上证超大盘量化精选股票型发起式证券投资基金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008893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创金合信鑫利混合型证券投资基金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009005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创金合信鑫祺混合型证券投资基金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009268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创金合信稳健增利6个月持有期混合型证券投资基金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009386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创金合信泰享39个月定期开放债券型发起式证券投资基金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009513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创金合信同顺创业板精选股票型发起式证券投资基金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009733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创金合信港股通大消费精选股票型发起式证券投资基金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009833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创金合信泰博66个月定期开放债券型证券投资基金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010001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创金合信研究精选股票型证券投资基金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010495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创金合信创新驱动股票型证券投资基金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010585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创金合信医药消费股票型证券投资基金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010597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创金合信景雯灵活配置混合型证券投资基金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010605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创金合信鑫祥混合型证券投资基金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创金合信新材料新能源股票型发起式证券投资基金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创金合信气候变化责任投资股票型发起式证券投资基金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011149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创金合信ESG责任投资股票型发起式证券投资基金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011206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创金合信竞争优势混合型证券投资基金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011229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创金合信数字经济主题股票型发起式证券投资基金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011367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创金合信群力一年定期开放混合型管理人中管理人（MOM）证券投资基金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011377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创金合信积极成长股票型发起式证券投资基金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011442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创金合信鑫瑞混合型证券投资基金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011489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创金合信双季享6个月持有期债券型证券投资基金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011685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创金合信先进装备股票型发起式证券投资基金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012315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创金合信港股通成长股票型发起式证券投资基金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012317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创金合信聚鑫债券型证券投资基金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012379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创金合信港股互联网3个月持有期混合型证券投资基金（QDII）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012613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创金合信产业智选混合型证券投资基金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012938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创金合信尊泓债券型证券投资基金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013132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创金合信文娱媒体股票型发起式证券投资基金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013160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创金合信碳中和混合型证券投资基金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013337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创金合信宜久来福3个月持有期混合型发起式基金中基金（FOF）</w:t>
            </w:r>
          </w:p>
        </w:tc>
      </w:tr>
      <w:tr w:rsidR="00613903" w:rsidRPr="00FA6582" w:rsidTr="00C54A3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013339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创金合信芯片产业股票型发起式证券投资基金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013348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创金合信大健康混合型证券投资基金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013728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创金合信恒宁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30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天滚动持有短债债券型证券投资基金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013735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创金合信添福平衡养老目标三年持有期混合型发起式基金中基金（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FOF</w:t>
            </w: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013869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创金合信物联网主题股票型发起式证券投资基金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014301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创金合信景气行业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3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个月持有期股票型发起式基金中基金（</w:t>
            </w: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FOF</w:t>
            </w: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014378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创金合信尊睿债券型证券投资基金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014736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 w:hint="eastAsia"/>
                <w:color w:val="000000"/>
                <w:kern w:val="0"/>
                <w:sz w:val="28"/>
                <w:szCs w:val="28"/>
              </w:rPr>
              <w:t>创金合信专精特新股票型发起式证券投资基金</w:t>
            </w:r>
          </w:p>
        </w:tc>
      </w:tr>
      <w:tr w:rsidR="00613903" w:rsidRPr="00FA6582" w:rsidTr="002C0676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014266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FA658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创金合信汇鑫一年定期开放债券型发起式证券投资基金</w:t>
            </w:r>
          </w:p>
        </w:tc>
      </w:tr>
      <w:tr w:rsidR="00613903" w:rsidRPr="00FA6582" w:rsidTr="00613903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015200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613903" w:rsidRDefault="00613903" w:rsidP="002C06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创金合信动态平衡混合型发起式证券投资基金</w:t>
            </w:r>
          </w:p>
        </w:tc>
      </w:tr>
      <w:tr w:rsidR="00613903" w:rsidRPr="00FA6582" w:rsidTr="00613903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015782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613903" w:rsidRDefault="00613903" w:rsidP="002C06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创金合信稳健添利债券型证券投资基金</w:t>
            </w:r>
          </w:p>
        </w:tc>
      </w:tr>
      <w:tr w:rsidR="00613903" w:rsidRPr="00FA6582" w:rsidTr="00613903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015960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613903" w:rsidRDefault="00613903" w:rsidP="002C06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创金合信中证同业存单AAA指数7天持有期证券投资基金</w:t>
            </w:r>
          </w:p>
        </w:tc>
      </w:tr>
      <w:tr w:rsidR="00613903" w:rsidRPr="00FA6582" w:rsidTr="00613903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Default="00613903" w:rsidP="002C0676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FA6582" w:rsidRDefault="00613903" w:rsidP="002C0676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Arial"/>
                <w:color w:val="000000"/>
                <w:kern w:val="0"/>
                <w:sz w:val="28"/>
                <w:szCs w:val="28"/>
              </w:rPr>
              <w:t>016233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903" w:rsidRPr="00613903" w:rsidRDefault="00613903" w:rsidP="002C067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1390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创金合信增福稳健养老目标一年持有期混合型发起式基金中基金（FOF）</w:t>
            </w:r>
          </w:p>
        </w:tc>
      </w:tr>
    </w:tbl>
    <w:p w:rsidR="00197714" w:rsidRPr="00613903" w:rsidRDefault="0019771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上述基金2022年第</w:t>
      </w:r>
      <w:r w:rsidR="00055E9B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季度报告全文于2022年</w:t>
      </w:r>
      <w:r w:rsidR="00055E9B"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55E9B">
        <w:rPr>
          <w:rFonts w:ascii="仿宋" w:eastAsia="仿宋" w:hAnsi="仿宋"/>
          <w:color w:val="000000" w:themeColor="text1"/>
          <w:sz w:val="32"/>
          <w:szCs w:val="32"/>
        </w:rPr>
        <w:t>25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Style w:val="a9"/>
            <w:rFonts w:ascii="仿宋" w:eastAsia="仿宋" w:hAnsi="仿宋"/>
            <w:sz w:val="32"/>
            <w:szCs w:val="32"/>
          </w:rPr>
          <w:t>www.cjhxfund.com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</w:t>
      </w:r>
      <w:r>
        <w:rPr>
          <w:rFonts w:ascii="仿宋" w:eastAsia="仿宋" w:hAnsi="仿宋"/>
          <w:color w:val="000000" w:themeColor="text1"/>
          <w:sz w:val="32"/>
          <w:szCs w:val="32"/>
        </w:rPr>
        <w:t>400-868-0666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97714" w:rsidRDefault="00586CD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54A31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</w:p>
    <w:p w:rsidR="00C54A31" w:rsidRDefault="00C54A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197714" w:rsidRDefault="00586CD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创金合信基金管理有限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97714" w:rsidRDefault="00586CDD" w:rsidP="00C54A31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C54A31">
        <w:rPr>
          <w:rFonts w:ascii="仿宋" w:eastAsia="仿宋" w:hAnsi="仿宋" w:hint="eastAsia"/>
          <w:color w:val="000000" w:themeColor="text1"/>
          <w:sz w:val="32"/>
          <w:szCs w:val="32"/>
        </w:rPr>
        <w:t>2022年</w:t>
      </w:r>
      <w:r w:rsidR="00055E9B" w:rsidRPr="00C54A31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C54A31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055E9B" w:rsidRPr="00C54A31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C54A31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</w:p>
    <w:sectPr w:rsidR="00197714" w:rsidSect="004B3BE0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AD2" w:rsidRDefault="00142AD2">
      <w:r>
        <w:separator/>
      </w:r>
    </w:p>
  </w:endnote>
  <w:endnote w:type="continuationSeparator" w:id="0">
    <w:p w:rsidR="00142AD2" w:rsidRDefault="00142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197714" w:rsidRDefault="004B3BE0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BE2F7A" w:rsidRPr="00BE2F7A">
          <w:rPr>
            <w:noProof/>
            <w:lang w:val="zh-CN"/>
          </w:rPr>
          <w:t>2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197714" w:rsidRDefault="004B3BE0">
        <w:pPr>
          <w:pStyle w:val="a5"/>
          <w:jc w:val="center"/>
        </w:pPr>
        <w:r>
          <w:fldChar w:fldCharType="begin"/>
        </w:r>
        <w:r w:rsidR="00586CDD">
          <w:instrText>PAGE   \* MERGEFORMAT</w:instrText>
        </w:r>
        <w:r>
          <w:fldChar w:fldCharType="separate"/>
        </w:r>
        <w:r w:rsidR="00BE2F7A" w:rsidRPr="00BE2F7A">
          <w:rPr>
            <w:noProof/>
            <w:lang w:val="zh-CN"/>
          </w:rPr>
          <w:t>1</w:t>
        </w:r>
        <w:r>
          <w:fldChar w:fldCharType="end"/>
        </w:r>
      </w:p>
    </w:sdtContent>
  </w:sdt>
  <w:p w:rsidR="00197714" w:rsidRDefault="001977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AD2" w:rsidRDefault="00142AD2">
      <w:r>
        <w:separator/>
      </w:r>
    </w:p>
  </w:footnote>
  <w:footnote w:type="continuationSeparator" w:id="0">
    <w:p w:rsidR="00142AD2" w:rsidRDefault="00142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5E9B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CC"/>
    <w:rsid w:val="000E7D66"/>
    <w:rsid w:val="000F07E6"/>
    <w:rsid w:val="000F407E"/>
    <w:rsid w:val="000F6458"/>
    <w:rsid w:val="00100DE9"/>
    <w:rsid w:val="001039BC"/>
    <w:rsid w:val="001053CC"/>
    <w:rsid w:val="001279BE"/>
    <w:rsid w:val="0013251E"/>
    <w:rsid w:val="00142AD2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714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4910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07B6"/>
    <w:rsid w:val="002F2B53"/>
    <w:rsid w:val="00300B7B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F65"/>
    <w:rsid w:val="003F3B74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764C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3BE0"/>
    <w:rsid w:val="004C3109"/>
    <w:rsid w:val="004C44C4"/>
    <w:rsid w:val="004C625A"/>
    <w:rsid w:val="004C6355"/>
    <w:rsid w:val="004E1D5E"/>
    <w:rsid w:val="004E630B"/>
    <w:rsid w:val="004F53CC"/>
    <w:rsid w:val="004F7313"/>
    <w:rsid w:val="005158A6"/>
    <w:rsid w:val="00516A9E"/>
    <w:rsid w:val="0052094C"/>
    <w:rsid w:val="00534A41"/>
    <w:rsid w:val="0053650E"/>
    <w:rsid w:val="00537AC0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6CDD"/>
    <w:rsid w:val="00596AC1"/>
    <w:rsid w:val="00597031"/>
    <w:rsid w:val="005A408B"/>
    <w:rsid w:val="005A46AE"/>
    <w:rsid w:val="005A77EA"/>
    <w:rsid w:val="005A791A"/>
    <w:rsid w:val="005B5746"/>
    <w:rsid w:val="005C00AF"/>
    <w:rsid w:val="005C2D63"/>
    <w:rsid w:val="005C7C95"/>
    <w:rsid w:val="005D3C24"/>
    <w:rsid w:val="005D4528"/>
    <w:rsid w:val="005E088E"/>
    <w:rsid w:val="005E0F00"/>
    <w:rsid w:val="005E3ED0"/>
    <w:rsid w:val="005F4D9C"/>
    <w:rsid w:val="005F7E5C"/>
    <w:rsid w:val="00604996"/>
    <w:rsid w:val="00605B67"/>
    <w:rsid w:val="00613903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0FF1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83C"/>
    <w:rsid w:val="009E5EC8"/>
    <w:rsid w:val="009E64F2"/>
    <w:rsid w:val="009E7875"/>
    <w:rsid w:val="009F72D1"/>
    <w:rsid w:val="00A114B1"/>
    <w:rsid w:val="00A144A6"/>
    <w:rsid w:val="00A21627"/>
    <w:rsid w:val="00A33A17"/>
    <w:rsid w:val="00A37A94"/>
    <w:rsid w:val="00A41611"/>
    <w:rsid w:val="00A441B7"/>
    <w:rsid w:val="00A447AF"/>
    <w:rsid w:val="00A46430"/>
    <w:rsid w:val="00A54FDD"/>
    <w:rsid w:val="00A556E0"/>
    <w:rsid w:val="00A5780A"/>
    <w:rsid w:val="00A62B15"/>
    <w:rsid w:val="00A63901"/>
    <w:rsid w:val="00A63F21"/>
    <w:rsid w:val="00A7247E"/>
    <w:rsid w:val="00A72BFA"/>
    <w:rsid w:val="00A72FCD"/>
    <w:rsid w:val="00A74844"/>
    <w:rsid w:val="00A757A3"/>
    <w:rsid w:val="00A81D7B"/>
    <w:rsid w:val="00A87DCB"/>
    <w:rsid w:val="00A90A06"/>
    <w:rsid w:val="00AB49A1"/>
    <w:rsid w:val="00AC1161"/>
    <w:rsid w:val="00AD18DD"/>
    <w:rsid w:val="00AD562B"/>
    <w:rsid w:val="00AD666D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3F45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2F7A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A31"/>
    <w:rsid w:val="00C61988"/>
    <w:rsid w:val="00C64316"/>
    <w:rsid w:val="00C67F89"/>
    <w:rsid w:val="00C71F74"/>
    <w:rsid w:val="00C73CFC"/>
    <w:rsid w:val="00C7490E"/>
    <w:rsid w:val="00C75104"/>
    <w:rsid w:val="00C76624"/>
    <w:rsid w:val="00C81CAD"/>
    <w:rsid w:val="00C84743"/>
    <w:rsid w:val="00C86E10"/>
    <w:rsid w:val="00C9160A"/>
    <w:rsid w:val="00C972C4"/>
    <w:rsid w:val="00CA1F2E"/>
    <w:rsid w:val="00CA1FEF"/>
    <w:rsid w:val="00CA25FC"/>
    <w:rsid w:val="00CA6A15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95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3BC2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3441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24F3"/>
    <w:rsid w:val="00FA653D"/>
    <w:rsid w:val="00FA6582"/>
    <w:rsid w:val="00FB23EE"/>
    <w:rsid w:val="00FC34DF"/>
    <w:rsid w:val="00FD658E"/>
    <w:rsid w:val="00FE0C5A"/>
    <w:rsid w:val="00FE13A2"/>
    <w:rsid w:val="0F7A2129"/>
    <w:rsid w:val="175059DC"/>
    <w:rsid w:val="18A56B4C"/>
    <w:rsid w:val="281F0346"/>
    <w:rsid w:val="40256CC7"/>
    <w:rsid w:val="5AB07B27"/>
    <w:rsid w:val="64FC22B5"/>
    <w:rsid w:val="7117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B3BE0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B3BE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B3B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B3B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B3BE0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B3BE0"/>
    <w:rPr>
      <w:b/>
      <w:bCs/>
    </w:rPr>
  </w:style>
  <w:style w:type="character" w:styleId="a9">
    <w:name w:val="Hyperlink"/>
    <w:basedOn w:val="a0"/>
    <w:uiPriority w:val="99"/>
    <w:unhideWhenUsed/>
    <w:qFormat/>
    <w:rsid w:val="004B3BE0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4B3BE0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4B3BE0"/>
    <w:rPr>
      <w:vertAlign w:val="superscript"/>
    </w:rPr>
  </w:style>
  <w:style w:type="character" w:customStyle="1" w:styleId="Char1">
    <w:name w:val="页脚 Char"/>
    <w:basedOn w:val="a0"/>
    <w:link w:val="a5"/>
    <w:uiPriority w:val="99"/>
    <w:qFormat/>
    <w:rsid w:val="004B3BE0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B3BE0"/>
    <w:rPr>
      <w:sz w:val="18"/>
      <w:szCs w:val="18"/>
    </w:rPr>
  </w:style>
  <w:style w:type="paragraph" w:styleId="ac">
    <w:name w:val="List Paragraph"/>
    <w:basedOn w:val="a"/>
    <w:uiPriority w:val="34"/>
    <w:qFormat/>
    <w:rsid w:val="004B3BE0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B3BE0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B3BE0"/>
  </w:style>
  <w:style w:type="character" w:customStyle="1" w:styleId="Char4">
    <w:name w:val="批注主题 Char"/>
    <w:basedOn w:val="Char"/>
    <w:link w:val="a8"/>
    <w:uiPriority w:val="99"/>
    <w:semiHidden/>
    <w:qFormat/>
    <w:rsid w:val="004B3BE0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B3B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hx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7230A5-A8D8-4D22-BE21-FBE9CFF0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4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2022-10-24T16:02:00Z</dcterms:created>
  <dcterms:modified xsi:type="dcterms:W3CDTF">2022-10-24T16:02:00Z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C7F72637752846F0B1E178F8862B7F91</vt:lpwstr>
  </property>
</Properties>
</file>