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4E" w:rsidRPr="007C2120" w:rsidRDefault="00423890" w:rsidP="007C2120">
      <w:pPr>
        <w:widowControl/>
        <w:spacing w:beforeLines="10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财通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基金管理有限公司关于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旗下部分</w:t>
      </w:r>
      <w:r w:rsidR="000751B9" w:rsidRPr="007C2120">
        <w:rPr>
          <w:rFonts w:ascii="Times New Roman" w:hAnsi="Times New Roman"/>
          <w:b/>
          <w:kern w:val="0"/>
          <w:sz w:val="28"/>
          <w:szCs w:val="28"/>
        </w:rPr>
        <w:t>证券投资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基金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投资</w:t>
      </w:r>
    </w:p>
    <w:p w:rsidR="00017FF7" w:rsidRPr="007C2120" w:rsidRDefault="00DE709D" w:rsidP="007C2120">
      <w:pPr>
        <w:widowControl/>
        <w:spacing w:afterLines="5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非公开发行股票的公告</w:t>
      </w:r>
    </w:p>
    <w:p w:rsidR="007F5930" w:rsidRDefault="00BA70A0" w:rsidP="00117762">
      <w:pPr>
        <w:pStyle w:val="a5"/>
        <w:spacing w:afterLines="100" w:afterAutospacing="0"/>
        <w:ind w:left="0"/>
        <w:rPr>
          <w:bCs/>
        </w:rPr>
      </w:pPr>
      <w:r w:rsidRPr="00BA70A0">
        <w:rPr>
          <w:rFonts w:hint="eastAsia"/>
          <w:bCs/>
        </w:rPr>
        <w:t>根据中国证券监督管理委员会《关于基金投资非公开发行股票等流通受限证券有关问题的通知》（证监基金字〔</w:t>
      </w:r>
      <w:r w:rsidRPr="00BA70A0">
        <w:rPr>
          <w:rFonts w:hint="eastAsia"/>
          <w:bCs/>
        </w:rPr>
        <w:t>2006</w:t>
      </w:r>
      <w:r w:rsidRPr="00BA70A0">
        <w:rPr>
          <w:rFonts w:hint="eastAsia"/>
          <w:bCs/>
        </w:rPr>
        <w:t>〕</w:t>
      </w:r>
      <w:r w:rsidRPr="00BA70A0">
        <w:rPr>
          <w:rFonts w:hint="eastAsia"/>
          <w:bCs/>
        </w:rPr>
        <w:t>141</w:t>
      </w:r>
      <w:r w:rsidRPr="00BA70A0">
        <w:rPr>
          <w:rFonts w:hint="eastAsia"/>
          <w:bCs/>
        </w:rPr>
        <w:t>号）相关规定，财通基金管理有限公司</w:t>
      </w:r>
      <w:r w:rsidR="009A3FB2" w:rsidRPr="00BA70A0">
        <w:rPr>
          <w:rFonts w:hint="eastAsia"/>
          <w:bCs/>
        </w:rPr>
        <w:t>（</w:t>
      </w:r>
      <w:r w:rsidRPr="00BA70A0">
        <w:rPr>
          <w:rFonts w:hint="eastAsia"/>
          <w:bCs/>
        </w:rPr>
        <w:t>以下简称</w:t>
      </w:r>
      <w:r w:rsidR="001E3043">
        <w:rPr>
          <w:rFonts w:hint="eastAsia"/>
          <w:bCs/>
        </w:rPr>
        <w:t>“</w:t>
      </w:r>
      <w:r w:rsidR="001E3043" w:rsidRPr="00BA70A0">
        <w:rPr>
          <w:rFonts w:hint="eastAsia"/>
          <w:bCs/>
        </w:rPr>
        <w:t>本公司</w:t>
      </w:r>
      <w:r w:rsidR="001E3043">
        <w:rPr>
          <w:rFonts w:hint="eastAsia"/>
          <w:bCs/>
        </w:rPr>
        <w:t>”</w:t>
      </w:r>
      <w:r w:rsidR="009A3FB2" w:rsidRPr="00BA70A0">
        <w:rPr>
          <w:rFonts w:hint="eastAsia"/>
          <w:bCs/>
        </w:rPr>
        <w:t>）</w:t>
      </w:r>
      <w:r w:rsidRPr="00BA70A0">
        <w:rPr>
          <w:rFonts w:hint="eastAsia"/>
          <w:bCs/>
        </w:rPr>
        <w:t>就旗下</w:t>
      </w:r>
      <w:r w:rsidR="00C72E2D">
        <w:rPr>
          <w:bCs/>
        </w:rPr>
        <w:t>财通量化价值优选灵活配置混合型证券投资基金（财通量化价值优选混合，基金代码：</w:t>
      </w:r>
      <w:r w:rsidR="00C72E2D">
        <w:rPr>
          <w:bCs/>
        </w:rPr>
        <w:t>005850</w:t>
      </w:r>
      <w:r w:rsidR="00C72E2D">
        <w:rPr>
          <w:bCs/>
        </w:rPr>
        <w:t>）、财通新视野灵活配置混合型证券投资基金（财通新视野混合，基金代码：</w:t>
      </w:r>
      <w:r w:rsidR="00C72E2D">
        <w:rPr>
          <w:bCs/>
        </w:rPr>
        <w:t>005851</w:t>
      </w:r>
      <w:r w:rsidR="00C72E2D">
        <w:rPr>
          <w:bCs/>
        </w:rPr>
        <w:t>）、财通景气行业混合型证券投资基金（财通景气行业混合，基金代码：</w:t>
      </w:r>
      <w:r w:rsidR="00C72E2D">
        <w:rPr>
          <w:bCs/>
        </w:rPr>
        <w:t>010418</w:t>
      </w:r>
      <w:r w:rsidR="00C72E2D">
        <w:rPr>
          <w:bCs/>
        </w:rPr>
        <w:t>）、财通稳进回报</w:t>
      </w:r>
      <w:r w:rsidR="00C72E2D">
        <w:rPr>
          <w:bCs/>
        </w:rPr>
        <w:t>6</w:t>
      </w:r>
      <w:r w:rsidR="00C72E2D">
        <w:rPr>
          <w:bCs/>
        </w:rPr>
        <w:t>个月持有期混合型证券投资基金（财通稳进回报</w:t>
      </w:r>
      <w:r w:rsidR="00C72E2D">
        <w:rPr>
          <w:bCs/>
        </w:rPr>
        <w:t>6</w:t>
      </w:r>
      <w:r w:rsidR="00C72E2D">
        <w:rPr>
          <w:bCs/>
        </w:rPr>
        <w:t>个月持有期混合，基金代码：</w:t>
      </w:r>
      <w:r w:rsidR="00C72E2D">
        <w:rPr>
          <w:bCs/>
        </w:rPr>
        <w:t>010640</w:t>
      </w:r>
      <w:r w:rsidR="00C72E2D">
        <w:rPr>
          <w:bCs/>
        </w:rPr>
        <w:t>）、财通优势行业轮动混合型证券投资基金（财通优势行业轮动混合，基金代码：</w:t>
      </w:r>
      <w:r w:rsidR="00C72E2D">
        <w:rPr>
          <w:bCs/>
        </w:rPr>
        <w:t>011201</w:t>
      </w:r>
      <w:r w:rsidR="00C72E2D">
        <w:rPr>
          <w:bCs/>
        </w:rPr>
        <w:t>）、财通多策略升级混合型证券投资基金</w:t>
      </w:r>
      <w:r w:rsidR="00C72E2D">
        <w:rPr>
          <w:bCs/>
        </w:rPr>
        <w:t>(LOF)</w:t>
      </w:r>
      <w:r w:rsidR="00C72E2D">
        <w:rPr>
          <w:bCs/>
        </w:rPr>
        <w:t>（财通多策略升级混合</w:t>
      </w:r>
      <w:r w:rsidR="00C72E2D">
        <w:rPr>
          <w:bCs/>
        </w:rPr>
        <w:t>(LOF)</w:t>
      </w:r>
      <w:r w:rsidR="00C72E2D">
        <w:rPr>
          <w:bCs/>
        </w:rPr>
        <w:t>，基金代码：</w:t>
      </w:r>
      <w:r w:rsidR="00C72E2D">
        <w:rPr>
          <w:bCs/>
        </w:rPr>
        <w:t>501015</w:t>
      </w:r>
      <w:r w:rsidR="00C72E2D">
        <w:rPr>
          <w:bCs/>
        </w:rPr>
        <w:t>）、财通福盛多策略混合型发起式证券投资基金（</w:t>
      </w:r>
      <w:r w:rsidR="00C72E2D">
        <w:rPr>
          <w:bCs/>
        </w:rPr>
        <w:t>LOF</w:t>
      </w:r>
      <w:r w:rsidR="00C72E2D">
        <w:rPr>
          <w:bCs/>
        </w:rPr>
        <w:t>）（财通福盛混合发起（</w:t>
      </w:r>
      <w:r w:rsidR="00C72E2D">
        <w:rPr>
          <w:bCs/>
        </w:rPr>
        <w:t>LOF</w:t>
      </w:r>
      <w:r w:rsidR="00C72E2D">
        <w:rPr>
          <w:bCs/>
        </w:rPr>
        <w:t>），基金代码：</w:t>
      </w:r>
      <w:r w:rsidR="00C72E2D">
        <w:rPr>
          <w:bCs/>
        </w:rPr>
        <w:t>501032</w:t>
      </w:r>
      <w:r w:rsidR="00C72E2D">
        <w:rPr>
          <w:bCs/>
        </w:rPr>
        <w:t>）、财通科创主题灵活配置混合型证券投资基金</w:t>
      </w:r>
      <w:r w:rsidR="00C72E2D">
        <w:rPr>
          <w:bCs/>
        </w:rPr>
        <w:t>(LOF)</w:t>
      </w:r>
      <w:r w:rsidR="00C72E2D">
        <w:rPr>
          <w:bCs/>
        </w:rPr>
        <w:t>（财通科创主题灵活配置混合</w:t>
      </w:r>
      <w:r w:rsidR="00C72E2D">
        <w:rPr>
          <w:bCs/>
        </w:rPr>
        <w:t>(LOF)</w:t>
      </w:r>
      <w:r w:rsidR="00C72E2D">
        <w:rPr>
          <w:bCs/>
        </w:rPr>
        <w:t>，基金代码：</w:t>
      </w:r>
      <w:r w:rsidR="00C72E2D">
        <w:rPr>
          <w:bCs/>
        </w:rPr>
        <w:t>501085</w:t>
      </w:r>
      <w:r w:rsidR="00C72E2D">
        <w:rPr>
          <w:bCs/>
        </w:rPr>
        <w:t>）参与深圳市金新农科技股份有限公司（金新农，股票代码：</w:t>
      </w:r>
      <w:r w:rsidR="00C72E2D">
        <w:rPr>
          <w:bCs/>
        </w:rPr>
        <w:t>002548</w:t>
      </w:r>
      <w:r w:rsidR="00C72E2D">
        <w:rPr>
          <w:bCs/>
        </w:rPr>
        <w:t>）</w:t>
      </w:r>
      <w:r w:rsidR="00FC660B" w:rsidRPr="00FC660B">
        <w:rPr>
          <w:rFonts w:hint="eastAsia"/>
          <w:bCs/>
        </w:rPr>
        <w:t>非公开发行股票的认购事项公告如下：</w:t>
      </w:r>
    </w:p>
    <w:tbl>
      <w:tblPr>
        <w:tblW w:w="8520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1134"/>
        <w:gridCol w:w="1134"/>
        <w:gridCol w:w="992"/>
      </w:tblGrid>
      <w:tr w:rsidR="005D73BA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非公开发行股票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认购数量（股）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总成本占基金资产净值比例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账面价值占基金资产净值比例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E710A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锁定期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财通量化价值优选混合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364,548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2,179,997.04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1,950,331.80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财通新视野混合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3,500,004.30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3,131,274.75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财通景气行业混合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2,090,301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12,499,999.98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11,183,110.35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财通稳进回报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个月持有期混合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1,230,002.28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1,100,420.10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财通优势行业轮动混合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5,016,722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29,999,997.56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26,839,462.70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财通多策略升级混合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2,173,913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12,999,999.74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11,630,434.55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财通福盛混合发起（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LOF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1,999,999.04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1,789,296.80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C72E2D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财通科创主题灵活配置混合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(LOF)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金新农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1,337,793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8,000,002.14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7,157,192.55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2D" w:rsidRPr="007C2120" w:rsidRDefault="00C72E2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</w:tbl>
    <w:p w:rsidR="00906662" w:rsidRPr="007C2120" w:rsidRDefault="00906662" w:rsidP="0090666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Cs w:val="21"/>
        </w:rPr>
      </w:pPr>
      <w:r w:rsidRPr="007C2120">
        <w:rPr>
          <w:rFonts w:ascii="Times New Roman" w:hAnsi="Times New Roman"/>
          <w:color w:val="000000"/>
          <w:kern w:val="0"/>
          <w:szCs w:val="21"/>
        </w:rPr>
        <w:t>注：基金资产净值、账面价值为</w:t>
      </w:r>
      <w:r w:rsidR="00C72E2D">
        <w:rPr>
          <w:rFonts w:ascii="Times New Roman" w:hAnsi="Times New Roman"/>
          <w:color w:val="000000"/>
          <w:kern w:val="0"/>
          <w:szCs w:val="21"/>
        </w:rPr>
        <w:t>2022-09-29</w:t>
      </w:r>
      <w:r w:rsidRPr="007C2120">
        <w:rPr>
          <w:rFonts w:ascii="Times New Roman" w:hAnsi="Times New Roman"/>
          <w:color w:val="000000"/>
          <w:kern w:val="0"/>
          <w:szCs w:val="21"/>
        </w:rPr>
        <w:t>数据。</w:t>
      </w:r>
    </w:p>
    <w:p w:rsidR="00DE709D" w:rsidRPr="007C2120" w:rsidRDefault="00DE709D" w:rsidP="009F30E1">
      <w:pPr>
        <w:tabs>
          <w:tab w:val="left" w:pos="3780"/>
        </w:tabs>
        <w:autoSpaceDE w:val="0"/>
        <w:autoSpaceDN w:val="0"/>
        <w:adjustRightInd w:val="0"/>
        <w:spacing w:before="100" w:beforeAutospacing="1" w:line="288" w:lineRule="auto"/>
        <w:ind w:left="17"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C2120">
        <w:rPr>
          <w:rFonts w:ascii="Times New Roman" w:hAnsi="Times New Roman"/>
          <w:color w:val="000000"/>
          <w:kern w:val="0"/>
          <w:sz w:val="24"/>
          <w:szCs w:val="24"/>
        </w:rPr>
        <w:t>特此公告</w:t>
      </w:r>
      <w:r w:rsidR="00486C92" w:rsidRPr="007C2120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DE709D" w:rsidRPr="007C2120" w:rsidRDefault="007477B4" w:rsidP="00600D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  <w:r w:rsidRPr="007C2120">
        <w:rPr>
          <w:rFonts w:ascii="Times New Roman" w:hAnsi="Times New Roman"/>
          <w:color w:val="1E1E1E"/>
          <w:kern w:val="0"/>
          <w:sz w:val="24"/>
          <w:szCs w:val="24"/>
        </w:rPr>
        <w:t>财通</w:t>
      </w:r>
      <w:r w:rsidR="00DE709D" w:rsidRPr="007C2120">
        <w:rPr>
          <w:rFonts w:ascii="Times New Roman" w:hAnsi="Times New Roman"/>
          <w:color w:val="1E1E1E"/>
          <w:kern w:val="0"/>
          <w:sz w:val="24"/>
          <w:szCs w:val="24"/>
        </w:rPr>
        <w:t>基金管理有限公司</w:t>
      </w:r>
    </w:p>
    <w:p w:rsidR="00C72E2D" w:rsidRDefault="00C72E2D" w:rsidP="00C72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 w:hint="eastAsia"/>
          <w:color w:val="1E1E1E"/>
          <w:kern w:val="0"/>
          <w:sz w:val="24"/>
          <w:szCs w:val="24"/>
        </w:rPr>
      </w:pPr>
      <w:bookmarkStart w:id="0" w:name="RQ"/>
      <w:bookmarkEnd w:id="0"/>
      <w:r>
        <w:rPr>
          <w:rFonts w:ascii="Times New Roman" w:hAnsi="Times New Roman" w:hint="eastAsia"/>
          <w:color w:val="1E1E1E"/>
          <w:kern w:val="0"/>
          <w:sz w:val="24"/>
          <w:szCs w:val="24"/>
        </w:rPr>
        <w:t>二〇二二年十月一日</w:t>
      </w:r>
    </w:p>
    <w:p w:rsidR="00C72E2D" w:rsidRDefault="00C72E2D" w:rsidP="00C72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p w:rsidR="006439F7" w:rsidRPr="007C2120" w:rsidRDefault="006439F7" w:rsidP="00C72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sectPr w:rsidR="006439F7" w:rsidRPr="007C2120" w:rsidSect="00C255C6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B" w:rsidRDefault="00D83E6B" w:rsidP="00DE709D">
      <w:r>
        <w:separator/>
      </w:r>
    </w:p>
  </w:endnote>
  <w:endnote w:type="continuationSeparator" w:id="0">
    <w:p w:rsidR="00D83E6B" w:rsidRDefault="00D83E6B" w:rsidP="00D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B" w:rsidRDefault="00D83E6B" w:rsidP="00DE709D">
      <w:r>
        <w:separator/>
      </w:r>
    </w:p>
  </w:footnote>
  <w:footnote w:type="continuationSeparator" w:id="0">
    <w:p w:rsidR="00D83E6B" w:rsidRDefault="00D83E6B" w:rsidP="00DE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9" w:rsidRDefault="008F3179" w:rsidP="008F3179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 w:rsidRPr="009A755A">
      <w:rPr>
        <w:rFonts w:ascii="隶书" w:eastAsia="隶书" w:hint="eastAsia"/>
        <w:noProof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9D"/>
    <w:rsid w:val="00001132"/>
    <w:rsid w:val="00011E96"/>
    <w:rsid w:val="00017FF7"/>
    <w:rsid w:val="000251AF"/>
    <w:rsid w:val="00044CDE"/>
    <w:rsid w:val="000516DA"/>
    <w:rsid w:val="00061CE7"/>
    <w:rsid w:val="00065E70"/>
    <w:rsid w:val="00073658"/>
    <w:rsid w:val="00073E43"/>
    <w:rsid w:val="000751B9"/>
    <w:rsid w:val="000911FD"/>
    <w:rsid w:val="000A2EC1"/>
    <w:rsid w:val="000A37EB"/>
    <w:rsid w:val="000A4DF1"/>
    <w:rsid w:val="000B2AEF"/>
    <w:rsid w:val="000C2532"/>
    <w:rsid w:val="000D6A72"/>
    <w:rsid w:val="000E0688"/>
    <w:rsid w:val="000E6E28"/>
    <w:rsid w:val="000F0644"/>
    <w:rsid w:val="000F3157"/>
    <w:rsid w:val="000F56E3"/>
    <w:rsid w:val="000F6702"/>
    <w:rsid w:val="001068C8"/>
    <w:rsid w:val="00117762"/>
    <w:rsid w:val="00131FC4"/>
    <w:rsid w:val="00147547"/>
    <w:rsid w:val="00174299"/>
    <w:rsid w:val="00174A6A"/>
    <w:rsid w:val="00186963"/>
    <w:rsid w:val="00193789"/>
    <w:rsid w:val="001A287C"/>
    <w:rsid w:val="001B3BF8"/>
    <w:rsid w:val="001B7009"/>
    <w:rsid w:val="001E1C3E"/>
    <w:rsid w:val="001E2E63"/>
    <w:rsid w:val="001E3043"/>
    <w:rsid w:val="00205B4E"/>
    <w:rsid w:val="00210BE9"/>
    <w:rsid w:val="00217A4A"/>
    <w:rsid w:val="00224A48"/>
    <w:rsid w:val="00232CAE"/>
    <w:rsid w:val="002476B6"/>
    <w:rsid w:val="00256200"/>
    <w:rsid w:val="00262B1F"/>
    <w:rsid w:val="00270683"/>
    <w:rsid w:val="00281C34"/>
    <w:rsid w:val="002827A4"/>
    <w:rsid w:val="002A3778"/>
    <w:rsid w:val="002A747B"/>
    <w:rsid w:val="002B0562"/>
    <w:rsid w:val="002B0E3C"/>
    <w:rsid w:val="002C14F3"/>
    <w:rsid w:val="002D54F6"/>
    <w:rsid w:val="002D77A3"/>
    <w:rsid w:val="002E45A6"/>
    <w:rsid w:val="002F10D1"/>
    <w:rsid w:val="002F51AB"/>
    <w:rsid w:val="003021F7"/>
    <w:rsid w:val="00307BAE"/>
    <w:rsid w:val="003134B3"/>
    <w:rsid w:val="0032081A"/>
    <w:rsid w:val="00321E65"/>
    <w:rsid w:val="0032358A"/>
    <w:rsid w:val="00325DE4"/>
    <w:rsid w:val="0032733C"/>
    <w:rsid w:val="0035062A"/>
    <w:rsid w:val="003531C3"/>
    <w:rsid w:val="00354185"/>
    <w:rsid w:val="0035793A"/>
    <w:rsid w:val="003579F5"/>
    <w:rsid w:val="00360621"/>
    <w:rsid w:val="00364604"/>
    <w:rsid w:val="0037268F"/>
    <w:rsid w:val="00386158"/>
    <w:rsid w:val="003B23B8"/>
    <w:rsid w:val="003C1D31"/>
    <w:rsid w:val="003D1B77"/>
    <w:rsid w:val="003E0E4E"/>
    <w:rsid w:val="003E510A"/>
    <w:rsid w:val="003F4E8E"/>
    <w:rsid w:val="00410710"/>
    <w:rsid w:val="004115CD"/>
    <w:rsid w:val="00420A9C"/>
    <w:rsid w:val="00423890"/>
    <w:rsid w:val="00434A4D"/>
    <w:rsid w:val="00435758"/>
    <w:rsid w:val="00436BD8"/>
    <w:rsid w:val="00452C5D"/>
    <w:rsid w:val="0046510A"/>
    <w:rsid w:val="00477FF0"/>
    <w:rsid w:val="00486C92"/>
    <w:rsid w:val="004871E2"/>
    <w:rsid w:val="004B3AC8"/>
    <w:rsid w:val="00501008"/>
    <w:rsid w:val="0050170C"/>
    <w:rsid w:val="0050562C"/>
    <w:rsid w:val="005416CD"/>
    <w:rsid w:val="00543F42"/>
    <w:rsid w:val="0054730C"/>
    <w:rsid w:val="00562ECC"/>
    <w:rsid w:val="00564A08"/>
    <w:rsid w:val="00572100"/>
    <w:rsid w:val="005A291C"/>
    <w:rsid w:val="005A5C79"/>
    <w:rsid w:val="005A6050"/>
    <w:rsid w:val="005B5001"/>
    <w:rsid w:val="005B6004"/>
    <w:rsid w:val="005C0B4D"/>
    <w:rsid w:val="005C3FB5"/>
    <w:rsid w:val="005D72E0"/>
    <w:rsid w:val="005D73BA"/>
    <w:rsid w:val="005E21A9"/>
    <w:rsid w:val="005E43E5"/>
    <w:rsid w:val="005F375E"/>
    <w:rsid w:val="00600DE6"/>
    <w:rsid w:val="00607247"/>
    <w:rsid w:val="00612DE3"/>
    <w:rsid w:val="006246C7"/>
    <w:rsid w:val="006256F6"/>
    <w:rsid w:val="006439F7"/>
    <w:rsid w:val="006621FC"/>
    <w:rsid w:val="0067188C"/>
    <w:rsid w:val="0067429F"/>
    <w:rsid w:val="00681C34"/>
    <w:rsid w:val="006A1677"/>
    <w:rsid w:val="006A3F30"/>
    <w:rsid w:val="006A720B"/>
    <w:rsid w:val="006C19D0"/>
    <w:rsid w:val="006E257C"/>
    <w:rsid w:val="00714C14"/>
    <w:rsid w:val="00721DF4"/>
    <w:rsid w:val="00723124"/>
    <w:rsid w:val="00726128"/>
    <w:rsid w:val="007477B4"/>
    <w:rsid w:val="00750005"/>
    <w:rsid w:val="0075782E"/>
    <w:rsid w:val="00766346"/>
    <w:rsid w:val="00786116"/>
    <w:rsid w:val="007A4DA1"/>
    <w:rsid w:val="007B0BFB"/>
    <w:rsid w:val="007B286F"/>
    <w:rsid w:val="007B6E96"/>
    <w:rsid w:val="007C2120"/>
    <w:rsid w:val="007C44E2"/>
    <w:rsid w:val="007D52F4"/>
    <w:rsid w:val="007E2633"/>
    <w:rsid w:val="007E3580"/>
    <w:rsid w:val="007E558D"/>
    <w:rsid w:val="007F5930"/>
    <w:rsid w:val="00800535"/>
    <w:rsid w:val="008065EA"/>
    <w:rsid w:val="008079A1"/>
    <w:rsid w:val="00810ABB"/>
    <w:rsid w:val="008143EE"/>
    <w:rsid w:val="0081601C"/>
    <w:rsid w:val="00825097"/>
    <w:rsid w:val="00827CEF"/>
    <w:rsid w:val="00834676"/>
    <w:rsid w:val="00835841"/>
    <w:rsid w:val="00844D02"/>
    <w:rsid w:val="00857280"/>
    <w:rsid w:val="00860E33"/>
    <w:rsid w:val="00894AF5"/>
    <w:rsid w:val="008A43D1"/>
    <w:rsid w:val="008B2380"/>
    <w:rsid w:val="008D003D"/>
    <w:rsid w:val="008D315E"/>
    <w:rsid w:val="008E17DE"/>
    <w:rsid w:val="008E1EA8"/>
    <w:rsid w:val="008E2C8C"/>
    <w:rsid w:val="008E4165"/>
    <w:rsid w:val="008E737C"/>
    <w:rsid w:val="008F3179"/>
    <w:rsid w:val="00906662"/>
    <w:rsid w:val="00936A1B"/>
    <w:rsid w:val="009510A8"/>
    <w:rsid w:val="00957CB1"/>
    <w:rsid w:val="00985837"/>
    <w:rsid w:val="00986237"/>
    <w:rsid w:val="00991B4D"/>
    <w:rsid w:val="009A13B0"/>
    <w:rsid w:val="009A287A"/>
    <w:rsid w:val="009A3CD5"/>
    <w:rsid w:val="009A3FB2"/>
    <w:rsid w:val="009A7368"/>
    <w:rsid w:val="009B07BA"/>
    <w:rsid w:val="009C0737"/>
    <w:rsid w:val="009C1BAE"/>
    <w:rsid w:val="009D207F"/>
    <w:rsid w:val="009F30E1"/>
    <w:rsid w:val="009F499D"/>
    <w:rsid w:val="009F52E5"/>
    <w:rsid w:val="009F7F97"/>
    <w:rsid w:val="00A078BB"/>
    <w:rsid w:val="00A26963"/>
    <w:rsid w:val="00A32505"/>
    <w:rsid w:val="00A43A08"/>
    <w:rsid w:val="00A45373"/>
    <w:rsid w:val="00A460E1"/>
    <w:rsid w:val="00A51ED0"/>
    <w:rsid w:val="00A52B07"/>
    <w:rsid w:val="00A53805"/>
    <w:rsid w:val="00A75CE3"/>
    <w:rsid w:val="00A8094A"/>
    <w:rsid w:val="00AA1188"/>
    <w:rsid w:val="00AA7D40"/>
    <w:rsid w:val="00AB5B4F"/>
    <w:rsid w:val="00AB5D90"/>
    <w:rsid w:val="00AC02D2"/>
    <w:rsid w:val="00AE1E47"/>
    <w:rsid w:val="00AF25D3"/>
    <w:rsid w:val="00AF5CDF"/>
    <w:rsid w:val="00B01A69"/>
    <w:rsid w:val="00B024AA"/>
    <w:rsid w:val="00B108C4"/>
    <w:rsid w:val="00B25EDE"/>
    <w:rsid w:val="00B33B08"/>
    <w:rsid w:val="00B34513"/>
    <w:rsid w:val="00B4488D"/>
    <w:rsid w:val="00B54DA6"/>
    <w:rsid w:val="00B9324B"/>
    <w:rsid w:val="00BA3DDA"/>
    <w:rsid w:val="00BA70A0"/>
    <w:rsid w:val="00BB1865"/>
    <w:rsid w:val="00BC362F"/>
    <w:rsid w:val="00BC5F83"/>
    <w:rsid w:val="00BF4C6E"/>
    <w:rsid w:val="00C13555"/>
    <w:rsid w:val="00C255C6"/>
    <w:rsid w:val="00C25AC7"/>
    <w:rsid w:val="00C342E6"/>
    <w:rsid w:val="00C35726"/>
    <w:rsid w:val="00C44FDA"/>
    <w:rsid w:val="00C455AF"/>
    <w:rsid w:val="00C65682"/>
    <w:rsid w:val="00C66301"/>
    <w:rsid w:val="00C70931"/>
    <w:rsid w:val="00C72E2D"/>
    <w:rsid w:val="00C75CC1"/>
    <w:rsid w:val="00C85828"/>
    <w:rsid w:val="00C8775A"/>
    <w:rsid w:val="00C92A03"/>
    <w:rsid w:val="00CC42B9"/>
    <w:rsid w:val="00CD1A34"/>
    <w:rsid w:val="00CE1E7D"/>
    <w:rsid w:val="00CE71F3"/>
    <w:rsid w:val="00D02554"/>
    <w:rsid w:val="00D1350E"/>
    <w:rsid w:val="00D27D7F"/>
    <w:rsid w:val="00D42458"/>
    <w:rsid w:val="00D555B4"/>
    <w:rsid w:val="00D55DC7"/>
    <w:rsid w:val="00D65C1A"/>
    <w:rsid w:val="00D8105B"/>
    <w:rsid w:val="00D8110B"/>
    <w:rsid w:val="00D83E6B"/>
    <w:rsid w:val="00D84D94"/>
    <w:rsid w:val="00D90691"/>
    <w:rsid w:val="00DB6E00"/>
    <w:rsid w:val="00DD27C7"/>
    <w:rsid w:val="00DE264A"/>
    <w:rsid w:val="00DE709D"/>
    <w:rsid w:val="00DE7BF1"/>
    <w:rsid w:val="00DF3D9D"/>
    <w:rsid w:val="00E02316"/>
    <w:rsid w:val="00E11F16"/>
    <w:rsid w:val="00E16545"/>
    <w:rsid w:val="00E27EC9"/>
    <w:rsid w:val="00E4289F"/>
    <w:rsid w:val="00E43CC1"/>
    <w:rsid w:val="00E5397F"/>
    <w:rsid w:val="00E6042A"/>
    <w:rsid w:val="00E61EEA"/>
    <w:rsid w:val="00E710AD"/>
    <w:rsid w:val="00E80E97"/>
    <w:rsid w:val="00EA6C5B"/>
    <w:rsid w:val="00EC0FDC"/>
    <w:rsid w:val="00ED3A5B"/>
    <w:rsid w:val="00ED6080"/>
    <w:rsid w:val="00EE138F"/>
    <w:rsid w:val="00EE33DF"/>
    <w:rsid w:val="00EF06CB"/>
    <w:rsid w:val="00EF2E21"/>
    <w:rsid w:val="00EF3C32"/>
    <w:rsid w:val="00EF5C8C"/>
    <w:rsid w:val="00F10E10"/>
    <w:rsid w:val="00F23076"/>
    <w:rsid w:val="00F2597A"/>
    <w:rsid w:val="00F55F77"/>
    <w:rsid w:val="00F634A9"/>
    <w:rsid w:val="00F664D6"/>
    <w:rsid w:val="00F77332"/>
    <w:rsid w:val="00F81B65"/>
    <w:rsid w:val="00FA31C8"/>
    <w:rsid w:val="00FC0F32"/>
    <w:rsid w:val="00FC4CDF"/>
    <w:rsid w:val="00FC660B"/>
    <w:rsid w:val="00FE2166"/>
    <w:rsid w:val="00FE77BC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E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E709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E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DE709D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正文刷子。"/>
    <w:basedOn w:val="a"/>
    <w:link w:val="Char1"/>
    <w:rsid w:val="00750005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750005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5F77"/>
    <w:rPr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F55F7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17762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117762"/>
    <w:pPr>
      <w:jc w:val="left"/>
    </w:pPr>
    <w:rPr>
      <w:lang/>
    </w:rPr>
  </w:style>
  <w:style w:type="character" w:customStyle="1" w:styleId="Char3">
    <w:name w:val="批注文字 Char"/>
    <w:link w:val="a8"/>
    <w:uiPriority w:val="99"/>
    <w:semiHidden/>
    <w:rsid w:val="0011776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117762"/>
    <w:rPr>
      <w:b/>
      <w:bCs/>
    </w:rPr>
  </w:style>
  <w:style w:type="character" w:customStyle="1" w:styleId="Char4">
    <w:name w:val="批注主题 Char"/>
    <w:link w:val="a9"/>
    <w:uiPriority w:val="99"/>
    <w:semiHidden/>
    <w:rsid w:val="0011776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0A2E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383">
              <w:marLeft w:val="0"/>
              <w:marRight w:val="0"/>
              <w:marTop w:val="120"/>
              <w:marBottom w:val="0"/>
              <w:divBdr>
                <w:top w:val="single" w:sz="6" w:space="0" w:color="AFC4D5"/>
                <w:left w:val="single" w:sz="6" w:space="0" w:color="AFC4D5"/>
                <w:bottom w:val="single" w:sz="6" w:space="0" w:color="AFC4D5"/>
                <w:right w:val="single" w:sz="6" w:space="0" w:color="AFC4D5"/>
              </w:divBdr>
              <w:divsChild>
                <w:div w:id="195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4</DocSecurity>
  <Lines>8</Lines>
  <Paragraphs>2</Paragraphs>
  <ScaleCrop>false</ScaleCrop>
  <Company>CTFUND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huangtianhong</dc:creator>
  <cp:keywords/>
  <cp:lastModifiedBy>ZHONGM</cp:lastModifiedBy>
  <cp:revision>2</cp:revision>
  <cp:lastPrinted>2013-04-24T08:46:00Z</cp:lastPrinted>
  <dcterms:created xsi:type="dcterms:W3CDTF">2022-09-30T16:00:00Z</dcterms:created>
  <dcterms:modified xsi:type="dcterms:W3CDTF">2022-09-30T16:00:00Z</dcterms:modified>
</cp:coreProperties>
</file>