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8F1E9E" w:rsidRDefault="009C5AE1" w:rsidP="0043655D">
      <w:pPr>
        <w:spacing w:line="540" w:lineRule="exact"/>
        <w:ind w:firstLineChars="50" w:firstLine="141"/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8F1E9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富国基金管理有限</w:t>
      </w:r>
      <w:r w:rsidR="005E088E" w:rsidRPr="008F1E9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公司旗下</w:t>
      </w:r>
      <w:r w:rsidR="005E088E" w:rsidRPr="008F1E9E">
        <w:rPr>
          <w:rFonts w:asciiTheme="minorEastAsia" w:hAnsiTheme="minorEastAsia"/>
          <w:b/>
          <w:color w:val="000000" w:themeColor="text1"/>
          <w:sz w:val="28"/>
          <w:szCs w:val="28"/>
        </w:rPr>
        <w:t>部分</w:t>
      </w:r>
      <w:r w:rsidR="005E088E" w:rsidRPr="008F1E9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基金</w:t>
      </w:r>
      <w:r w:rsidR="00BB3501" w:rsidRPr="008F1E9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季度报告提示性公告</w:t>
      </w:r>
    </w:p>
    <w:p w:rsidR="008F1E9E" w:rsidRDefault="008F1E9E" w:rsidP="008A110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B3501" w:rsidRPr="008F1E9E" w:rsidRDefault="00B16987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BB3501" w:rsidRDefault="009C5AE1" w:rsidP="00087FC0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富国基金管理有限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公司</w:t>
      </w:r>
      <w:r w:rsidR="00056EE0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旗下</w:t>
      </w:r>
      <w:r w:rsidR="00087FC0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如下</w:t>
      </w:r>
      <w:r w:rsidR="00087FC0" w:rsidRPr="008F1E9E">
        <w:rPr>
          <w:rFonts w:asciiTheme="minorEastAsia" w:hAnsiTheme="minorEastAsia"/>
          <w:color w:val="000000" w:themeColor="text1"/>
          <w:sz w:val="24"/>
          <w:szCs w:val="24"/>
        </w:rPr>
        <w:t>基金</w:t>
      </w:r>
      <w:r w:rsidR="00557C66">
        <w:rPr>
          <w:rFonts w:asciiTheme="minorEastAsia" w:hAnsiTheme="minorEastAsia"/>
          <w:color w:val="000000" w:themeColor="text1"/>
          <w:sz w:val="24"/>
          <w:szCs w:val="24"/>
        </w:rPr>
        <w:t>2021</w:t>
      </w:r>
      <w:r w:rsidR="008F1E9E" w:rsidRPr="008F1E9E">
        <w:rPr>
          <w:rFonts w:asciiTheme="minorEastAsia" w:hAnsiTheme="minorEastAsia"/>
          <w:color w:val="000000" w:themeColor="text1"/>
          <w:sz w:val="24"/>
          <w:szCs w:val="24"/>
        </w:rPr>
        <w:t>年度第</w:t>
      </w:r>
      <w:r w:rsidR="001F39FE">
        <w:rPr>
          <w:rFonts w:asciiTheme="minorEastAsia" w:hAnsiTheme="minorEastAsia"/>
          <w:color w:val="000000" w:themeColor="text1"/>
          <w:sz w:val="24"/>
          <w:szCs w:val="24"/>
        </w:rPr>
        <w:t>四</w:t>
      </w:r>
      <w:r w:rsidR="00BB3501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季度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报告全文</w:t>
      </w:r>
      <w:r w:rsidR="00BB3501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于</w:t>
      </w: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Pr="008F1E9E">
        <w:rPr>
          <w:rFonts w:asciiTheme="minorEastAsia" w:hAnsiTheme="minorEastAsia"/>
          <w:color w:val="000000" w:themeColor="text1"/>
          <w:sz w:val="24"/>
          <w:szCs w:val="24"/>
        </w:rPr>
        <w:t>0</w:t>
      </w:r>
      <w:r w:rsidR="001F39FE">
        <w:rPr>
          <w:rFonts w:asciiTheme="minorEastAsia" w:hAnsiTheme="minorEastAsia"/>
          <w:color w:val="000000" w:themeColor="text1"/>
          <w:sz w:val="24"/>
          <w:szCs w:val="24"/>
        </w:rPr>
        <w:t>22</w:t>
      </w: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A6230B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654739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="001F39FE">
        <w:rPr>
          <w:rFonts w:asciiTheme="minorEastAsia" w:hAnsiTheme="minorEastAsia"/>
          <w:color w:val="000000" w:themeColor="text1"/>
          <w:sz w:val="24"/>
          <w:szCs w:val="24"/>
        </w:rPr>
        <w:t>4</w:t>
      </w:r>
      <w:r w:rsidR="00BB3501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日在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本公司网站</w:t>
      </w:r>
      <w:r w:rsidR="008F1E9E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（www.fullgoal.com.cn）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和中国证监会</w:t>
      </w:r>
      <w:r w:rsidR="00191702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电子披露网站</w:t>
      </w:r>
      <w:r w:rsidR="000F07E6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0F07E6" w:rsidRPr="008F1E9E">
        <w:rPr>
          <w:rFonts w:asciiTheme="minorEastAsia" w:hAnsiTheme="minorEastAsia" w:hint="eastAsia"/>
          <w:sz w:val="24"/>
          <w:szCs w:val="24"/>
        </w:rPr>
        <w:t>http://eid.csrc.gov.cn/fund</w:t>
      </w:r>
      <w:r w:rsidR="000F07E6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披露，供投资者查阅。</w:t>
      </w:r>
      <w:r w:rsidR="008F1E9E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如有疑问可拨打本公司客服电话（4008880688（全国统一，均免长途话费）或95105686）咨询。</w:t>
      </w:r>
    </w:p>
    <w:p w:rsidR="008A110F" w:rsidRPr="008F1E9E" w:rsidRDefault="008A110F" w:rsidP="008A110F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766"/>
        <w:gridCol w:w="1249"/>
        <w:gridCol w:w="6281"/>
      </w:tblGrid>
      <w:tr w:rsidR="00AD7575" w:rsidRPr="008A110F" w:rsidTr="00F04147">
        <w:trPr>
          <w:trHeight w:val="340"/>
        </w:trPr>
        <w:tc>
          <w:tcPr>
            <w:tcW w:w="766" w:type="dxa"/>
            <w:vAlign w:val="center"/>
            <w:hideMark/>
          </w:tcPr>
          <w:p w:rsidR="008A110F" w:rsidRPr="008A110F" w:rsidRDefault="008A110F" w:rsidP="00EE5FF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8A110F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249" w:type="dxa"/>
            <w:vAlign w:val="center"/>
            <w:hideMark/>
          </w:tcPr>
          <w:p w:rsidR="008A110F" w:rsidRPr="008A110F" w:rsidRDefault="008A110F" w:rsidP="00EE5FF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基金</w:t>
            </w:r>
            <w:r w:rsidRPr="008A110F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代码</w:t>
            </w:r>
          </w:p>
        </w:tc>
        <w:tc>
          <w:tcPr>
            <w:tcW w:w="6281" w:type="dxa"/>
            <w:vAlign w:val="center"/>
            <w:hideMark/>
          </w:tcPr>
          <w:p w:rsidR="008A110F" w:rsidRPr="008A110F" w:rsidRDefault="008A110F" w:rsidP="008A110F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基金名称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100016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富国天源沪港深平衡混合型证券投资基金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100018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富国天利增长债券投资基金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富国天益价值混合型证券投资基金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富国天瑞强势地区精选混合型证券投资基金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161005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富国天惠精选成长混合型证券投资基金（LOF）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富国天时货币市场基金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富国天合稳健优选混合型证券投资基金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519035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富国天博创新主题混合型证券投资基金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富国天成红利灵活配置混合型证券投资基金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富国天丰强化收益债券型证券投资基金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100032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富国中证红利指数增强型证券投资基金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100035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富国优化增强债券型证券投资基金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100038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富国沪深300增强证券投资基金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100039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富国通胀通缩主题轮动混合型证券投资基金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富国全球债券证券投资基金（QDII）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富国可转换债券证券投资基金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510210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上证综指交易型开放式指数证券投资基金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富国上证综指交易型开放式指数证券投资基金联接基金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富国天盈债券型证券投资基金（LOF）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富国全球科技互联网股票型证券投资基金（QDII）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富国低碳环保混合型证券投资基金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富国中证500指数增强型证券投资基金(LOF)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富国产业债债券型证券投资基金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富国新天锋债券型证券投资基金（LOF）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100060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富国高新技术产业混合型证券投资基金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100061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富国中国中小盘（香港上市）混合型证券投资基金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lastRenderedPageBreak/>
              <w:t>27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100066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富国纯债债券型发起式证券投资基金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100072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富国强回报定期开放债券型证券投资基金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000029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富国宏观策略灵活配置混合型证券投资基金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000107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富国稳健增强债券型证券投资基金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000191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富国信用债债券型证券投资基金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000197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富国目标收益一年期纯债债券型证券投资基金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000220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富国医疗保健行业混合型证券投资基金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161022</w:t>
            </w:r>
          </w:p>
        </w:tc>
        <w:tc>
          <w:tcPr>
            <w:tcW w:w="6281" w:type="dxa"/>
            <w:hideMark/>
          </w:tcPr>
          <w:p w:rsidR="00EE5FF0" w:rsidRPr="00EE5FF0" w:rsidRDefault="00485D3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富国创业板指数型</w:t>
            </w:r>
            <w:r w:rsidR="00EE5FF0"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富国汇利回报两年定期开放债券型证券投资基金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000139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富国国有企业债债券型证券投资基金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000471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富国城镇发展股票型证券投资基金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161024</w:t>
            </w:r>
          </w:p>
        </w:tc>
        <w:tc>
          <w:tcPr>
            <w:tcW w:w="6281" w:type="dxa"/>
            <w:hideMark/>
          </w:tcPr>
          <w:p w:rsidR="00EE5FF0" w:rsidRPr="00EE5FF0" w:rsidRDefault="00485D3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富国中证军工指数型</w:t>
            </w:r>
            <w:r w:rsidR="00EE5FF0"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000634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富国天盛灵活配置混合型证券投资基金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000638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富国富钱包货币市场基金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000602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富国安益货币市场基金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000513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富国高端制造行业股票型证券投资基金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000469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富国目标齐利一年期纯债债券型证券投资基金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161025</w:t>
            </w:r>
          </w:p>
        </w:tc>
        <w:tc>
          <w:tcPr>
            <w:tcW w:w="6281" w:type="dxa"/>
            <w:hideMark/>
          </w:tcPr>
          <w:p w:rsidR="00EE5FF0" w:rsidRPr="00EE5FF0" w:rsidRDefault="00485D3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富国中证移动互联网指数型</w:t>
            </w:r>
            <w:r w:rsidR="00EE5FF0"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000810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富国收益增强债券型证券投资基金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000841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富国新回报灵活配置混合型证券投资基金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519915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富国消费主题混合型证券投资基金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000880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富国研究精选灵活配置混合型证券投资基金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161026</w:t>
            </w:r>
          </w:p>
        </w:tc>
        <w:tc>
          <w:tcPr>
            <w:tcW w:w="6281" w:type="dxa"/>
            <w:hideMark/>
          </w:tcPr>
          <w:p w:rsidR="00EE5FF0" w:rsidRPr="00EE5FF0" w:rsidRDefault="00485D3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富国中证国有企业改革指数型</w:t>
            </w:r>
            <w:r w:rsidR="00EE5FF0"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000940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富国中小盘精选混合型证券投资基金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001048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富国新兴产业股票型证券投资基金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161027</w:t>
            </w:r>
          </w:p>
        </w:tc>
        <w:tc>
          <w:tcPr>
            <w:tcW w:w="6281" w:type="dxa"/>
            <w:hideMark/>
          </w:tcPr>
          <w:p w:rsidR="00EE5FF0" w:rsidRPr="00EE5FF0" w:rsidRDefault="00485D3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富国中证全指证券公司指数型</w:t>
            </w:r>
            <w:r w:rsidR="00EE5FF0"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161028</w:t>
            </w:r>
          </w:p>
        </w:tc>
        <w:tc>
          <w:tcPr>
            <w:tcW w:w="6281" w:type="dxa"/>
            <w:hideMark/>
          </w:tcPr>
          <w:p w:rsidR="00EE5FF0" w:rsidRPr="00EE5FF0" w:rsidRDefault="00485D3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富国中证新能源汽车指数型</w:t>
            </w:r>
            <w:r w:rsidR="00EE5FF0"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富国中证银行指数型证券投资基金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001186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富国文体健康股票型证券投资基金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001268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富国国家安全主题混合型证券投资基金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001349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富国改革动力混合型证券投资基金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001345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富国新收益灵活配置混合型证券投资基金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富国中证工业4.0</w:t>
            </w:r>
            <w:r w:rsidR="00485D3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指数型</w:t>
            </w: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161032</w:t>
            </w:r>
          </w:p>
        </w:tc>
        <w:tc>
          <w:tcPr>
            <w:tcW w:w="6281" w:type="dxa"/>
            <w:hideMark/>
          </w:tcPr>
          <w:p w:rsidR="00EE5FF0" w:rsidRPr="00EE5FF0" w:rsidRDefault="00485D3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富国中证煤炭指数型</w:t>
            </w:r>
            <w:r w:rsidR="00EE5FF0"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001371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富国沪港深价值精选灵活配置混合型证券投资基金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161030</w:t>
            </w:r>
          </w:p>
        </w:tc>
        <w:tc>
          <w:tcPr>
            <w:tcW w:w="6281" w:type="dxa"/>
            <w:hideMark/>
          </w:tcPr>
          <w:p w:rsidR="00EE5FF0" w:rsidRPr="00EE5FF0" w:rsidRDefault="00485D3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富国中证体育产业指数型</w:t>
            </w:r>
            <w:r w:rsidR="00EE5FF0"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001508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富国新动力灵活配置混合型证券投资基金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001641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富国绝对收益多策略定期开放混合型发起式证券投资基金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511900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富国收益宝交易型货币市场基金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lastRenderedPageBreak/>
              <w:t>66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001985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富国低碳新经济混合型证券投资基金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富国中证智能汽车指数证券投资基金（LOF）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001827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富国研究优选沪港深灵活配置混合型证券投资基金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002340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富国价值优势混合型证券投资基金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002483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富国泰利定期开放债券型发起式证券投资基金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002593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富国美丽中国混合型证券投资基金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002782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富国祥利定期开放债券型发起式证券投资基金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002692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富国创新科技混合型证券投资基金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002908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富国睿利定期开放混合型发起式证券投资基金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富国中证医药主题指数增强型证券投资基金（LOF）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002898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富国两年期理财债券型证券投资基金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003877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富国久利稳健配置混合型证券投资基金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富国中证娱乐主题指数增强型证券投资基金（LOF）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富国中证高端制造指数增强型证券投资基金（LOF）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004604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富国新活力灵活配置混合型发起式证券投资基金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004183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富国产业升级混合型证券投资基金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004736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富国鼎利纯债三个月定期开放债券型发起式证券投资基金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富国新兴成长量化精选混合型证券投资基金（LOF）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004920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富国泓利纯债债券型发起式证券投资基金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004737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富国新优享灵活配置混合型证券投资基金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004978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富国聚利纯债三个月定期开放债券型发起式证券投资基金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000516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富国祥利一年期定期开放债券型证券投资基金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004902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富国丰利增强债券型发起式证券投资基金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005121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富国兴利增强债券型发起式证券投资基金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005171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富国景利纯债债券型发起式证券投资基金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004674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富国新机遇灵活配置混合型发起式证券投资基金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005176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富国精准医疗灵活配置混合型证券投资基金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005075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富国研究量化精选混合型证券投资基金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005354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富国沪港深行业精选灵活配置混合型发起式证券投资基金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005383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富国绿色纯债一年定期开放债券型证券投资基金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005549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富国成长优选三年定期开放灵活配置混合型证券投资基金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005357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富国国企改革灵活配置混合型证券投资基金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005078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富国宝利增强债券型发起式证券投资基金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FB3788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99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005517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富国新趋势灵活配置混合型证券投资基金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511310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富国中证10年期国债交易型开放式指数证券投资基金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005472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富国价值驱动灵活配置混合型证券投资基金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005609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富国军工主题混合型证券投资基金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005369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富国臻利纯债定期开放债券型发起式证券投资基金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005739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富国转型机遇混合型证券投资基金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005841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富国尊利纯债定期开放债券型发起式证券投资基金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005707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富国港股通量化精选股票型证券投资基金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富国中证1000指数增强型证券投资基金（LOF）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005760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富国周期优势混合型证券投资基金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006022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富国大盘价值量化精选混合型证券投资基金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005847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富国沪港深业绩驱动混合型证券投资基金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005732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富国臻选成长灵活配置混合型证券投资基金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005920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富国颐利纯债债券型证券投资基金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006134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富国金融债债券型证券投资基金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006409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富国中债-1-3年国开行债券指数证券投资基金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512040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富国中证价值交易型开放式指数证券投资基金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005840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富国产业驱动混合型证券投资基金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006297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富国鑫旺稳健养老目标一年持有期混合型基金中基金（FOF）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006034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富国MSCI中国A股国际通指数增强型证券投资基金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006748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富国中证价值交易型开放式指数证券投资基金联接基金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006652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富国金融地产行业混合型证券投资基金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006804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富国短债债券型证券投资基金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006527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富国优质发展混合型证券投资基金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006796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富国消费升级混合型证券投资基金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006750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富国德利纯债三个月定期开放债券型发起式证券投资基金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006218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富国生物医药科技混合型证券投资基金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006179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富国品质生活混合型证券投资基金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006751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富国互联科技股票型证券投资基金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007197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富国中债1-5年农发行债券指数证券投资基金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315E09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007345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富国科技创新灵活配置混合型证券投资基金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007139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富国民裕进取沪港深成长精选混合型证券投资基金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007016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富国睿泽回报混合型证券投资基金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159971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富国创业板交易型开放式指数证券投资基金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501077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富国科创主题3年封闭运作灵活配置混合型证券投资基金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512710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富国中证军工龙头交易型开放式指数证券投资基金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007455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富国蓝筹精选股票型证券投资基金（QDII）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007898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富国智诚精选3个月持有期混合型基金中基金（FOF）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159974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富国中证央企创新驱动交易型开放式指数证券投资基金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007616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富国投资级信用债债券型证券投资基金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315E09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515650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富国中证消费50交易型开放式指数证券投资基金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515150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富国中证国企一带一路交易型开放式指数证券投资基金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515750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富国中证科技50策略交易型开放式指数证券投资基金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007990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富国汇远纯债三年定期开放债券型证券投资基金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007809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富国中证央企创新驱动交易型开放式指数证券投资基金联接基金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008372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富国阿尔法两年持有期混合型证券投资基金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007786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富国中证国企一带一路交易型开放式指数证券投资基金联接基金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008521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富国汇优纯债63个月定期开放债券型证券投资基金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008138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富国龙头优势混合型证券投资基金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641423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eastAsia="宋体" w:hAnsi="宋体" w:cs="Arial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48</w:t>
            </w:r>
          </w:p>
        </w:tc>
        <w:tc>
          <w:tcPr>
            <w:tcW w:w="1249" w:type="dxa"/>
            <w:hideMark/>
          </w:tcPr>
          <w:p w:rsidR="00EE5FF0" w:rsidRPr="00641423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eastAsia="宋体" w:hAnsi="宋体" w:cs="Arial"/>
                <w:color w:val="000000"/>
                <w:kern w:val="0"/>
                <w:sz w:val="22"/>
              </w:rPr>
              <w:t>515850</w:t>
            </w:r>
          </w:p>
        </w:tc>
        <w:tc>
          <w:tcPr>
            <w:tcW w:w="6281" w:type="dxa"/>
            <w:hideMark/>
          </w:tcPr>
          <w:p w:rsidR="00EE5FF0" w:rsidRPr="00641423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富国中证全指证券公司交易型开放式指数证券投资基金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C859CF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008749</w:t>
            </w:r>
          </w:p>
        </w:tc>
        <w:tc>
          <w:tcPr>
            <w:tcW w:w="6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富国中证科技</w:t>
            </w:r>
            <w:r w:rsidRPr="00641423">
              <w:rPr>
                <w:rFonts w:ascii="宋体" w:hAnsi="宋体"/>
                <w:sz w:val="22"/>
              </w:rPr>
              <w:t>50策略交易型开放式指数证券投资基金联接基金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008835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富国量化对冲策略三个月持有期灵活配置混合型证券投资基金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005368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富国清洁能源产业灵活配置混合型证券投资基金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007949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富国泽利纯债债券型证券投资基金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53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515950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富国中证医药</w:t>
            </w:r>
            <w:r w:rsidRPr="00641423">
              <w:rPr>
                <w:rFonts w:ascii="宋体" w:hAnsi="宋体"/>
                <w:sz w:val="22"/>
              </w:rPr>
              <w:t>50交易型开放式指数证券投资基金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008975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富国中证消费</w:t>
            </w:r>
            <w:r w:rsidRPr="00641423">
              <w:rPr>
                <w:rFonts w:ascii="宋体" w:hAnsi="宋体"/>
                <w:sz w:val="22"/>
              </w:rPr>
              <w:t>50交易型开放式指数证券投资基金联接基金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1E346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E346F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007662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富国鑫旺均衡养老目标三年持有期混合型发起式基金中基金（</w:t>
            </w:r>
            <w:r w:rsidRPr="00641423">
              <w:rPr>
                <w:rFonts w:ascii="宋体" w:hAnsi="宋体"/>
                <w:sz w:val="22"/>
              </w:rPr>
              <w:t>FOF）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56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008901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富国内需增长混合型证券投资基金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515280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富国中证银行交易型开放式指数证券投资基金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008367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富国亚洲收益债券型证券投资基金（</w:t>
            </w:r>
            <w:r w:rsidRPr="00641423">
              <w:rPr>
                <w:rFonts w:ascii="宋体" w:hAnsi="宋体"/>
                <w:sz w:val="22"/>
              </w:rPr>
              <w:t>QDII）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009162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富国医药成长</w:t>
            </w:r>
            <w:r w:rsidRPr="00641423">
              <w:rPr>
                <w:rFonts w:ascii="宋体" w:hAnsi="宋体"/>
                <w:sz w:val="22"/>
              </w:rPr>
              <w:t>30股票型证券投资基金</w:t>
            </w:r>
          </w:p>
        </w:tc>
      </w:tr>
      <w:tr w:rsidR="00F04147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147" w:rsidRPr="00E8568B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E8568B">
              <w:rPr>
                <w:rFonts w:ascii="宋体" w:eastAsia="宋体" w:hAnsi="宋体"/>
                <w:sz w:val="22"/>
              </w:rPr>
              <w:t>009108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富国红利精选混合型证券投资基金（</w:t>
            </w:r>
            <w:r w:rsidRPr="00641423">
              <w:rPr>
                <w:rFonts w:ascii="宋体" w:hAnsi="宋体"/>
                <w:sz w:val="22"/>
              </w:rPr>
              <w:t>QDII）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/>
                <w:sz w:val="22"/>
              </w:rPr>
              <w:t>009289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富国长江经济带纯债债券型证券投资基金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515820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富国中证800交易型开放式指数证券投资基金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009334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富国融享18个月定期开放混合型证券投资基金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009290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富国添享一年持有期债券型证券投资基金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009693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富国积极成长一年定期开放混合型证券投资基金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009092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富国新材料新能源混合型证券投资基金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518680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富国上海金交易型开放式证券投资基金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161040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富国创业板两年定期开放混合型证券投资基金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009504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富国上海金交易型开放式证券投资基金联接基金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70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009863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富国创新趋势股票型证券投资基金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506003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富国科创板两年定期开放混合型证券投资基金</w:t>
            </w:r>
          </w:p>
        </w:tc>
      </w:tr>
      <w:tr w:rsidR="008538ED" w:rsidRPr="00EE5FF0" w:rsidTr="00464A9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009892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富国成长策略混合型证券投资基金</w:t>
            </w:r>
          </w:p>
        </w:tc>
      </w:tr>
      <w:tr w:rsidR="008538ED" w:rsidRPr="00EE5FF0" w:rsidTr="00464A9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009782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富国兴泉回报12个月持有期混合型证券投资基金</w:t>
            </w:r>
          </w:p>
        </w:tc>
      </w:tr>
      <w:tr w:rsidR="008538ED" w:rsidRPr="00EE5FF0" w:rsidTr="00464A9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009642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富国荣利纯债一年定期开放债券型发起式证券投资基金</w:t>
            </w:r>
          </w:p>
        </w:tc>
      </w:tr>
      <w:tr w:rsidR="008538ED" w:rsidRPr="00EE5FF0" w:rsidTr="00464A9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010029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富国稳进回报12个月持有期混合型证券投资基金</w:t>
            </w:r>
          </w:p>
        </w:tc>
      </w:tr>
      <w:tr w:rsidR="008538ED" w:rsidRPr="00EE5FF0" w:rsidTr="00464A9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010109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富国价值增长混合型证券投资基金</w:t>
            </w:r>
          </w:p>
        </w:tc>
      </w:tr>
      <w:tr w:rsidR="008538ED" w:rsidRPr="00EE5FF0" w:rsidTr="00025D9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009914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富国成长动力混合型证券投资基金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78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010409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富国消费精选30股票型证券投资基金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010435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富国双债增强债券型证券投资基金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010549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富国均衡策略混合型证券投资基金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81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159825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富国中证农业主题交易型开放式指数证券投资基金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82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010515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富国天兴回报混合型证券投资基金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83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010859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富国中债0-2年国开行债券指数证券投资基金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84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010644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富国全球健康生活主题混合型证券投资基金（QDII）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85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515250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富国中证智能汽车主题交易型开放式指数证券投资基金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86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010662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CC33C8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富国均衡优选混合型证券投资基金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515400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CC33C8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富国中证大数据产业交易型开放式指数证券投资基金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88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AF06BF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011099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CC33C8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富国价值创造混合型证券投资基金</w:t>
            </w:r>
          </w:p>
        </w:tc>
      </w:tr>
      <w:tr w:rsidR="001574A9" w:rsidRPr="00EE5FF0" w:rsidTr="00F2463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AF06BF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010966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CC33C8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富国成长领航混合型证券投资基金</w:t>
            </w:r>
          </w:p>
        </w:tc>
      </w:tr>
      <w:tr w:rsidR="00AF06BF" w:rsidRPr="00EE5FF0" w:rsidTr="00650B5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F" w:rsidRDefault="00AF06BF" w:rsidP="00AF06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AF06BF" w:rsidRDefault="00AF06BF" w:rsidP="00AF06B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010400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CC33C8" w:rsidRDefault="00AF06BF" w:rsidP="00AF06BF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富国融泰三个月定期开放混合型发起式证券投资基金</w:t>
            </w:r>
          </w:p>
        </w:tc>
      </w:tr>
      <w:tr w:rsidR="00AF06BF" w:rsidRPr="00EE5FF0" w:rsidTr="00282C0A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F" w:rsidRDefault="00AF06BF" w:rsidP="00AF06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91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AF06BF" w:rsidRDefault="00AF06BF" w:rsidP="00AF06B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517100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CC33C8" w:rsidRDefault="00AF06BF" w:rsidP="00AF06BF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富国中证沪港深500交易型开放式指数证券投资基金</w:t>
            </w:r>
          </w:p>
        </w:tc>
      </w:tr>
      <w:tr w:rsidR="00AF06BF" w:rsidRPr="00EE5FF0" w:rsidTr="00282C0A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F" w:rsidRDefault="00AF06BF" w:rsidP="00AF06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92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AF06BF" w:rsidRDefault="00AF06BF" w:rsidP="00AF06B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011212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CC33C8" w:rsidRDefault="00AF06BF" w:rsidP="00AF06BF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富国稳健策略6个月持有期混合型证券投资基金</w:t>
            </w:r>
          </w:p>
        </w:tc>
      </w:tr>
      <w:tr w:rsidR="00AF06BF" w:rsidRPr="00EE5FF0" w:rsidTr="00282C0A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F" w:rsidRDefault="00AF06BF" w:rsidP="00AF06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93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AF06BF" w:rsidRDefault="00AF06BF" w:rsidP="00AF06B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516120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CC33C8" w:rsidRDefault="00AF06BF" w:rsidP="00AF06BF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富国中证细分化工产业主题交易型开放式指数证券投资基金</w:t>
            </w:r>
          </w:p>
        </w:tc>
      </w:tr>
      <w:tr w:rsidR="00AF06BF" w:rsidRPr="00EE5FF0" w:rsidTr="00282C0A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F" w:rsidRDefault="00AF06BF" w:rsidP="00AF06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94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AF06BF" w:rsidRDefault="00AF06BF" w:rsidP="00AF06B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011164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CC33C8" w:rsidRDefault="00AF06BF" w:rsidP="00AF06BF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富国兴远优选12个月持有期混合型证券投资基金</w:t>
            </w:r>
          </w:p>
        </w:tc>
      </w:tr>
      <w:tr w:rsidR="00AF06BF" w:rsidRPr="00EE5FF0" w:rsidTr="00282C0A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F" w:rsidRDefault="00AF06BF" w:rsidP="00AF06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95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AF06BF" w:rsidRDefault="00AF06BF" w:rsidP="00AF06B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010843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CC33C8" w:rsidRDefault="00AF06BF" w:rsidP="00AF06BF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富国天润回报混合型证券投资基金</w:t>
            </w:r>
          </w:p>
        </w:tc>
      </w:tr>
      <w:tr w:rsidR="00AF06BF" w:rsidRPr="00EE5FF0" w:rsidTr="00282C0A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F" w:rsidRDefault="00AF06BF" w:rsidP="00AF06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96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AF06BF" w:rsidRDefault="00AF06BF" w:rsidP="00AF06B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011046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CC33C8" w:rsidRDefault="00AF06BF" w:rsidP="00AF06BF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富国优质企业混合型证券投资基金</w:t>
            </w:r>
          </w:p>
        </w:tc>
      </w:tr>
      <w:tr w:rsidR="00AF06BF" w:rsidRPr="00EE5FF0" w:rsidTr="00282C0A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F" w:rsidRDefault="00AF06BF" w:rsidP="00AF06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97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AF06BF" w:rsidRDefault="00AF06BF" w:rsidP="00AF06B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011160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CC33C8" w:rsidRDefault="00AF06BF" w:rsidP="00AF06BF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富国质量成长6个月持有期混合型证券投资基金</w:t>
            </w:r>
          </w:p>
        </w:tc>
      </w:tr>
      <w:tr w:rsidR="00AF06BF" w:rsidRPr="00EE5FF0" w:rsidTr="00282C0A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F" w:rsidRDefault="00AF06BF" w:rsidP="00AF06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98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AF06BF" w:rsidRDefault="00AF06BF" w:rsidP="00AF06B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159886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CC33C8" w:rsidRDefault="00AF06BF" w:rsidP="00AF06BF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富国中证细分机械设备产业主题交易型开放式指数证券投资基金</w:t>
            </w:r>
          </w:p>
        </w:tc>
      </w:tr>
      <w:tr w:rsidR="00AF06BF" w:rsidRPr="00EE5FF0" w:rsidTr="00282C0A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F" w:rsidRDefault="001614EB" w:rsidP="00AF06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AF06BF" w:rsidRDefault="00AF06BF" w:rsidP="00AF06B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011999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CC33C8" w:rsidRDefault="00AF06BF" w:rsidP="00AF06BF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富国安泰90天滚动持有短债债券型证券投资基金</w:t>
            </w:r>
          </w:p>
        </w:tc>
      </w:tr>
      <w:tr w:rsidR="00AF06BF" w:rsidRPr="00EE5FF0" w:rsidTr="00282C0A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F" w:rsidRDefault="00AF06BF" w:rsidP="00AF06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AF06BF" w:rsidRDefault="00AF06BF" w:rsidP="00AF06B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010624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CC33C8" w:rsidRDefault="00AF06BF" w:rsidP="00AF06BF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富国稳健增长混合型证券投资基金</w:t>
            </w:r>
          </w:p>
        </w:tc>
      </w:tr>
      <w:tr w:rsidR="00AF06BF" w:rsidRPr="00EE5FF0" w:rsidTr="00AA4D1D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F" w:rsidRPr="001C5D23" w:rsidRDefault="00AF06BF" w:rsidP="00AF06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="001614EB" w:rsidRPr="001C5D23">
              <w:rPr>
                <w:rFonts w:ascii="宋体" w:eastAsia="宋体" w:hAnsi="宋体" w:cs="Arial"/>
                <w:color w:val="000000"/>
                <w:kern w:val="0"/>
                <w:sz w:val="22"/>
              </w:rPr>
              <w:t>01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1C5D23" w:rsidRDefault="00AF06BF" w:rsidP="00AF06B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011769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1C5D23" w:rsidRDefault="00AF06BF" w:rsidP="00AF06BF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富国精诚回报12个月持有期混合型证券投资基金</w:t>
            </w:r>
          </w:p>
        </w:tc>
      </w:tr>
      <w:tr w:rsidR="001C5D23" w:rsidRPr="00EE5FF0" w:rsidTr="006A497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Pr="001C5D23">
              <w:rPr>
                <w:rFonts w:ascii="宋体" w:eastAsia="宋体" w:hAnsi="宋体" w:cs="Arial"/>
                <w:color w:val="000000"/>
                <w:kern w:val="0"/>
                <w:sz w:val="22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159887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富国中证800银行交易型开放式指数证券投资基金</w:t>
            </w:r>
          </w:p>
        </w:tc>
      </w:tr>
      <w:tr w:rsidR="001C5D23" w:rsidRPr="00EE5FF0" w:rsidTr="006A497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Pr="001C5D23">
              <w:rPr>
                <w:rFonts w:ascii="宋体" w:eastAsia="宋体" w:hAnsi="宋体" w:cs="Arial"/>
                <w:color w:val="000000"/>
                <w:kern w:val="0"/>
                <w:sz w:val="22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011635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富国港股通策略精选混合型证券投资基金</w:t>
            </w:r>
          </w:p>
        </w:tc>
      </w:tr>
      <w:tr w:rsidR="001C5D23" w:rsidRPr="00EE5FF0" w:rsidTr="006A497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Pr="001C5D23">
              <w:rPr>
                <w:rFonts w:ascii="宋体" w:eastAsia="宋体" w:hAnsi="宋体" w:cs="Arial"/>
                <w:color w:val="000000"/>
                <w:kern w:val="0"/>
                <w:sz w:val="22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011498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富国沪深300基本面精选股票型证券投资基金</w:t>
            </w:r>
          </w:p>
        </w:tc>
      </w:tr>
      <w:tr w:rsidR="001C5D23" w:rsidRPr="00EE5FF0" w:rsidTr="006A497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Pr="001C5D23">
              <w:rPr>
                <w:rFonts w:ascii="宋体" w:eastAsia="宋体" w:hAnsi="宋体" w:cs="Arial"/>
                <w:color w:val="000000"/>
                <w:kern w:val="0"/>
                <w:sz w:val="22"/>
              </w:rPr>
              <w:t>05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516910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富国中证现代物流交易型开放式指数证券投资基金</w:t>
            </w:r>
          </w:p>
        </w:tc>
      </w:tr>
      <w:tr w:rsidR="001C5D23" w:rsidRPr="00EE5FF0" w:rsidTr="006A497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Pr="001C5D23">
              <w:rPr>
                <w:rFonts w:ascii="宋体" w:eastAsia="宋体" w:hAnsi="宋体" w:cs="Arial"/>
                <w:color w:val="000000"/>
                <w:kern w:val="0"/>
                <w:sz w:val="22"/>
              </w:rPr>
              <w:t>06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508006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富国首创水务封闭式基础设施证券投资基金</w:t>
            </w:r>
          </w:p>
        </w:tc>
      </w:tr>
      <w:tr w:rsidR="001C5D23" w:rsidRPr="00EE5FF0" w:rsidTr="006A497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Pr="001C5D23">
              <w:rPr>
                <w:rFonts w:ascii="宋体" w:eastAsia="宋体" w:hAnsi="宋体" w:cs="Arial"/>
                <w:color w:val="000000"/>
                <w:kern w:val="0"/>
                <w:sz w:val="22"/>
              </w:rPr>
              <w:t>07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012255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富国高质量混合型证券投资基金</w:t>
            </w:r>
          </w:p>
        </w:tc>
      </w:tr>
      <w:tr w:rsidR="001C5D23" w:rsidRPr="00EE5FF0" w:rsidTr="006A497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="002F7219">
              <w:rPr>
                <w:rFonts w:ascii="宋体" w:eastAsia="宋体" w:hAnsi="宋体" w:cs="Arial"/>
                <w:color w:val="000000"/>
                <w:kern w:val="0"/>
                <w:sz w:val="22"/>
              </w:rPr>
              <w:t>08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012010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富国泰享回报6个月持有期混合型证券投资基金</w:t>
            </w:r>
          </w:p>
        </w:tc>
      </w:tr>
      <w:tr w:rsidR="001C5D23" w:rsidRPr="00EE5FF0" w:rsidTr="006A497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="002F7219">
              <w:rPr>
                <w:rFonts w:ascii="宋体" w:eastAsia="宋体" w:hAnsi="宋体" w:cs="Arial"/>
                <w:color w:val="000000"/>
                <w:kern w:val="0"/>
                <w:sz w:val="22"/>
              </w:rPr>
              <w:t>09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516830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富国沪深300ESG基准交易型开放式指数证券投资基金</w:t>
            </w:r>
          </w:p>
        </w:tc>
      </w:tr>
      <w:tr w:rsidR="001C5D23" w:rsidRPr="00EE5FF0" w:rsidTr="006A497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="002F7219">
              <w:rPr>
                <w:rFonts w:ascii="宋体" w:eastAsia="宋体" w:hAnsi="宋体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588380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富国中证科创创业50交易型开放式指数证券投资基金</w:t>
            </w:r>
          </w:p>
        </w:tc>
      </w:tr>
      <w:tr w:rsidR="001C5D23" w:rsidRPr="00EE5FF0" w:rsidTr="006A497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="002F7219">
              <w:rPr>
                <w:rFonts w:ascii="宋体" w:eastAsia="宋体" w:hAnsi="宋体" w:cs="Arial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011037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富国长期成长混合型证券投资基金</w:t>
            </w:r>
          </w:p>
        </w:tc>
      </w:tr>
      <w:tr w:rsidR="001C5D23" w:rsidRPr="00EE5FF0" w:rsidTr="006A497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="002F7219">
              <w:rPr>
                <w:rFonts w:ascii="宋体" w:eastAsia="宋体" w:hAnsi="宋体" w:cs="Arial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012273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富国汇鑫金融债三个月定期开放债券型证券投资基金</w:t>
            </w:r>
          </w:p>
        </w:tc>
      </w:tr>
      <w:tr w:rsidR="001C5D23" w:rsidRPr="00EE5FF0" w:rsidTr="006A497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="002F7219">
              <w:rPr>
                <w:rFonts w:ascii="宋体" w:eastAsia="宋体" w:hAnsi="宋体" w:cs="Arial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012275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富国中证沪港深500交易型开放式指数证券投资基金联接基金</w:t>
            </w:r>
          </w:p>
        </w:tc>
      </w:tr>
      <w:tr w:rsidR="001C5D23" w:rsidRPr="00EE5FF0" w:rsidTr="006A497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="002F7219">
              <w:rPr>
                <w:rFonts w:ascii="宋体" w:eastAsia="宋体" w:hAnsi="宋体" w:cs="Arial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159766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富国中证旅游主题交易型开放式指数证券投资基金</w:t>
            </w:r>
          </w:p>
        </w:tc>
      </w:tr>
      <w:tr w:rsidR="001C5D23" w:rsidRPr="00EE5FF0" w:rsidTr="006A497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="002F7219">
              <w:rPr>
                <w:rFonts w:ascii="宋体" w:eastAsia="宋体" w:hAnsi="宋体" w:cs="Arial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012828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富国浦诚回报12个月持有期混合型证券投资基金</w:t>
            </w:r>
          </w:p>
        </w:tc>
      </w:tr>
      <w:tr w:rsidR="001C5D23" w:rsidRPr="00EE5FF0" w:rsidTr="006A497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="002F7219">
              <w:rPr>
                <w:rFonts w:ascii="宋体" w:eastAsia="宋体" w:hAnsi="宋体" w:cs="Arial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012270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富国腾享回报6个月滚动持有混合型发起式证券投资基金</w:t>
            </w:r>
          </w:p>
        </w:tc>
      </w:tr>
      <w:tr w:rsidR="001C5D23" w:rsidRPr="00EE5FF0" w:rsidTr="007201B1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="002F7219">
              <w:rPr>
                <w:rFonts w:ascii="宋体" w:eastAsia="宋体" w:hAnsi="宋体" w:cs="Arial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012060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富国全球消费精选混合型证券投资基金（QDII）</w:t>
            </w:r>
          </w:p>
        </w:tc>
      </w:tr>
      <w:tr w:rsidR="00DB6C9E" w:rsidRPr="00EE5FF0" w:rsidTr="000C565D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9E" w:rsidRPr="001C5D23" w:rsidRDefault="00DB6C9E" w:rsidP="00DB6C9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A923E0" w:rsidRDefault="00DB6C9E" w:rsidP="00DB6C9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923E0">
              <w:rPr>
                <w:rFonts w:ascii="宋体" w:eastAsia="宋体" w:hAnsi="宋体" w:hint="eastAsia"/>
                <w:color w:val="000000"/>
                <w:sz w:val="22"/>
              </w:rPr>
              <w:t>159713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DB6C9E" w:rsidRDefault="00DB6C9E" w:rsidP="00DB6C9E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DB6C9E">
              <w:rPr>
                <w:rFonts w:ascii="宋体" w:eastAsia="宋体" w:hAnsi="宋体" w:hint="eastAsia"/>
                <w:color w:val="000000"/>
                <w:sz w:val="22"/>
              </w:rPr>
              <w:t>富国中证稀土产业交易型开放式指数证券投资基金</w:t>
            </w:r>
          </w:p>
        </w:tc>
      </w:tr>
      <w:tr w:rsidR="00DB6C9E" w:rsidRPr="00EE5FF0" w:rsidTr="000C565D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9E" w:rsidRPr="001C5D23" w:rsidRDefault="00DB6C9E" w:rsidP="00DB6C9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A923E0" w:rsidRDefault="00DB6C9E" w:rsidP="00DB6C9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923E0">
              <w:rPr>
                <w:rFonts w:ascii="宋体" w:eastAsia="宋体" w:hAnsi="宋体" w:hint="eastAsia"/>
                <w:color w:val="000000"/>
                <w:sz w:val="22"/>
              </w:rPr>
              <w:t>516640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DB6C9E" w:rsidRDefault="00DB6C9E" w:rsidP="00DB6C9E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DB6C9E">
              <w:rPr>
                <w:rFonts w:ascii="宋体" w:eastAsia="宋体" w:hAnsi="宋体" w:hint="eastAsia"/>
                <w:color w:val="000000"/>
                <w:sz w:val="22"/>
              </w:rPr>
              <w:t>富国中证芯片产业交易型开放式指数证券投资基金</w:t>
            </w:r>
          </w:p>
        </w:tc>
      </w:tr>
      <w:tr w:rsidR="00DB6C9E" w:rsidRPr="00EE5FF0" w:rsidTr="000C565D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9E" w:rsidRPr="001C5D23" w:rsidRDefault="00DB6C9E" w:rsidP="00DB6C9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A923E0" w:rsidRDefault="00DB6C9E" w:rsidP="00DB6C9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923E0">
              <w:rPr>
                <w:rFonts w:ascii="宋体" w:eastAsia="宋体" w:hAnsi="宋体" w:hint="eastAsia"/>
                <w:color w:val="000000"/>
                <w:sz w:val="22"/>
              </w:rPr>
              <w:t>012576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DB6C9E" w:rsidRDefault="00DB6C9E" w:rsidP="00DB6C9E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DB6C9E">
              <w:rPr>
                <w:rFonts w:ascii="宋体" w:eastAsia="宋体" w:hAnsi="宋体" w:hint="eastAsia"/>
                <w:color w:val="000000"/>
                <w:sz w:val="22"/>
              </w:rPr>
              <w:t>富国诚益回报12个月持有期混合型证券投资基金</w:t>
            </w:r>
          </w:p>
        </w:tc>
      </w:tr>
      <w:tr w:rsidR="00DB6C9E" w:rsidRPr="00EE5FF0" w:rsidTr="000C565D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9E" w:rsidRPr="001C5D23" w:rsidRDefault="00DB6C9E" w:rsidP="00DB6C9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A923E0" w:rsidRDefault="00DB6C9E" w:rsidP="00DB6C9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923E0">
              <w:rPr>
                <w:rFonts w:ascii="宋体" w:eastAsia="宋体" w:hAnsi="宋体" w:hint="eastAsia"/>
                <w:color w:val="000000"/>
                <w:sz w:val="22"/>
              </w:rPr>
              <w:t>013313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DB6C9E" w:rsidRDefault="00DB6C9E" w:rsidP="00DB6C9E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DB6C9E">
              <w:rPr>
                <w:rFonts w:ascii="宋体" w:eastAsia="宋体" w:hAnsi="宋体" w:hint="eastAsia"/>
                <w:color w:val="000000"/>
                <w:sz w:val="22"/>
              </w:rPr>
              <w:t>富国中证科创创业50交易型开放式指数证券投资基金联接基金</w:t>
            </w:r>
          </w:p>
        </w:tc>
      </w:tr>
      <w:tr w:rsidR="00DB6C9E" w:rsidRPr="00EE5FF0" w:rsidTr="000C565D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9E" w:rsidRPr="001C5D23" w:rsidRDefault="00DB6C9E" w:rsidP="00DB6C9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A923E0" w:rsidRDefault="00DB6C9E" w:rsidP="00DB6C9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923E0">
              <w:rPr>
                <w:rFonts w:ascii="宋体" w:eastAsia="宋体" w:hAnsi="宋体" w:hint="eastAsia"/>
                <w:color w:val="000000"/>
                <w:sz w:val="22"/>
              </w:rPr>
              <w:t>012477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DB6C9E" w:rsidRDefault="00DB6C9E" w:rsidP="00DB6C9E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DB6C9E">
              <w:rPr>
                <w:rFonts w:ascii="宋体" w:eastAsia="宋体" w:hAnsi="宋体" w:hint="eastAsia"/>
                <w:color w:val="000000"/>
                <w:sz w:val="22"/>
              </w:rPr>
              <w:t>富国匠心精选12个月持有期混合型证券投资基金</w:t>
            </w:r>
          </w:p>
        </w:tc>
      </w:tr>
      <w:tr w:rsidR="00DB6C9E" w:rsidRPr="00EE5FF0" w:rsidTr="000C565D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9E" w:rsidRPr="001C5D23" w:rsidRDefault="00DB6C9E" w:rsidP="00DB6C9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A923E0" w:rsidRDefault="00DB6C9E" w:rsidP="00DB6C9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923E0">
              <w:rPr>
                <w:rFonts w:ascii="宋体" w:eastAsia="宋体" w:hAnsi="宋体" w:hint="eastAsia"/>
                <w:color w:val="000000"/>
                <w:sz w:val="22"/>
              </w:rPr>
              <w:t>012373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DB6C9E" w:rsidRDefault="00DB6C9E" w:rsidP="00DB6C9E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DB6C9E">
              <w:rPr>
                <w:rFonts w:ascii="宋体" w:eastAsia="宋体" w:hAnsi="宋体" w:hint="eastAsia"/>
                <w:color w:val="000000"/>
                <w:sz w:val="22"/>
              </w:rPr>
              <w:t>富国稳健恒盛12个月持有期混合型证券投资基金</w:t>
            </w:r>
          </w:p>
        </w:tc>
      </w:tr>
      <w:tr w:rsidR="00DB6C9E" w:rsidRPr="00EE5FF0" w:rsidTr="000C565D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9E" w:rsidRPr="001C5D23" w:rsidRDefault="00DB6C9E" w:rsidP="00DB6C9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A923E0" w:rsidRDefault="00DB6C9E" w:rsidP="00DB6C9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923E0">
              <w:rPr>
                <w:rFonts w:ascii="宋体" w:eastAsia="宋体" w:hAnsi="宋体" w:hint="eastAsia"/>
                <w:color w:val="000000"/>
                <w:sz w:val="22"/>
              </w:rPr>
              <w:t>159792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DB6C9E" w:rsidRDefault="00DB6C9E" w:rsidP="00DB6C9E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DB6C9E">
              <w:rPr>
                <w:rFonts w:ascii="宋体" w:eastAsia="宋体" w:hAnsi="宋体" w:hint="eastAsia"/>
                <w:color w:val="000000"/>
                <w:sz w:val="22"/>
              </w:rPr>
              <w:t>富国中证港股通互联网交易型开放式指数证券投资基金</w:t>
            </w:r>
          </w:p>
        </w:tc>
      </w:tr>
      <w:tr w:rsidR="00DB6C9E" w:rsidRPr="00EE5FF0" w:rsidTr="000C565D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9E" w:rsidRPr="001C5D23" w:rsidRDefault="00DB6C9E" w:rsidP="00DB6C9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A923E0" w:rsidRDefault="00DB6C9E" w:rsidP="00DB6C9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923E0">
              <w:rPr>
                <w:rFonts w:ascii="宋体" w:eastAsia="宋体" w:hAnsi="宋体" w:hint="eastAsia"/>
                <w:color w:val="000000"/>
                <w:sz w:val="22"/>
              </w:rPr>
              <w:t>011921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DB6C9E" w:rsidRDefault="00DB6C9E" w:rsidP="00DB6C9E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DB6C9E">
              <w:rPr>
                <w:rFonts w:ascii="宋体" w:eastAsia="宋体" w:hAnsi="宋体" w:hint="eastAsia"/>
                <w:color w:val="000000"/>
                <w:sz w:val="22"/>
              </w:rPr>
              <w:t>富国均衡成长三年持有期混合型证券投资基金</w:t>
            </w:r>
          </w:p>
        </w:tc>
      </w:tr>
      <w:tr w:rsidR="00DB6C9E" w:rsidRPr="00EE5FF0" w:rsidTr="000C565D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9E" w:rsidRPr="001C5D23" w:rsidRDefault="00DB6C9E" w:rsidP="00DB6C9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A923E0" w:rsidRDefault="00DB6C9E" w:rsidP="00DB6C9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923E0">
              <w:rPr>
                <w:rFonts w:ascii="宋体" w:eastAsia="宋体" w:hAnsi="宋体" w:hint="eastAsia"/>
                <w:color w:val="000000"/>
                <w:sz w:val="22"/>
              </w:rPr>
              <w:t>561130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DB6C9E" w:rsidRDefault="00DB6C9E" w:rsidP="00DB6C9E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DB6C9E">
              <w:rPr>
                <w:rFonts w:ascii="宋体" w:eastAsia="宋体" w:hAnsi="宋体" w:hint="eastAsia"/>
                <w:color w:val="000000"/>
                <w:sz w:val="22"/>
              </w:rPr>
              <w:t>富国中证新华社民族品牌工程交易型开放式指数证券投资基金</w:t>
            </w:r>
          </w:p>
        </w:tc>
      </w:tr>
      <w:tr w:rsidR="00DB6C9E" w:rsidRPr="00EE5FF0" w:rsidTr="000C565D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9E" w:rsidRPr="001C5D23" w:rsidRDefault="00DB6C9E" w:rsidP="00DB6C9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A923E0" w:rsidRDefault="00DB6C9E" w:rsidP="00DB6C9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923E0">
              <w:rPr>
                <w:rFonts w:ascii="宋体" w:eastAsia="宋体" w:hAnsi="宋体" w:hint="eastAsia"/>
                <w:color w:val="000000"/>
                <w:sz w:val="22"/>
              </w:rPr>
              <w:t>012638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DB6C9E" w:rsidRDefault="00DB6C9E" w:rsidP="00DB6C9E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DB6C9E">
              <w:rPr>
                <w:rFonts w:ascii="宋体" w:eastAsia="宋体" w:hAnsi="宋体" w:hint="eastAsia"/>
                <w:color w:val="000000"/>
                <w:sz w:val="22"/>
              </w:rPr>
              <w:t>富国智优精选3个月持有期混合型基金中基金（FOF）</w:t>
            </w:r>
          </w:p>
        </w:tc>
      </w:tr>
      <w:tr w:rsidR="00DB6C9E" w:rsidRPr="00EE5FF0" w:rsidTr="000C565D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9E" w:rsidRPr="001C5D23" w:rsidRDefault="00DB6C9E" w:rsidP="00DB6C9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A923E0" w:rsidRDefault="00DB6C9E" w:rsidP="00DB6C9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923E0">
              <w:rPr>
                <w:rFonts w:ascii="宋体" w:eastAsia="宋体" w:hAnsi="宋体" w:hint="eastAsia"/>
                <w:color w:val="000000"/>
                <w:sz w:val="22"/>
              </w:rPr>
              <w:t>013143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DB6C9E" w:rsidRDefault="00DB6C9E" w:rsidP="00DB6C9E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DB6C9E">
              <w:rPr>
                <w:rFonts w:ascii="宋体" w:eastAsia="宋体" w:hAnsi="宋体" w:hint="eastAsia"/>
                <w:color w:val="000000"/>
                <w:sz w:val="22"/>
              </w:rPr>
              <w:t>富国安诚回报12个月持有期混合型证券投资基金</w:t>
            </w:r>
          </w:p>
        </w:tc>
      </w:tr>
      <w:tr w:rsidR="00DB6C9E" w:rsidRPr="00EE5FF0" w:rsidTr="000C565D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9E" w:rsidRPr="001C5D23" w:rsidRDefault="00DB6C9E" w:rsidP="00DB6C9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A923E0" w:rsidRDefault="00DB6C9E" w:rsidP="00DB6C9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923E0">
              <w:rPr>
                <w:rFonts w:ascii="宋体" w:eastAsia="宋体" w:hAnsi="宋体" w:hint="eastAsia"/>
                <w:color w:val="000000"/>
                <w:sz w:val="22"/>
              </w:rPr>
              <w:t>012746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DB6C9E" w:rsidRDefault="00DB6C9E" w:rsidP="00DB6C9E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DB6C9E">
              <w:rPr>
                <w:rFonts w:ascii="宋体" w:eastAsia="宋体" w:hAnsi="宋体" w:hint="eastAsia"/>
                <w:color w:val="000000"/>
                <w:sz w:val="22"/>
              </w:rPr>
              <w:t>富国双利增强债券型证券投资基金</w:t>
            </w:r>
          </w:p>
        </w:tc>
      </w:tr>
      <w:tr w:rsidR="00DB6C9E" w:rsidRPr="00EE5FF0" w:rsidTr="000C565D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9E" w:rsidRPr="001C5D23" w:rsidRDefault="00DB6C9E" w:rsidP="00DB6C9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A923E0" w:rsidRDefault="00DB6C9E" w:rsidP="00DB6C9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923E0">
              <w:rPr>
                <w:rFonts w:ascii="宋体" w:eastAsia="宋体" w:hAnsi="宋体" w:hint="eastAsia"/>
                <w:color w:val="000000"/>
                <w:sz w:val="22"/>
              </w:rPr>
              <w:t>013678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DB6C9E" w:rsidRDefault="00DB6C9E" w:rsidP="00DB6C9E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DB6C9E">
              <w:rPr>
                <w:rFonts w:ascii="宋体" w:eastAsia="宋体" w:hAnsi="宋体" w:hint="eastAsia"/>
                <w:color w:val="000000"/>
                <w:sz w:val="22"/>
              </w:rPr>
              <w:t>富国信享回报12个月持有期混合型证券投资基金</w:t>
            </w:r>
          </w:p>
        </w:tc>
      </w:tr>
      <w:tr w:rsidR="00DB6C9E" w:rsidRPr="00EE5FF0" w:rsidTr="000C565D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9E" w:rsidRPr="001C5D23" w:rsidRDefault="00DB6C9E" w:rsidP="00DB6C9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A923E0" w:rsidRDefault="00DB6C9E" w:rsidP="00DB6C9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923E0">
              <w:rPr>
                <w:rFonts w:ascii="宋体" w:eastAsia="宋体" w:hAnsi="宋体" w:hint="eastAsia"/>
                <w:color w:val="000000"/>
                <w:sz w:val="22"/>
              </w:rPr>
              <w:t>516750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DB6C9E" w:rsidRDefault="00DB6C9E" w:rsidP="00DB6C9E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DB6C9E">
              <w:rPr>
                <w:rFonts w:ascii="宋体" w:eastAsia="宋体" w:hAnsi="宋体" w:hint="eastAsia"/>
                <w:color w:val="000000"/>
                <w:sz w:val="22"/>
              </w:rPr>
              <w:t>富国中证全指建筑材料交易型开放式指数证券投资基金</w:t>
            </w:r>
          </w:p>
        </w:tc>
      </w:tr>
    </w:tbl>
    <w:p w:rsidR="00BB3501" w:rsidRPr="008F1E9E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本基金管</w:t>
      </w:r>
      <w:r w:rsidR="000C1032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基金一定盈利，也不保证最低收益。请充分了解</w:t>
      </w: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8F1E9E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特此公告。</w:t>
      </w:r>
    </w:p>
    <w:p w:rsidR="00D317E1" w:rsidRDefault="00BB3501" w:rsidP="008F1E9E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   </w:t>
      </w:r>
    </w:p>
    <w:p w:rsidR="00BB3501" w:rsidRPr="008F1E9E" w:rsidRDefault="008F1E9E" w:rsidP="008F1E9E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富国基金管理有限公司</w:t>
      </w:r>
    </w:p>
    <w:p w:rsidR="00BB3501" w:rsidRPr="008F1E9E" w:rsidRDefault="00BB3501" w:rsidP="008F1E9E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  </w:t>
      </w:r>
      <w:r w:rsidR="008F1E9E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="008F1E9E" w:rsidRPr="008F1E9E">
        <w:rPr>
          <w:rFonts w:asciiTheme="minorEastAsia" w:hAnsiTheme="minorEastAsia"/>
          <w:color w:val="000000" w:themeColor="text1"/>
          <w:sz w:val="24"/>
          <w:szCs w:val="24"/>
        </w:rPr>
        <w:t>0</w:t>
      </w:r>
      <w:r w:rsidR="00312D45">
        <w:rPr>
          <w:rFonts w:asciiTheme="minorEastAsia" w:hAnsiTheme="minorEastAsia"/>
          <w:color w:val="000000" w:themeColor="text1"/>
          <w:sz w:val="24"/>
          <w:szCs w:val="24"/>
        </w:rPr>
        <w:t>22</w:t>
      </w:r>
      <w:r w:rsidR="008F1E9E" w:rsidRPr="008F1E9E">
        <w:rPr>
          <w:rFonts w:asciiTheme="minorEastAsia" w:hAnsiTheme="minorEastAsia"/>
          <w:color w:val="000000" w:themeColor="text1"/>
          <w:sz w:val="24"/>
          <w:szCs w:val="24"/>
        </w:rPr>
        <w:t>年</w:t>
      </w:r>
      <w:r w:rsidR="00312D45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="008F1E9E" w:rsidRPr="008F1E9E">
        <w:rPr>
          <w:rFonts w:asciiTheme="minorEastAsia" w:hAnsiTheme="minorEastAsia"/>
          <w:color w:val="000000" w:themeColor="text1"/>
          <w:sz w:val="24"/>
          <w:szCs w:val="24"/>
        </w:rPr>
        <w:t>月</w:t>
      </w:r>
      <w:r w:rsidR="00654739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="00312D45">
        <w:rPr>
          <w:rFonts w:asciiTheme="minorEastAsia" w:hAnsiTheme="minorEastAsia"/>
          <w:color w:val="000000" w:themeColor="text1"/>
          <w:sz w:val="24"/>
          <w:szCs w:val="24"/>
        </w:rPr>
        <w:t>4</w:t>
      </w:r>
      <w:r w:rsidR="008F1E9E" w:rsidRPr="008F1E9E">
        <w:rPr>
          <w:rFonts w:asciiTheme="minorEastAsia" w:hAnsiTheme="minorEastAsia"/>
          <w:color w:val="000000" w:themeColor="text1"/>
          <w:sz w:val="24"/>
          <w:szCs w:val="24"/>
        </w:rPr>
        <w:t>日</w:t>
      </w:r>
      <w:bookmarkStart w:id="0" w:name="_GoBack"/>
      <w:bookmarkEnd w:id="0"/>
    </w:p>
    <w:sectPr w:rsidR="00BB3501" w:rsidRPr="008F1E9E" w:rsidSect="008A110F">
      <w:footerReference w:type="default" r:id="rId8"/>
      <w:footerReference w:type="first" r:id="rId9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042" w:rsidRDefault="00B00042" w:rsidP="009A149B">
      <w:r>
        <w:separator/>
      </w:r>
    </w:p>
  </w:endnote>
  <w:endnote w:type="continuationSeparator" w:id="0">
    <w:p w:rsidR="00B00042" w:rsidRDefault="00B0004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7732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03922" w:rsidRPr="0090392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7732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03922" w:rsidRPr="0090392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042" w:rsidRDefault="00B00042" w:rsidP="009A149B">
      <w:r>
        <w:separator/>
      </w:r>
    </w:p>
  </w:footnote>
  <w:footnote w:type="continuationSeparator" w:id="0">
    <w:p w:rsidR="00B00042" w:rsidRDefault="00B0004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25D97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87FC0"/>
    <w:rsid w:val="0009227A"/>
    <w:rsid w:val="00093E55"/>
    <w:rsid w:val="00094F20"/>
    <w:rsid w:val="000958C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74A9"/>
    <w:rsid w:val="001614EB"/>
    <w:rsid w:val="001623CF"/>
    <w:rsid w:val="00164A88"/>
    <w:rsid w:val="00165D5C"/>
    <w:rsid w:val="00166B15"/>
    <w:rsid w:val="00174C8C"/>
    <w:rsid w:val="0017571E"/>
    <w:rsid w:val="00175AED"/>
    <w:rsid w:val="00191702"/>
    <w:rsid w:val="00192262"/>
    <w:rsid w:val="001A593B"/>
    <w:rsid w:val="001C5D23"/>
    <w:rsid w:val="001D04AB"/>
    <w:rsid w:val="001D2521"/>
    <w:rsid w:val="001D74AE"/>
    <w:rsid w:val="001E346F"/>
    <w:rsid w:val="001E7CAD"/>
    <w:rsid w:val="001F125D"/>
    <w:rsid w:val="001F15CB"/>
    <w:rsid w:val="001F39FE"/>
    <w:rsid w:val="001F533E"/>
    <w:rsid w:val="001F5D93"/>
    <w:rsid w:val="001F7923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7219"/>
    <w:rsid w:val="00303860"/>
    <w:rsid w:val="00311075"/>
    <w:rsid w:val="003117E6"/>
    <w:rsid w:val="00312D45"/>
    <w:rsid w:val="0031471A"/>
    <w:rsid w:val="00315E09"/>
    <w:rsid w:val="00332619"/>
    <w:rsid w:val="00333802"/>
    <w:rsid w:val="003467B5"/>
    <w:rsid w:val="00346E3D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24D3"/>
    <w:rsid w:val="00452A46"/>
    <w:rsid w:val="00454581"/>
    <w:rsid w:val="00454978"/>
    <w:rsid w:val="00461FDF"/>
    <w:rsid w:val="00467E81"/>
    <w:rsid w:val="004744B6"/>
    <w:rsid w:val="004748B9"/>
    <w:rsid w:val="00474CBB"/>
    <w:rsid w:val="00477BA8"/>
    <w:rsid w:val="00477EB2"/>
    <w:rsid w:val="0048111A"/>
    <w:rsid w:val="00485A39"/>
    <w:rsid w:val="00485D30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C6B40"/>
    <w:rsid w:val="004E1D5E"/>
    <w:rsid w:val="004E630B"/>
    <w:rsid w:val="004F7313"/>
    <w:rsid w:val="005158A6"/>
    <w:rsid w:val="0052094C"/>
    <w:rsid w:val="00520AF6"/>
    <w:rsid w:val="00534A41"/>
    <w:rsid w:val="0053650E"/>
    <w:rsid w:val="00542535"/>
    <w:rsid w:val="00544E6E"/>
    <w:rsid w:val="00547910"/>
    <w:rsid w:val="00551033"/>
    <w:rsid w:val="00557C18"/>
    <w:rsid w:val="00557C66"/>
    <w:rsid w:val="00557E2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5700"/>
    <w:rsid w:val="005A77EA"/>
    <w:rsid w:val="005B5746"/>
    <w:rsid w:val="005C00AF"/>
    <w:rsid w:val="005C05E1"/>
    <w:rsid w:val="005C7C95"/>
    <w:rsid w:val="005D3C24"/>
    <w:rsid w:val="005D4528"/>
    <w:rsid w:val="005E088E"/>
    <w:rsid w:val="005E0F00"/>
    <w:rsid w:val="005F0B9B"/>
    <w:rsid w:val="005F43AB"/>
    <w:rsid w:val="005F4D9C"/>
    <w:rsid w:val="005F7E5C"/>
    <w:rsid w:val="00604996"/>
    <w:rsid w:val="00605B67"/>
    <w:rsid w:val="006163B1"/>
    <w:rsid w:val="00616874"/>
    <w:rsid w:val="0062589F"/>
    <w:rsid w:val="00626EA8"/>
    <w:rsid w:val="00641423"/>
    <w:rsid w:val="00641CEA"/>
    <w:rsid w:val="0065080E"/>
    <w:rsid w:val="00653AEC"/>
    <w:rsid w:val="00654739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01B1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79C4"/>
    <w:rsid w:val="007F136D"/>
    <w:rsid w:val="007F60CB"/>
    <w:rsid w:val="00801AAB"/>
    <w:rsid w:val="00807381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38ED"/>
    <w:rsid w:val="008619E1"/>
    <w:rsid w:val="00866E5A"/>
    <w:rsid w:val="00871F6C"/>
    <w:rsid w:val="008721DF"/>
    <w:rsid w:val="008738A9"/>
    <w:rsid w:val="00876EC6"/>
    <w:rsid w:val="00881C77"/>
    <w:rsid w:val="00882FB0"/>
    <w:rsid w:val="008839E0"/>
    <w:rsid w:val="00887017"/>
    <w:rsid w:val="00891007"/>
    <w:rsid w:val="008A110F"/>
    <w:rsid w:val="008A1AFA"/>
    <w:rsid w:val="008A2CE2"/>
    <w:rsid w:val="008A3460"/>
    <w:rsid w:val="008B539C"/>
    <w:rsid w:val="008B77D5"/>
    <w:rsid w:val="008C155D"/>
    <w:rsid w:val="008D4634"/>
    <w:rsid w:val="008D64DC"/>
    <w:rsid w:val="008E4CD7"/>
    <w:rsid w:val="008E58F7"/>
    <w:rsid w:val="008E6EC1"/>
    <w:rsid w:val="008F1E9E"/>
    <w:rsid w:val="00903815"/>
    <w:rsid w:val="00903922"/>
    <w:rsid w:val="00903C0A"/>
    <w:rsid w:val="009062C4"/>
    <w:rsid w:val="0090723B"/>
    <w:rsid w:val="00910193"/>
    <w:rsid w:val="0092312D"/>
    <w:rsid w:val="00933628"/>
    <w:rsid w:val="00940A4A"/>
    <w:rsid w:val="009465EA"/>
    <w:rsid w:val="009506DC"/>
    <w:rsid w:val="009566C4"/>
    <w:rsid w:val="00956DD9"/>
    <w:rsid w:val="009628AE"/>
    <w:rsid w:val="0096678F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0D41"/>
    <w:rsid w:val="009A149B"/>
    <w:rsid w:val="009B33C8"/>
    <w:rsid w:val="009B5D57"/>
    <w:rsid w:val="009C0DDA"/>
    <w:rsid w:val="009C15E2"/>
    <w:rsid w:val="009C33BF"/>
    <w:rsid w:val="009C3820"/>
    <w:rsid w:val="009C5AE1"/>
    <w:rsid w:val="009E35EB"/>
    <w:rsid w:val="009E5899"/>
    <w:rsid w:val="009E64F2"/>
    <w:rsid w:val="009E7875"/>
    <w:rsid w:val="009F72D1"/>
    <w:rsid w:val="00A03DBF"/>
    <w:rsid w:val="00A06861"/>
    <w:rsid w:val="00A144A6"/>
    <w:rsid w:val="00A21627"/>
    <w:rsid w:val="00A37A94"/>
    <w:rsid w:val="00A37CF6"/>
    <w:rsid w:val="00A41611"/>
    <w:rsid w:val="00A441B7"/>
    <w:rsid w:val="00A447AF"/>
    <w:rsid w:val="00A46430"/>
    <w:rsid w:val="00A5780A"/>
    <w:rsid w:val="00A6230B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23E0"/>
    <w:rsid w:val="00A9673C"/>
    <w:rsid w:val="00AA4D1D"/>
    <w:rsid w:val="00AB49A1"/>
    <w:rsid w:val="00AC1161"/>
    <w:rsid w:val="00AD18DD"/>
    <w:rsid w:val="00AD562B"/>
    <w:rsid w:val="00AD6B43"/>
    <w:rsid w:val="00AD7575"/>
    <w:rsid w:val="00AD7E34"/>
    <w:rsid w:val="00AE3F47"/>
    <w:rsid w:val="00AE69BF"/>
    <w:rsid w:val="00AF06BF"/>
    <w:rsid w:val="00AF7347"/>
    <w:rsid w:val="00B00042"/>
    <w:rsid w:val="00B007DE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4FC"/>
    <w:rsid w:val="00BA3915"/>
    <w:rsid w:val="00BA3AE4"/>
    <w:rsid w:val="00BB1203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4DE1"/>
    <w:rsid w:val="00BD7393"/>
    <w:rsid w:val="00BD7C42"/>
    <w:rsid w:val="00BE2CDD"/>
    <w:rsid w:val="00BE6EA1"/>
    <w:rsid w:val="00BF1954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7793"/>
    <w:rsid w:val="00C81CAD"/>
    <w:rsid w:val="00C84743"/>
    <w:rsid w:val="00C859CF"/>
    <w:rsid w:val="00C85EDC"/>
    <w:rsid w:val="00C86E10"/>
    <w:rsid w:val="00C870EF"/>
    <w:rsid w:val="00C9160A"/>
    <w:rsid w:val="00C972C4"/>
    <w:rsid w:val="00CA1FEF"/>
    <w:rsid w:val="00CA25FC"/>
    <w:rsid w:val="00CA6A56"/>
    <w:rsid w:val="00CB2CEE"/>
    <w:rsid w:val="00CB4DE3"/>
    <w:rsid w:val="00CC2F35"/>
    <w:rsid w:val="00CC33C8"/>
    <w:rsid w:val="00CC40C3"/>
    <w:rsid w:val="00CD3160"/>
    <w:rsid w:val="00CD42C4"/>
    <w:rsid w:val="00CE43F8"/>
    <w:rsid w:val="00CE7C8B"/>
    <w:rsid w:val="00CF01CC"/>
    <w:rsid w:val="00CF6D5C"/>
    <w:rsid w:val="00D05106"/>
    <w:rsid w:val="00D10B1F"/>
    <w:rsid w:val="00D11E1F"/>
    <w:rsid w:val="00D13130"/>
    <w:rsid w:val="00D20C81"/>
    <w:rsid w:val="00D317E1"/>
    <w:rsid w:val="00D3262F"/>
    <w:rsid w:val="00D34B21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7206"/>
    <w:rsid w:val="00D7732B"/>
    <w:rsid w:val="00D919AF"/>
    <w:rsid w:val="00D937BD"/>
    <w:rsid w:val="00DA2D7C"/>
    <w:rsid w:val="00DB3685"/>
    <w:rsid w:val="00DB6C9E"/>
    <w:rsid w:val="00DB6F0A"/>
    <w:rsid w:val="00DC3AEA"/>
    <w:rsid w:val="00DD7BAA"/>
    <w:rsid w:val="00DE0FFA"/>
    <w:rsid w:val="00DE6A70"/>
    <w:rsid w:val="00DF3DF3"/>
    <w:rsid w:val="00DF5AA8"/>
    <w:rsid w:val="00DF5DDF"/>
    <w:rsid w:val="00E065F5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76B1"/>
    <w:rsid w:val="00E7407A"/>
    <w:rsid w:val="00E81A0A"/>
    <w:rsid w:val="00E8568B"/>
    <w:rsid w:val="00E964F7"/>
    <w:rsid w:val="00EA461A"/>
    <w:rsid w:val="00EA6F84"/>
    <w:rsid w:val="00EB7931"/>
    <w:rsid w:val="00ED548C"/>
    <w:rsid w:val="00ED7F3F"/>
    <w:rsid w:val="00EE5FF0"/>
    <w:rsid w:val="00EF043C"/>
    <w:rsid w:val="00EF49B3"/>
    <w:rsid w:val="00EF56E1"/>
    <w:rsid w:val="00EF73FD"/>
    <w:rsid w:val="00F00561"/>
    <w:rsid w:val="00F01150"/>
    <w:rsid w:val="00F01E3D"/>
    <w:rsid w:val="00F04147"/>
    <w:rsid w:val="00F04DC2"/>
    <w:rsid w:val="00F066D9"/>
    <w:rsid w:val="00F24630"/>
    <w:rsid w:val="00F25F52"/>
    <w:rsid w:val="00F37FC9"/>
    <w:rsid w:val="00F469D5"/>
    <w:rsid w:val="00F47FEE"/>
    <w:rsid w:val="00F527B3"/>
    <w:rsid w:val="00F632AF"/>
    <w:rsid w:val="00F6382D"/>
    <w:rsid w:val="00F63F55"/>
    <w:rsid w:val="00F66378"/>
    <w:rsid w:val="00F675F0"/>
    <w:rsid w:val="00F71C51"/>
    <w:rsid w:val="00F77F4B"/>
    <w:rsid w:val="00F9100C"/>
    <w:rsid w:val="00FA0934"/>
    <w:rsid w:val="00FA653D"/>
    <w:rsid w:val="00FB23EE"/>
    <w:rsid w:val="00FB3788"/>
    <w:rsid w:val="00FC14DA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8A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A65D0-A041-48DF-A4D8-1E2841A9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1168</Words>
  <Characters>6664</Characters>
  <Application>Microsoft Office Word</Application>
  <DocSecurity>4</DocSecurity>
  <Lines>55</Lines>
  <Paragraphs>15</Paragraphs>
  <ScaleCrop>false</ScaleCrop>
  <Company/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2022-01-23T16:03:00Z</dcterms:created>
  <dcterms:modified xsi:type="dcterms:W3CDTF">2022-01-23T16:03:00Z</dcterms:modified>
</cp:coreProperties>
</file>