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F72" w:rsidRDefault="00015491" w:rsidP="00015491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红土创新基金管理有限公司旗下基金</w:t>
      </w:r>
    </w:p>
    <w:p w:rsidR="006B1F72" w:rsidRDefault="00015491" w:rsidP="00015491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2021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年第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4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季度报告提示性公告</w:t>
      </w:r>
    </w:p>
    <w:p w:rsidR="006B1F72" w:rsidRDefault="006B1F72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6B1F72" w:rsidRDefault="00015491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红土创新基金管理有限</w:t>
      </w:r>
      <w:r>
        <w:rPr>
          <w:rFonts w:ascii="仿宋" w:eastAsia="仿宋" w:hAnsi="仿宋"/>
          <w:color w:val="000000" w:themeColor="text1"/>
          <w:sz w:val="32"/>
          <w:szCs w:val="32"/>
        </w:rPr>
        <w:t>公司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旗下：</w:t>
      </w:r>
    </w:p>
    <w:p w:rsidR="006B1F72" w:rsidRDefault="00015491">
      <w:pPr>
        <w:pStyle w:val="ad"/>
        <w:numPr>
          <w:ilvl w:val="0"/>
          <w:numId w:val="1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红土创新新兴产业灵活配置混合型证券投资基金</w:t>
      </w:r>
    </w:p>
    <w:p w:rsidR="006B1F72" w:rsidRDefault="00015491">
      <w:pPr>
        <w:pStyle w:val="ad"/>
        <w:numPr>
          <w:ilvl w:val="0"/>
          <w:numId w:val="1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红土创新转型精选灵活配置混合型证券投资基金（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LOF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</w:p>
    <w:p w:rsidR="006B1F72" w:rsidRDefault="00015491">
      <w:pPr>
        <w:pStyle w:val="ad"/>
        <w:numPr>
          <w:ilvl w:val="0"/>
          <w:numId w:val="1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红土创新货币市场基金</w:t>
      </w:r>
    </w:p>
    <w:p w:rsidR="006B1F72" w:rsidRDefault="00015491">
      <w:pPr>
        <w:pStyle w:val="ad"/>
        <w:numPr>
          <w:ilvl w:val="0"/>
          <w:numId w:val="1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红土创新优淳货币市场基金</w:t>
      </w:r>
    </w:p>
    <w:p w:rsidR="006B1F72" w:rsidRDefault="00015491">
      <w:pPr>
        <w:pStyle w:val="ad"/>
        <w:numPr>
          <w:ilvl w:val="0"/>
          <w:numId w:val="1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红土创新增强收益债券型证券投资基金</w:t>
      </w:r>
    </w:p>
    <w:p w:rsidR="006B1F72" w:rsidRDefault="00015491">
      <w:pPr>
        <w:pStyle w:val="ad"/>
        <w:numPr>
          <w:ilvl w:val="0"/>
          <w:numId w:val="1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红土创新新科技股票型发起式证券投资基金</w:t>
      </w:r>
    </w:p>
    <w:p w:rsidR="006B1F72" w:rsidRDefault="00015491">
      <w:pPr>
        <w:pStyle w:val="ad"/>
        <w:numPr>
          <w:ilvl w:val="0"/>
          <w:numId w:val="1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红土创新沪深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300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指数增强型发起式证券投资基金</w:t>
      </w:r>
    </w:p>
    <w:p w:rsidR="006B1F72" w:rsidRDefault="00015491">
      <w:pPr>
        <w:pStyle w:val="ad"/>
        <w:numPr>
          <w:ilvl w:val="0"/>
          <w:numId w:val="1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红土创新中证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500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指数增强型发起式证券投资基金</w:t>
      </w:r>
    </w:p>
    <w:p w:rsidR="006B1F72" w:rsidRDefault="00015491">
      <w:pPr>
        <w:pStyle w:val="ad"/>
        <w:numPr>
          <w:ilvl w:val="0"/>
          <w:numId w:val="1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红土创新稳健混合证券投资基金</w:t>
      </w:r>
    </w:p>
    <w:p w:rsidR="006B1F72" w:rsidRDefault="00015491">
      <w:pPr>
        <w:pStyle w:val="ad"/>
        <w:numPr>
          <w:ilvl w:val="0"/>
          <w:numId w:val="1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红土创新稳进混合型证券投资基金</w:t>
      </w:r>
    </w:p>
    <w:p w:rsidR="006B1F72" w:rsidRDefault="00015491">
      <w:pPr>
        <w:pStyle w:val="ad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红土创新科技创新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年封闭运作灵活配置混合型证券投资基金</w:t>
      </w:r>
    </w:p>
    <w:p w:rsidR="006B1F72" w:rsidRDefault="00015491">
      <w:pPr>
        <w:pStyle w:val="ad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红土创新纯债债券型证券投资基金</w:t>
      </w:r>
    </w:p>
    <w:p w:rsidR="006B1F72" w:rsidRDefault="00015491">
      <w:pPr>
        <w:pStyle w:val="ad"/>
        <w:numPr>
          <w:ilvl w:val="0"/>
          <w:numId w:val="1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红土创新医疗保健股票型发起式证券投资基金</w:t>
      </w:r>
    </w:p>
    <w:p w:rsidR="006B1F72" w:rsidRDefault="00015491">
      <w:pPr>
        <w:pStyle w:val="ad"/>
        <w:numPr>
          <w:ilvl w:val="0"/>
          <w:numId w:val="1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hint="eastAsia"/>
          <w:color w:val="000000" w:themeColor="text1"/>
          <w:sz w:val="32"/>
          <w:szCs w:val="32"/>
        </w:rPr>
        <w:t>红土创新智能制造混合型发起式证券投资基金</w:t>
      </w:r>
    </w:p>
    <w:p w:rsidR="006B1F72" w:rsidRDefault="0001549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上述基金的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2021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年第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季度报告全文已于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日在本公司网站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[http://www.htcxfund.com]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和中国证监会基金电子披露网站（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http://eid.csrc.gov.cn/fund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）披露，供投资者查阅。如有疑问可拨打本公司客服电话（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400-060-3333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）咨询。</w:t>
      </w:r>
    </w:p>
    <w:p w:rsidR="006B1F72" w:rsidRDefault="0001549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本基金管理人承诺以诚实信用、勤勉尽责的原则管理和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运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用基金资产，但不保证基金一定盈利，也不保证最低收益。请充分了解基金的风险收益特征，审慎做出投资决定。</w:t>
      </w:r>
    </w:p>
    <w:p w:rsidR="006B1F72" w:rsidRDefault="0001549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6B1F72" w:rsidRDefault="00015491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红土创新基金管理有限</w:t>
      </w:r>
      <w:r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6B1F72" w:rsidRDefault="00015491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202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>
        <w:rPr>
          <w:rFonts w:ascii="仿宋" w:eastAsia="仿宋" w:hAnsi="仿宋"/>
          <w:color w:val="000000" w:themeColor="text1"/>
          <w:sz w:val="32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21</w:t>
      </w:r>
      <w:r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6B1F72" w:rsidSect="006B1F72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F72" w:rsidRDefault="006B1F72" w:rsidP="006B1F72">
      <w:r>
        <w:separator/>
      </w:r>
    </w:p>
  </w:endnote>
  <w:endnote w:type="continuationSeparator" w:id="0">
    <w:p w:rsidR="006B1F72" w:rsidRDefault="006B1F72" w:rsidP="006B1F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</w:sdtPr>
    <w:sdtContent>
      <w:p w:rsidR="006B1F72" w:rsidRDefault="006B1F72">
        <w:pPr>
          <w:pStyle w:val="a6"/>
          <w:jc w:val="center"/>
        </w:pPr>
        <w:r>
          <w:fldChar w:fldCharType="begin"/>
        </w:r>
        <w:r w:rsidR="00015491">
          <w:instrText>PAGE   \* MERGEFORMAT</w:instrText>
        </w:r>
        <w:r>
          <w:fldChar w:fldCharType="separate"/>
        </w:r>
        <w:r w:rsidR="00015491" w:rsidRPr="00015491">
          <w:rPr>
            <w:noProof/>
            <w:lang w:val="zh-CN"/>
          </w:rPr>
          <w:t>2</w:t>
        </w:r>
        <w:r>
          <w:fldChar w:fldCharType="end"/>
        </w:r>
      </w:p>
    </w:sdtContent>
  </w:sdt>
  <w:p w:rsidR="006B1F72" w:rsidRDefault="006B1F7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</w:sdtPr>
    <w:sdtContent>
      <w:p w:rsidR="006B1F72" w:rsidRDefault="006B1F72">
        <w:pPr>
          <w:pStyle w:val="a6"/>
          <w:jc w:val="center"/>
        </w:pPr>
        <w:r>
          <w:fldChar w:fldCharType="begin"/>
        </w:r>
        <w:r w:rsidR="00015491">
          <w:instrText>PAGE   \* MERGEFORMAT</w:instrText>
        </w:r>
        <w:r>
          <w:fldChar w:fldCharType="separate"/>
        </w:r>
        <w:r w:rsidR="00015491" w:rsidRPr="00015491">
          <w:rPr>
            <w:noProof/>
            <w:lang w:val="zh-CN"/>
          </w:rPr>
          <w:t>1</w:t>
        </w:r>
        <w:r>
          <w:fldChar w:fldCharType="end"/>
        </w:r>
      </w:p>
    </w:sdtContent>
  </w:sdt>
  <w:p w:rsidR="006B1F72" w:rsidRDefault="006B1F7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F72" w:rsidRDefault="006B1F72" w:rsidP="006B1F72">
      <w:r>
        <w:separator/>
      </w:r>
    </w:p>
  </w:footnote>
  <w:footnote w:type="continuationSeparator" w:id="0">
    <w:p w:rsidR="006B1F72" w:rsidRDefault="006B1F72" w:rsidP="006B1F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84A35"/>
    <w:multiLevelType w:val="multilevel"/>
    <w:tmpl w:val="51184A35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3E33ECA"/>
    <w:multiLevelType w:val="multilevel"/>
    <w:tmpl w:val="63E33ECA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15491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667BA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B715E"/>
    <w:rsid w:val="000C06E1"/>
    <w:rsid w:val="000C1032"/>
    <w:rsid w:val="000D18EF"/>
    <w:rsid w:val="000E13E9"/>
    <w:rsid w:val="000E7D66"/>
    <w:rsid w:val="000F07E6"/>
    <w:rsid w:val="000F3A6C"/>
    <w:rsid w:val="000F407E"/>
    <w:rsid w:val="000F6458"/>
    <w:rsid w:val="001039BC"/>
    <w:rsid w:val="001279BE"/>
    <w:rsid w:val="0013251E"/>
    <w:rsid w:val="0013792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C4DD7"/>
    <w:rsid w:val="001C5B64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067D7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702D7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2098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07D3E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3557"/>
    <w:rsid w:val="005751C6"/>
    <w:rsid w:val="00582D8F"/>
    <w:rsid w:val="005837B0"/>
    <w:rsid w:val="005874C1"/>
    <w:rsid w:val="00592213"/>
    <w:rsid w:val="00596AC1"/>
    <w:rsid w:val="005A408B"/>
    <w:rsid w:val="005A46AE"/>
    <w:rsid w:val="005A77EA"/>
    <w:rsid w:val="005B5746"/>
    <w:rsid w:val="005C00AF"/>
    <w:rsid w:val="005C7C95"/>
    <w:rsid w:val="005D0B27"/>
    <w:rsid w:val="005D3C24"/>
    <w:rsid w:val="005D4528"/>
    <w:rsid w:val="005E088E"/>
    <w:rsid w:val="005E0EBB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46F00"/>
    <w:rsid w:val="0065080E"/>
    <w:rsid w:val="00655229"/>
    <w:rsid w:val="00656B0C"/>
    <w:rsid w:val="0066309A"/>
    <w:rsid w:val="0066627D"/>
    <w:rsid w:val="0067273B"/>
    <w:rsid w:val="006832A2"/>
    <w:rsid w:val="00684A20"/>
    <w:rsid w:val="00690EC4"/>
    <w:rsid w:val="00692288"/>
    <w:rsid w:val="006962CB"/>
    <w:rsid w:val="006A0BB0"/>
    <w:rsid w:val="006A7F42"/>
    <w:rsid w:val="006B110D"/>
    <w:rsid w:val="006B1F7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17355"/>
    <w:rsid w:val="00A21627"/>
    <w:rsid w:val="00A33353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67950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05A72"/>
    <w:rsid w:val="00B07EA5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475C3"/>
    <w:rsid w:val="00B504F2"/>
    <w:rsid w:val="00B517DE"/>
    <w:rsid w:val="00B51CE1"/>
    <w:rsid w:val="00B5279B"/>
    <w:rsid w:val="00B61D0F"/>
    <w:rsid w:val="00B64EDD"/>
    <w:rsid w:val="00B65E43"/>
    <w:rsid w:val="00B725A0"/>
    <w:rsid w:val="00B7491E"/>
    <w:rsid w:val="00B763C4"/>
    <w:rsid w:val="00B8453B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0D44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07F5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C6973"/>
    <w:rsid w:val="00ED548C"/>
    <w:rsid w:val="00ED7F3F"/>
    <w:rsid w:val="00EE5937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102EE"/>
    <w:rsid w:val="00F21C09"/>
    <w:rsid w:val="00F25F52"/>
    <w:rsid w:val="00F3518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  <w:rsid w:val="0AB6477B"/>
    <w:rsid w:val="21487990"/>
    <w:rsid w:val="2EE17F22"/>
    <w:rsid w:val="39E2028C"/>
    <w:rsid w:val="67721497"/>
    <w:rsid w:val="7EA24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F7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qFormat/>
    <w:rsid w:val="006B1F72"/>
    <w:rPr>
      <w:rFonts w:ascii="宋体" w:eastAsia="宋体"/>
      <w:sz w:val="18"/>
      <w:szCs w:val="18"/>
    </w:rPr>
  </w:style>
  <w:style w:type="paragraph" w:styleId="a4">
    <w:name w:val="annotation text"/>
    <w:basedOn w:val="a"/>
    <w:link w:val="Char0"/>
    <w:uiPriority w:val="99"/>
    <w:semiHidden/>
    <w:unhideWhenUsed/>
    <w:qFormat/>
    <w:rsid w:val="006B1F72"/>
    <w:pPr>
      <w:jc w:val="left"/>
    </w:pPr>
  </w:style>
  <w:style w:type="paragraph" w:styleId="a5">
    <w:name w:val="Balloon Text"/>
    <w:basedOn w:val="a"/>
    <w:link w:val="Char1"/>
    <w:uiPriority w:val="99"/>
    <w:semiHidden/>
    <w:unhideWhenUsed/>
    <w:qFormat/>
    <w:rsid w:val="006B1F72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6B1F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6B1F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note text"/>
    <w:basedOn w:val="a"/>
    <w:link w:val="Char4"/>
    <w:uiPriority w:val="99"/>
    <w:semiHidden/>
    <w:unhideWhenUsed/>
    <w:qFormat/>
    <w:rsid w:val="006B1F72"/>
    <w:pPr>
      <w:snapToGrid w:val="0"/>
      <w:jc w:val="left"/>
    </w:pPr>
    <w:rPr>
      <w:sz w:val="18"/>
      <w:szCs w:val="18"/>
    </w:rPr>
  </w:style>
  <w:style w:type="paragraph" w:styleId="a9">
    <w:name w:val="annotation subject"/>
    <w:basedOn w:val="a4"/>
    <w:next w:val="a4"/>
    <w:link w:val="Char5"/>
    <w:uiPriority w:val="99"/>
    <w:semiHidden/>
    <w:unhideWhenUsed/>
    <w:qFormat/>
    <w:rsid w:val="006B1F72"/>
    <w:rPr>
      <w:b/>
      <w:bCs/>
    </w:rPr>
  </w:style>
  <w:style w:type="character" w:styleId="aa">
    <w:name w:val="Hyperlink"/>
    <w:basedOn w:val="a0"/>
    <w:uiPriority w:val="99"/>
    <w:unhideWhenUsed/>
    <w:qFormat/>
    <w:rsid w:val="006B1F72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qFormat/>
    <w:rsid w:val="006B1F72"/>
    <w:rPr>
      <w:sz w:val="21"/>
      <w:szCs w:val="21"/>
    </w:rPr>
  </w:style>
  <w:style w:type="character" w:styleId="ac">
    <w:name w:val="footnote reference"/>
    <w:basedOn w:val="a0"/>
    <w:uiPriority w:val="99"/>
    <w:semiHidden/>
    <w:unhideWhenUsed/>
    <w:qFormat/>
    <w:rsid w:val="006B1F72"/>
    <w:rPr>
      <w:vertAlign w:val="superscript"/>
    </w:rPr>
  </w:style>
  <w:style w:type="character" w:customStyle="1" w:styleId="Char3">
    <w:name w:val="页眉 Char"/>
    <w:basedOn w:val="a0"/>
    <w:link w:val="a7"/>
    <w:uiPriority w:val="99"/>
    <w:qFormat/>
    <w:rsid w:val="006B1F72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6B1F72"/>
    <w:rPr>
      <w:sz w:val="18"/>
      <w:szCs w:val="18"/>
    </w:rPr>
  </w:style>
  <w:style w:type="paragraph" w:styleId="ad">
    <w:name w:val="List Paragraph"/>
    <w:basedOn w:val="a"/>
    <w:uiPriority w:val="34"/>
    <w:qFormat/>
    <w:rsid w:val="006B1F72"/>
    <w:pPr>
      <w:ind w:firstLineChars="200" w:firstLine="420"/>
    </w:pPr>
  </w:style>
  <w:style w:type="character" w:customStyle="1" w:styleId="Char1">
    <w:name w:val="批注框文本 Char"/>
    <w:basedOn w:val="a0"/>
    <w:link w:val="a5"/>
    <w:uiPriority w:val="99"/>
    <w:semiHidden/>
    <w:qFormat/>
    <w:rsid w:val="006B1F72"/>
    <w:rPr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qFormat/>
    <w:rsid w:val="006B1F72"/>
  </w:style>
  <w:style w:type="character" w:customStyle="1" w:styleId="Char5">
    <w:name w:val="批注主题 Char"/>
    <w:basedOn w:val="Char0"/>
    <w:link w:val="a9"/>
    <w:uiPriority w:val="99"/>
    <w:semiHidden/>
    <w:qFormat/>
    <w:rsid w:val="006B1F72"/>
    <w:rPr>
      <w:b/>
      <w:bCs/>
    </w:rPr>
  </w:style>
  <w:style w:type="character" w:customStyle="1" w:styleId="Char4">
    <w:name w:val="脚注文本 Char"/>
    <w:basedOn w:val="a0"/>
    <w:link w:val="a8"/>
    <w:uiPriority w:val="99"/>
    <w:semiHidden/>
    <w:qFormat/>
    <w:rsid w:val="006B1F72"/>
    <w:rPr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qFormat/>
    <w:rsid w:val="006B1F72"/>
    <w:rPr>
      <w:rFonts w:ascii="宋体" w:eastAsia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D3F5CD8-B967-4911-8F9F-4675F72E5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538</Characters>
  <Application>Microsoft Office Word</Application>
  <DocSecurity>4</DocSecurity>
  <Lines>4</Lines>
  <Paragraphs>1</Paragraphs>
  <ScaleCrop>false</ScaleCrop>
  <Company>CNSTOCK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2022-01-20T16:02:00Z</dcterms:created>
  <dcterms:modified xsi:type="dcterms:W3CDTF">2022-01-20T16:02:00Z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