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DD" w:rsidRDefault="0000342D" w:rsidP="00F0427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创金合信基金管理有限公司</w:t>
      </w:r>
    </w:p>
    <w:p w:rsidR="00F355DD" w:rsidRDefault="0000342D" w:rsidP="00F0427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旗下基金2021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年度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第四季度报告提示性公告</w:t>
      </w:r>
    </w:p>
    <w:p w:rsidR="00F355DD" w:rsidRDefault="00F355DD" w:rsidP="00F0427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F355DD" w:rsidRDefault="0000342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创金合信基金管理有限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（以下简称“本公司”）董事会及董事保证基金季度报告所载资料不存在虚假记载、误导性陈述或重大遗漏，并对其内容的真实性、准确性和完整性承担个别及连带责任。</w:t>
      </w:r>
    </w:p>
    <w:p w:rsidR="00F355DD" w:rsidRDefault="0000342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本公司旗下披露2021年度第四季度报告的基金如下：</w:t>
      </w:r>
    </w:p>
    <w:tbl>
      <w:tblPr>
        <w:tblW w:w="9634" w:type="dxa"/>
        <w:tblLook w:val="04A0"/>
      </w:tblPr>
      <w:tblGrid>
        <w:gridCol w:w="846"/>
        <w:gridCol w:w="1417"/>
        <w:gridCol w:w="7371"/>
      </w:tblGrid>
      <w:tr w:rsidR="00F355DD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F355DD" w:rsidRDefault="000034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F355DD" w:rsidRDefault="000034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基金代码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F355DD" w:rsidRDefault="000034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基金名称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001199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创金合信聚利债券型证券投资基金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001662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创金合信沪港深研究精选灵活配置混合型证券投资基金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001909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创金合信货币市场基金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002101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创金合信转债精选债券型证券投资基金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002210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创金合信量化多因子股票型证券投资基金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002310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创金合信沪深300指数增强型发起式证券投资基金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002311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创金合信中证500指数增强型发起式证券投资基金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002336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创金合信尊享纯债债券型证券投资基金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002337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创金合信季安鑫3个月持有期债券型证券投资基金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002438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创金合信尊盛纯债债券型证券投资基金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003190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创金合信消费主题股票型证券投资基金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003192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创金合信尊丰纯债债券型证券投资基金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003193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创金合信尊智纯债债券型证券投资基金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bookmarkStart w:id="0" w:name="_GoBack"/>
            <w:bookmarkEnd w:id="0"/>
            <w:r>
              <w:rPr>
                <w:rFonts w:ascii="仿宋" w:eastAsia="仿宋" w:hAnsi="仿宋" w:cs="Arial"/>
                <w:color w:val="000000"/>
                <w:sz w:val="28"/>
              </w:rPr>
              <w:lastRenderedPageBreak/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003230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创金合信医疗保健行业股票型证券投资基金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003232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创金合信金融地产精选股票型证券投资基金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003241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创金合信量化发现灵活配置混合型证券投资基金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003289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创金合信尊泰纯债债券型证券投资基金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003624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创金合信资源主题精选股票型发起式证券投资基金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003646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创金合信中证1000指数增强型发起式证券投资基金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003749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创金合信鑫收益灵活配置混合型证券投资基金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004112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创金合信国企活力混合型证券投资基金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004322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创金合信尊隆纯债债券型证券投资基金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004359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创金合信量化核心混合型证券投资基金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005076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创金合信优选回报灵活配置混合型证券投资基金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005495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创金合信科技成长主题股票型发起式证券投资基金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005561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创金合信中证红利低波动指数发起式证券投资基金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005782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创金合信汇益纯债一年定期开放债券型证券投资基金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005784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创金合信汇誉纯债六个月定期开放债券型证券投资基金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005836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创金合信泰盈双季红6个月定期开放债券型证券投资基金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005838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创金合信中债1-3年政策性金融债指数证券投资基金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005927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创金合信新能源汽车主题股票型发起式证券投资基金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005968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创金合信工业周期精选股票型发起式证券投资基金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006032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创金合信汇泽纯债三个月定期开放债券型证券投资基金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006076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创金合信恒利超短债债券型证券投资基金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lastRenderedPageBreak/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006824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创金合信鑫日享短债债券型证券投资基金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006874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创金合信恒兴中短债债券型证券投资基金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007354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创金合信港股通量化股票型证券投资基金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007828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创金合信信用红利债券型证券投资基金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008031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创金合信汇嘉三个月定期开放债券型发起式证券投资基金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008125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创金合信中债1-3年国开行债券指数证券投资基金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008768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创金合信上证超大盘量化精选股票型发起式证券投资基金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008893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创金合信鑫利混合型证券投资基金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008909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创金合信鑫益混合型证券投资基金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009005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创金合信鑫祺混合型证券投资基金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009268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创金合信稳健增利6个月持有期混合型证券投资基金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009386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创金合信泰享39个月定期开放债券型发起式证券投资基金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009513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创金合信同顺创业板精选股票型发起式证券投资基金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009733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创金合信港股通大消费精选股票型发起式证券投资基金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009833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创金合信泰博66个月定期开放债券型证券投资基金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010001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创金合信研究精选股票型证券投资基金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010495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创金合信创新驱动股票型证券投资基金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010585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创金合信医药消费股票型证券投资基金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010597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创金合信景雯灵活配置混合型证券投资基金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010605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创金合信鑫祥混合型证券投资基金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011142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创金合信新材料新能源股票型发起式证券投资基金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011146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创金合信气候变化责任投资股票型发起式证券投资基金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011149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创金合信ESG责任投资股票型发起式证券投资基金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011206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创金合信竞争优势混合型证券投资基金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011229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创金合信数字经济主题股票型发起式证券投资基金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011367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创金合信群力一年定期开放混合型管理人中管理人（MOM）证券投资基金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011377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创金合信积极成长股票型发起式证券投资基金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011442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创金合信鑫瑞混合型证券投资基金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011444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创金合信瑞裕混合型证券投资基金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011489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创金合信双季享6个月持有期债券型证券投资基金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011685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创金合信先进装备股票型发起式证券投资基金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012315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创金合信港股通成长股票型发起式证券投资基金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012317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创金合信聚鑫债券型证券投资基金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012379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创金合信港股互联网3个月持有期混合型证券投资基金（QDII）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012613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创金合信产业智选混合型证券投资基金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012938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创金合信尊泓债券型证券投资基金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013132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创金合信文娱媒体股票型发起式证券投资基金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013160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创金合信碳中和混合型证券投资基金</w:t>
            </w:r>
          </w:p>
        </w:tc>
      </w:tr>
      <w:tr w:rsidR="00F355D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013339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创金合信芯片产业股票型发起式证券投资基金</w:t>
            </w:r>
          </w:p>
        </w:tc>
      </w:tr>
      <w:tr w:rsidR="00F355DD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013735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DD" w:rsidRDefault="000034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创金合信添福平衡养老目标三年持有期混合型发起式基金中基金（FOF）</w:t>
            </w:r>
          </w:p>
        </w:tc>
      </w:tr>
    </w:tbl>
    <w:p w:rsidR="00F355DD" w:rsidRDefault="00F355D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F355DD" w:rsidRDefault="0000342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上述基金2021年第四季度报告全文于2022年01月21日在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Style w:val="a9"/>
            <w:rFonts w:ascii="仿宋" w:eastAsia="仿宋" w:hAnsi="仿宋"/>
            <w:sz w:val="32"/>
            <w:szCs w:val="32"/>
          </w:rPr>
          <w:t>www.cjhxfund.com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>
          <w:rPr>
            <w:rStyle w:val="a9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</w:t>
      </w:r>
      <w:r>
        <w:rPr>
          <w:rFonts w:ascii="仿宋" w:eastAsia="仿宋" w:hAnsi="仿宋"/>
          <w:color w:val="000000" w:themeColor="text1"/>
          <w:sz w:val="32"/>
          <w:szCs w:val="32"/>
        </w:rPr>
        <w:t>400-868-0666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F355DD" w:rsidRDefault="0000342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F355DD" w:rsidRDefault="0000342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355DD" w:rsidRDefault="0000342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创金合信基金管理有限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F355DD" w:rsidRDefault="0000342D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28"/>
          <w:szCs w:val="32"/>
        </w:rPr>
        <w:t>2022年01月21日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</w:p>
    <w:sectPr w:rsidR="00F355DD" w:rsidSect="00123548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548" w:rsidRDefault="0000342D">
      <w:r>
        <w:separator/>
      </w:r>
    </w:p>
  </w:endnote>
  <w:endnote w:type="continuationSeparator" w:id="0">
    <w:p w:rsidR="00123548" w:rsidRDefault="00003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F355DD" w:rsidRDefault="00123548">
        <w:pPr>
          <w:pStyle w:val="a5"/>
          <w:jc w:val="center"/>
        </w:pPr>
        <w:r>
          <w:fldChar w:fldCharType="begin"/>
        </w:r>
        <w:r w:rsidR="0000342D">
          <w:instrText>PAGE   \* MERGEFORMAT</w:instrText>
        </w:r>
        <w:r>
          <w:fldChar w:fldCharType="separate"/>
        </w:r>
        <w:r w:rsidR="00F04276" w:rsidRPr="00F04276">
          <w:rPr>
            <w:noProof/>
            <w:lang w:val="zh-CN"/>
          </w:rPr>
          <w:t>2</w:t>
        </w:r>
        <w:r>
          <w:fldChar w:fldCharType="end"/>
        </w:r>
      </w:p>
    </w:sdtContent>
  </w:sdt>
  <w:p w:rsidR="00F355DD" w:rsidRDefault="00F355D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F355DD" w:rsidRDefault="00123548">
        <w:pPr>
          <w:pStyle w:val="a5"/>
          <w:jc w:val="center"/>
        </w:pPr>
        <w:r>
          <w:fldChar w:fldCharType="begin"/>
        </w:r>
        <w:r w:rsidR="0000342D">
          <w:instrText>PAGE   \* MERGEFORMAT</w:instrText>
        </w:r>
        <w:r>
          <w:fldChar w:fldCharType="separate"/>
        </w:r>
        <w:r w:rsidR="00F04276" w:rsidRPr="00F04276">
          <w:rPr>
            <w:noProof/>
            <w:lang w:val="zh-CN"/>
          </w:rPr>
          <w:t>1</w:t>
        </w:r>
        <w:r>
          <w:fldChar w:fldCharType="end"/>
        </w:r>
      </w:p>
    </w:sdtContent>
  </w:sdt>
  <w:p w:rsidR="00F355DD" w:rsidRDefault="00F355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548" w:rsidRDefault="0000342D">
      <w:r>
        <w:separator/>
      </w:r>
    </w:p>
  </w:footnote>
  <w:footnote w:type="continuationSeparator" w:id="0">
    <w:p w:rsidR="00123548" w:rsidRDefault="000034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342D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CC"/>
    <w:rsid w:val="000E7D66"/>
    <w:rsid w:val="000F07E6"/>
    <w:rsid w:val="000F407E"/>
    <w:rsid w:val="000F6458"/>
    <w:rsid w:val="00100DE9"/>
    <w:rsid w:val="001039BC"/>
    <w:rsid w:val="00123548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4910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07B6"/>
    <w:rsid w:val="002F2B53"/>
    <w:rsid w:val="00300B7B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7F65"/>
    <w:rsid w:val="003F3B74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764C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97031"/>
    <w:rsid w:val="005A408B"/>
    <w:rsid w:val="005A46AE"/>
    <w:rsid w:val="005A77EA"/>
    <w:rsid w:val="005A791A"/>
    <w:rsid w:val="005B5746"/>
    <w:rsid w:val="005C00AF"/>
    <w:rsid w:val="005C2D63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383C"/>
    <w:rsid w:val="009E5EC8"/>
    <w:rsid w:val="009E64F2"/>
    <w:rsid w:val="009E7875"/>
    <w:rsid w:val="009F72D1"/>
    <w:rsid w:val="00A114B1"/>
    <w:rsid w:val="00A144A6"/>
    <w:rsid w:val="00A21627"/>
    <w:rsid w:val="00A37A94"/>
    <w:rsid w:val="00A41611"/>
    <w:rsid w:val="00A441B7"/>
    <w:rsid w:val="00A447AF"/>
    <w:rsid w:val="00A46430"/>
    <w:rsid w:val="00A556E0"/>
    <w:rsid w:val="00A5780A"/>
    <w:rsid w:val="00A62B15"/>
    <w:rsid w:val="00A63901"/>
    <w:rsid w:val="00A63F21"/>
    <w:rsid w:val="00A7247E"/>
    <w:rsid w:val="00A72BFA"/>
    <w:rsid w:val="00A72FCD"/>
    <w:rsid w:val="00A74844"/>
    <w:rsid w:val="00A757A3"/>
    <w:rsid w:val="00A81D7B"/>
    <w:rsid w:val="00A87DCB"/>
    <w:rsid w:val="00A90A06"/>
    <w:rsid w:val="00AB49A1"/>
    <w:rsid w:val="00AC1161"/>
    <w:rsid w:val="00AD18DD"/>
    <w:rsid w:val="00AD562B"/>
    <w:rsid w:val="00AD666D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3F45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6624"/>
    <w:rsid w:val="00C81CAD"/>
    <w:rsid w:val="00C84743"/>
    <w:rsid w:val="00C86E10"/>
    <w:rsid w:val="00C9160A"/>
    <w:rsid w:val="00C972C4"/>
    <w:rsid w:val="00CA1F2E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2E95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83BC2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3441"/>
    <w:rsid w:val="00F04276"/>
    <w:rsid w:val="00F04DC2"/>
    <w:rsid w:val="00F066D9"/>
    <w:rsid w:val="00F25F52"/>
    <w:rsid w:val="00F355DD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F7A2129"/>
    <w:rsid w:val="175059DC"/>
    <w:rsid w:val="18A56B4C"/>
    <w:rsid w:val="281F0346"/>
    <w:rsid w:val="40256CC7"/>
    <w:rsid w:val="5AB07B27"/>
    <w:rsid w:val="64FC22B5"/>
    <w:rsid w:val="71172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123548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2354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23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23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123548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123548"/>
    <w:rPr>
      <w:b/>
      <w:bCs/>
    </w:rPr>
  </w:style>
  <w:style w:type="character" w:styleId="a9">
    <w:name w:val="Hyperlink"/>
    <w:basedOn w:val="a0"/>
    <w:uiPriority w:val="99"/>
    <w:unhideWhenUsed/>
    <w:qFormat/>
    <w:rsid w:val="00123548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123548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123548"/>
    <w:rPr>
      <w:vertAlign w:val="superscript"/>
    </w:rPr>
  </w:style>
  <w:style w:type="character" w:customStyle="1" w:styleId="Char1">
    <w:name w:val="页脚 Char"/>
    <w:basedOn w:val="a0"/>
    <w:link w:val="a5"/>
    <w:uiPriority w:val="99"/>
    <w:qFormat/>
    <w:rsid w:val="00123548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123548"/>
    <w:rPr>
      <w:sz w:val="18"/>
      <w:szCs w:val="18"/>
    </w:rPr>
  </w:style>
  <w:style w:type="paragraph" w:styleId="ac">
    <w:name w:val="List Paragraph"/>
    <w:basedOn w:val="a"/>
    <w:uiPriority w:val="34"/>
    <w:qFormat/>
    <w:rsid w:val="00123548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123548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123548"/>
  </w:style>
  <w:style w:type="character" w:customStyle="1" w:styleId="Char4">
    <w:name w:val="批注主题 Char"/>
    <w:basedOn w:val="Char"/>
    <w:link w:val="a8"/>
    <w:uiPriority w:val="99"/>
    <w:semiHidden/>
    <w:qFormat/>
    <w:rsid w:val="00123548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1235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hx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7ED18B-F87E-494A-A8D2-7DCC6E8D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2480</Characters>
  <Application>Microsoft Office Word</Application>
  <DocSecurity>4</DocSecurity>
  <Lines>20</Lines>
  <Paragraphs>5</Paragraphs>
  <ScaleCrop>false</ScaleCrop>
  <Company>CJHX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2022-01-20T16:03:00Z</dcterms:created>
  <dcterms:modified xsi:type="dcterms:W3CDTF">2022-01-20T16:03:00Z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C7F72637752846F0B1E178F8862B7F91</vt:lpwstr>
  </property>
</Properties>
</file>