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CA7" w:rsidRDefault="0097208D" w:rsidP="00F97CA7">
      <w:pPr>
        <w:adjustRightInd w:val="0"/>
        <w:snapToGrid w:val="0"/>
        <w:spacing w:line="360" w:lineRule="auto"/>
        <w:jc w:val="center"/>
        <w:textAlignment w:val="center"/>
        <w:rPr>
          <w:rFonts w:asciiTheme="minorEastAsia" w:hAnsiTheme="minorEastAsia"/>
          <w:b/>
          <w:sz w:val="28"/>
          <w:szCs w:val="24"/>
        </w:rPr>
      </w:pPr>
      <w:r w:rsidRPr="0097208D">
        <w:rPr>
          <w:rFonts w:asciiTheme="minorEastAsia" w:hAnsiTheme="minorEastAsia" w:hint="eastAsia"/>
          <w:b/>
          <w:sz w:val="28"/>
          <w:szCs w:val="24"/>
        </w:rPr>
        <w:t>关于九泰基金管理有限公司旗下部分基金调整最低申购金额、</w:t>
      </w:r>
    </w:p>
    <w:p w:rsidR="0097208D" w:rsidRPr="0057284C" w:rsidRDefault="00143631" w:rsidP="008A05BE">
      <w:pPr>
        <w:adjustRightInd w:val="0"/>
        <w:snapToGrid w:val="0"/>
        <w:spacing w:line="360" w:lineRule="auto"/>
        <w:jc w:val="center"/>
        <w:textAlignment w:val="center"/>
        <w:rPr>
          <w:rFonts w:asciiTheme="minorEastAsia" w:hAnsiTheme="minorEastAsia"/>
          <w:b/>
          <w:sz w:val="24"/>
          <w:szCs w:val="24"/>
        </w:rPr>
      </w:pPr>
      <w:r>
        <w:rPr>
          <w:rFonts w:asciiTheme="minorEastAsia" w:hAnsiTheme="minorEastAsia" w:hint="eastAsia"/>
          <w:b/>
          <w:sz w:val="28"/>
          <w:szCs w:val="24"/>
        </w:rPr>
        <w:t>最低</w:t>
      </w:r>
      <w:r w:rsidR="0097208D" w:rsidRPr="0097208D">
        <w:rPr>
          <w:rFonts w:asciiTheme="minorEastAsia" w:hAnsiTheme="minorEastAsia" w:hint="eastAsia"/>
          <w:b/>
          <w:sz w:val="28"/>
          <w:szCs w:val="24"/>
        </w:rPr>
        <w:t>赎回份额及</w:t>
      </w:r>
      <w:r w:rsidR="00D63C05">
        <w:rPr>
          <w:rFonts w:asciiTheme="minorEastAsia" w:hAnsiTheme="minorEastAsia" w:hint="eastAsia"/>
          <w:b/>
          <w:sz w:val="28"/>
          <w:szCs w:val="24"/>
        </w:rPr>
        <w:t>最低</w:t>
      </w:r>
      <w:r w:rsidR="0097208D" w:rsidRPr="0097208D">
        <w:rPr>
          <w:rFonts w:asciiTheme="minorEastAsia" w:hAnsiTheme="minorEastAsia" w:hint="eastAsia"/>
          <w:b/>
          <w:sz w:val="28"/>
          <w:szCs w:val="24"/>
        </w:rPr>
        <w:t>保有份额</w:t>
      </w:r>
      <w:r w:rsidR="00F97CA7">
        <w:rPr>
          <w:rFonts w:asciiTheme="minorEastAsia" w:hAnsiTheme="minorEastAsia" w:hint="eastAsia"/>
          <w:b/>
          <w:sz w:val="28"/>
          <w:szCs w:val="24"/>
        </w:rPr>
        <w:t>等</w:t>
      </w:r>
      <w:r w:rsidR="0097208D" w:rsidRPr="0097208D">
        <w:rPr>
          <w:rFonts w:asciiTheme="minorEastAsia" w:hAnsiTheme="minorEastAsia" w:hint="eastAsia"/>
          <w:b/>
          <w:sz w:val="28"/>
          <w:szCs w:val="24"/>
        </w:rPr>
        <w:t>业务规则的公告</w:t>
      </w:r>
    </w:p>
    <w:p w:rsidR="00151386" w:rsidRDefault="00151386" w:rsidP="0097208D">
      <w:pPr>
        <w:pStyle w:val="Default"/>
        <w:snapToGrid w:val="0"/>
        <w:spacing w:line="360" w:lineRule="auto"/>
        <w:ind w:firstLineChars="200" w:firstLine="480"/>
        <w:jc w:val="both"/>
        <w:rPr>
          <w:rFonts w:asciiTheme="minorEastAsia" w:eastAsiaTheme="minorEastAsia" w:hAnsiTheme="minorEastAsia" w:cs="Tahoma"/>
          <w:color w:val="auto"/>
        </w:rPr>
      </w:pPr>
    </w:p>
    <w:p w:rsidR="0097208D" w:rsidRDefault="00CE6FC7" w:rsidP="0097208D">
      <w:pPr>
        <w:pStyle w:val="Default"/>
        <w:snapToGrid w:val="0"/>
        <w:spacing w:line="360" w:lineRule="auto"/>
        <w:ind w:firstLineChars="200" w:firstLine="480"/>
        <w:jc w:val="both"/>
        <w:rPr>
          <w:rFonts w:asciiTheme="minorEastAsia" w:eastAsiaTheme="minorEastAsia" w:hAnsiTheme="minorEastAsia" w:cs="Tahoma"/>
          <w:color w:val="auto"/>
        </w:rPr>
      </w:pPr>
      <w:r w:rsidRPr="00CE6FC7">
        <w:rPr>
          <w:rFonts w:asciiTheme="minorEastAsia" w:eastAsiaTheme="minorEastAsia" w:hAnsiTheme="minorEastAsia" w:cs="Tahoma" w:hint="eastAsia"/>
          <w:color w:val="auto"/>
        </w:rPr>
        <w:t>为向投资者提供更好的投资服务</w:t>
      </w:r>
      <w:r w:rsidR="00151386" w:rsidRPr="00151386">
        <w:rPr>
          <w:rFonts w:asciiTheme="minorEastAsia" w:eastAsiaTheme="minorEastAsia" w:hAnsiTheme="minorEastAsia" w:cs="Tahoma" w:hint="eastAsia"/>
          <w:color w:val="auto"/>
        </w:rPr>
        <w:t>，</w:t>
      </w:r>
      <w:r w:rsidR="0035534C">
        <w:rPr>
          <w:rFonts w:asciiTheme="minorEastAsia" w:eastAsiaTheme="minorEastAsia" w:hAnsiTheme="minorEastAsia" w:cs="Tahoma" w:hint="eastAsia"/>
          <w:color w:val="auto"/>
        </w:rPr>
        <w:t>根据各基金基金合同、招募说明书的相关约定</w:t>
      </w:r>
      <w:r w:rsidR="00151386">
        <w:rPr>
          <w:rFonts w:asciiTheme="minorEastAsia" w:eastAsiaTheme="minorEastAsia" w:hAnsiTheme="minorEastAsia" w:cs="Tahoma" w:hint="eastAsia"/>
          <w:color w:val="auto"/>
        </w:rPr>
        <w:t>，九泰</w:t>
      </w:r>
      <w:r w:rsidR="00151386" w:rsidRPr="00151386">
        <w:rPr>
          <w:rFonts w:asciiTheme="minorEastAsia" w:eastAsiaTheme="minorEastAsia" w:hAnsiTheme="minorEastAsia" w:cs="Tahoma" w:hint="eastAsia"/>
          <w:color w:val="auto"/>
        </w:rPr>
        <w:t>基金管理有限公司（以下简称</w:t>
      </w:r>
      <w:r w:rsidR="00933373">
        <w:rPr>
          <w:rFonts w:asciiTheme="minorEastAsia" w:eastAsiaTheme="minorEastAsia" w:hAnsiTheme="minorEastAsia" w:cs="Tahoma" w:hint="eastAsia"/>
          <w:color w:val="auto"/>
        </w:rPr>
        <w:t>“基金管理人”或</w:t>
      </w:r>
      <w:r w:rsidR="00151386" w:rsidRPr="00151386">
        <w:rPr>
          <w:rFonts w:asciiTheme="minorEastAsia" w:eastAsiaTheme="minorEastAsia" w:hAnsiTheme="minorEastAsia" w:cs="Tahoma" w:hint="eastAsia"/>
          <w:color w:val="auto"/>
        </w:rPr>
        <w:t>“本公司”）决定自202</w:t>
      </w:r>
      <w:r>
        <w:rPr>
          <w:rFonts w:asciiTheme="minorEastAsia" w:eastAsiaTheme="minorEastAsia" w:hAnsiTheme="minorEastAsia" w:cs="Tahoma"/>
          <w:color w:val="auto"/>
        </w:rPr>
        <w:t>2</w:t>
      </w:r>
      <w:r w:rsidR="00151386" w:rsidRPr="00151386">
        <w:rPr>
          <w:rFonts w:asciiTheme="minorEastAsia" w:eastAsiaTheme="minorEastAsia" w:hAnsiTheme="minorEastAsia" w:cs="Tahoma" w:hint="eastAsia"/>
          <w:color w:val="auto"/>
        </w:rPr>
        <w:t>年</w:t>
      </w:r>
      <w:r w:rsidR="00151386">
        <w:rPr>
          <w:rFonts w:asciiTheme="minorEastAsia" w:eastAsiaTheme="minorEastAsia" w:hAnsiTheme="minorEastAsia" w:cs="Tahoma" w:hint="eastAsia"/>
          <w:color w:val="auto"/>
        </w:rPr>
        <w:t>1</w:t>
      </w:r>
      <w:r w:rsidR="00151386" w:rsidRPr="00151386">
        <w:rPr>
          <w:rFonts w:asciiTheme="minorEastAsia" w:eastAsiaTheme="minorEastAsia" w:hAnsiTheme="minorEastAsia" w:cs="Tahoma" w:hint="eastAsia"/>
          <w:color w:val="auto"/>
        </w:rPr>
        <w:t>月</w:t>
      </w:r>
      <w:r w:rsidR="001D344C">
        <w:rPr>
          <w:rFonts w:asciiTheme="minorEastAsia" w:eastAsiaTheme="minorEastAsia" w:hAnsiTheme="minorEastAsia" w:cs="Tahoma"/>
          <w:color w:val="auto"/>
        </w:rPr>
        <w:t>2</w:t>
      </w:r>
      <w:r w:rsidR="00675E3B">
        <w:rPr>
          <w:rFonts w:asciiTheme="minorEastAsia" w:eastAsiaTheme="minorEastAsia" w:hAnsiTheme="minorEastAsia" w:cs="Tahoma"/>
          <w:color w:val="auto"/>
        </w:rPr>
        <w:t>0</w:t>
      </w:r>
      <w:r w:rsidR="00F97CA7">
        <w:rPr>
          <w:rFonts w:asciiTheme="minorEastAsia" w:eastAsiaTheme="minorEastAsia" w:hAnsiTheme="minorEastAsia" w:cs="Tahoma" w:hint="eastAsia"/>
          <w:color w:val="auto"/>
        </w:rPr>
        <w:t>日起，调整旗下部分基金</w:t>
      </w:r>
      <w:r w:rsidR="00195FD4" w:rsidRPr="00A51BE0">
        <w:rPr>
          <w:rFonts w:asciiTheme="minorEastAsia" w:eastAsiaTheme="minorEastAsia" w:hAnsiTheme="minorEastAsia" w:cs="Tahoma" w:hint="eastAsia"/>
          <w:color w:val="auto"/>
        </w:rPr>
        <w:t>首次申购单笔最低金额、追加申购单笔最低金额、单笔定期定额投资最低金额、单笔</w:t>
      </w:r>
      <w:r w:rsidR="00195FD4" w:rsidRPr="00A51BE0">
        <w:rPr>
          <w:rFonts w:asciiTheme="minorEastAsia" w:eastAsiaTheme="minorEastAsia" w:hAnsiTheme="minorEastAsia" w:cs="Tahoma"/>
          <w:color w:val="auto"/>
        </w:rPr>
        <w:t>转换转入最低金额</w:t>
      </w:r>
      <w:r w:rsidR="00195FD4" w:rsidRPr="00A51BE0">
        <w:rPr>
          <w:rFonts w:asciiTheme="minorEastAsia" w:eastAsiaTheme="minorEastAsia" w:hAnsiTheme="minorEastAsia" w:cs="Tahoma" w:hint="eastAsia"/>
          <w:color w:val="auto"/>
        </w:rPr>
        <w:t>、单笔赎回</w:t>
      </w:r>
      <w:r w:rsidR="00195FD4" w:rsidRPr="00A51BE0">
        <w:rPr>
          <w:rFonts w:asciiTheme="minorEastAsia" w:eastAsiaTheme="minorEastAsia" w:hAnsiTheme="minorEastAsia" w:cs="Tahoma"/>
          <w:color w:val="auto"/>
        </w:rPr>
        <w:t>最低份额、单笔</w:t>
      </w:r>
      <w:r w:rsidR="00195FD4" w:rsidRPr="00A51BE0">
        <w:rPr>
          <w:rFonts w:asciiTheme="minorEastAsia" w:eastAsiaTheme="minorEastAsia" w:hAnsiTheme="minorEastAsia" w:cs="Tahoma" w:hint="eastAsia"/>
          <w:color w:val="auto"/>
        </w:rPr>
        <w:t>转换转出最低份额及</w:t>
      </w:r>
      <w:bookmarkStart w:id="0" w:name="_Hlk91535903"/>
      <w:r w:rsidR="00195FD4" w:rsidRPr="00A51BE0">
        <w:rPr>
          <w:rFonts w:asciiTheme="minorEastAsia" w:eastAsiaTheme="minorEastAsia" w:hAnsiTheme="minorEastAsia" w:cs="Tahoma" w:hint="eastAsia"/>
          <w:color w:val="auto"/>
        </w:rPr>
        <w:t>单个基金交易账户的</w:t>
      </w:r>
      <w:bookmarkEnd w:id="0"/>
      <w:r w:rsidR="00195FD4" w:rsidRPr="00A51BE0">
        <w:rPr>
          <w:rFonts w:asciiTheme="minorEastAsia" w:eastAsiaTheme="minorEastAsia" w:hAnsiTheme="minorEastAsia" w:cs="Tahoma" w:hint="eastAsia"/>
          <w:color w:val="auto"/>
        </w:rPr>
        <w:t>最低保有份额，</w:t>
      </w:r>
      <w:r w:rsidR="00151386" w:rsidRPr="00151386">
        <w:rPr>
          <w:rFonts w:asciiTheme="minorEastAsia" w:eastAsiaTheme="minorEastAsia" w:hAnsiTheme="minorEastAsia" w:cs="Tahoma" w:hint="eastAsia"/>
          <w:color w:val="auto"/>
        </w:rPr>
        <w:t>详情如下：</w:t>
      </w:r>
    </w:p>
    <w:p w:rsidR="003A769B" w:rsidRDefault="003A769B" w:rsidP="0097208D">
      <w:pPr>
        <w:pStyle w:val="Default"/>
        <w:snapToGrid w:val="0"/>
        <w:spacing w:line="360" w:lineRule="auto"/>
        <w:ind w:firstLineChars="200" w:firstLine="480"/>
        <w:jc w:val="both"/>
        <w:rPr>
          <w:rFonts w:asciiTheme="minorEastAsia" w:eastAsiaTheme="minorEastAsia" w:hAnsiTheme="minorEastAsia" w:cs="Tahoma"/>
          <w:color w:val="auto"/>
        </w:rPr>
      </w:pPr>
      <w:r>
        <w:rPr>
          <w:rFonts w:asciiTheme="minorEastAsia" w:eastAsiaTheme="minorEastAsia" w:hAnsiTheme="minorEastAsia" w:cs="Tahoma" w:hint="eastAsia"/>
          <w:color w:val="auto"/>
        </w:rPr>
        <w:t>一</w:t>
      </w:r>
      <w:r>
        <w:rPr>
          <w:rFonts w:asciiTheme="minorEastAsia" w:eastAsiaTheme="minorEastAsia" w:hAnsiTheme="minorEastAsia" w:cs="Tahoma"/>
          <w:color w:val="auto"/>
        </w:rPr>
        <w:t>、调整内容</w:t>
      </w:r>
    </w:p>
    <w:p w:rsidR="003A769B" w:rsidRDefault="003A769B" w:rsidP="0097208D">
      <w:pPr>
        <w:pStyle w:val="Default"/>
        <w:snapToGrid w:val="0"/>
        <w:spacing w:line="360" w:lineRule="auto"/>
        <w:ind w:firstLineChars="200" w:firstLine="480"/>
        <w:jc w:val="both"/>
        <w:rPr>
          <w:rFonts w:asciiTheme="minorEastAsia" w:eastAsiaTheme="minorEastAsia" w:hAnsiTheme="minorEastAsia" w:cs="Tahoma"/>
          <w:color w:val="auto"/>
        </w:rPr>
      </w:pPr>
      <w:r>
        <w:rPr>
          <w:rFonts w:asciiTheme="minorEastAsia" w:eastAsiaTheme="minorEastAsia" w:hAnsiTheme="minorEastAsia" w:cs="Tahoma" w:hint="eastAsia"/>
          <w:color w:val="auto"/>
        </w:rPr>
        <w:t>1、适用</w:t>
      </w:r>
      <w:r>
        <w:rPr>
          <w:rFonts w:asciiTheme="minorEastAsia" w:eastAsiaTheme="minorEastAsia" w:hAnsiTheme="minorEastAsia" w:cs="Tahoma"/>
          <w:color w:val="auto"/>
        </w:rPr>
        <w:t>基金</w:t>
      </w:r>
      <w:r>
        <w:rPr>
          <w:rFonts w:asciiTheme="minorEastAsia" w:eastAsiaTheme="minorEastAsia" w:hAnsiTheme="minorEastAsia" w:cs="Tahoma" w:hint="eastAsia"/>
          <w:color w:val="auto"/>
        </w:rPr>
        <w:t>产品</w:t>
      </w:r>
    </w:p>
    <w:tbl>
      <w:tblPr>
        <w:tblW w:w="9030" w:type="dxa"/>
        <w:tblInd w:w="-5" w:type="dxa"/>
        <w:tblLayout w:type="fixed"/>
        <w:tblLook w:val="04A0"/>
      </w:tblPr>
      <w:tblGrid>
        <w:gridCol w:w="771"/>
        <w:gridCol w:w="2005"/>
        <w:gridCol w:w="1388"/>
        <w:gridCol w:w="1387"/>
        <w:gridCol w:w="1080"/>
        <w:gridCol w:w="1234"/>
        <w:gridCol w:w="1165"/>
      </w:tblGrid>
      <w:tr w:rsidR="009C4D07" w:rsidRPr="001019BA" w:rsidTr="009C4D07">
        <w:trPr>
          <w:trHeight w:val="1079"/>
        </w:trPr>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C4D07" w:rsidRPr="001019BA" w:rsidRDefault="009C4D07" w:rsidP="008C3C6A">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序号</w:t>
            </w:r>
          </w:p>
        </w:tc>
        <w:tc>
          <w:tcPr>
            <w:tcW w:w="2005" w:type="dxa"/>
            <w:tcBorders>
              <w:top w:val="single" w:sz="4" w:space="0" w:color="auto"/>
              <w:left w:val="nil"/>
              <w:bottom w:val="single" w:sz="4" w:space="0" w:color="auto"/>
              <w:right w:val="single" w:sz="4" w:space="0" w:color="auto"/>
            </w:tcBorders>
            <w:shd w:val="clear" w:color="000000" w:fill="FFFFFF"/>
            <w:vAlign w:val="center"/>
            <w:hideMark/>
          </w:tcPr>
          <w:p w:rsidR="009C4D07" w:rsidRPr="001019BA" w:rsidRDefault="009C4D07" w:rsidP="008C3C6A">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基金全称</w:t>
            </w:r>
          </w:p>
        </w:tc>
        <w:tc>
          <w:tcPr>
            <w:tcW w:w="1388" w:type="dxa"/>
            <w:tcBorders>
              <w:top w:val="single" w:sz="4" w:space="0" w:color="auto"/>
              <w:left w:val="nil"/>
              <w:bottom w:val="single" w:sz="4" w:space="0" w:color="auto"/>
              <w:right w:val="single" w:sz="4" w:space="0" w:color="auto"/>
            </w:tcBorders>
            <w:shd w:val="clear" w:color="000000" w:fill="FFFFFF"/>
            <w:vAlign w:val="center"/>
            <w:hideMark/>
          </w:tcPr>
          <w:p w:rsidR="009C4D07" w:rsidRPr="001019BA" w:rsidRDefault="009C4D07" w:rsidP="008C3C6A">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基金代码</w:t>
            </w:r>
          </w:p>
        </w:tc>
        <w:tc>
          <w:tcPr>
            <w:tcW w:w="1387" w:type="dxa"/>
            <w:tcBorders>
              <w:top w:val="single" w:sz="4" w:space="0" w:color="auto"/>
              <w:left w:val="nil"/>
              <w:bottom w:val="single" w:sz="4" w:space="0" w:color="auto"/>
              <w:right w:val="single" w:sz="4" w:space="0" w:color="auto"/>
            </w:tcBorders>
            <w:shd w:val="clear" w:color="000000" w:fill="FFFFFF"/>
            <w:vAlign w:val="center"/>
            <w:hideMark/>
          </w:tcPr>
          <w:p w:rsidR="009C4D07" w:rsidRPr="001019BA" w:rsidRDefault="009C4D07" w:rsidP="008C3C6A">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首次</w:t>
            </w:r>
            <w:r>
              <w:rPr>
                <w:rFonts w:ascii="宋体" w:hAnsi="宋体" w:cs="宋体" w:hint="eastAsia"/>
                <w:color w:val="000000"/>
                <w:kern w:val="0"/>
                <w:sz w:val="18"/>
                <w:szCs w:val="18"/>
              </w:rPr>
              <w:t>申购</w:t>
            </w:r>
            <w:r w:rsidRPr="001019BA">
              <w:rPr>
                <w:rFonts w:ascii="宋体" w:hAnsi="宋体" w:cs="宋体" w:hint="eastAsia"/>
                <w:color w:val="000000"/>
                <w:kern w:val="0"/>
                <w:sz w:val="18"/>
                <w:szCs w:val="18"/>
              </w:rPr>
              <w:t>单笔最低金额及</w:t>
            </w:r>
            <w:r>
              <w:rPr>
                <w:rFonts w:ascii="宋体" w:hAnsi="宋体" w:cs="宋体" w:hint="eastAsia"/>
                <w:color w:val="000000"/>
                <w:kern w:val="0"/>
                <w:sz w:val="18"/>
                <w:szCs w:val="18"/>
              </w:rPr>
              <w:t>单</w:t>
            </w:r>
            <w:r w:rsidRPr="001019BA">
              <w:rPr>
                <w:rFonts w:ascii="宋体" w:hAnsi="宋体" w:cs="宋体" w:hint="eastAsia"/>
                <w:color w:val="000000"/>
                <w:kern w:val="0"/>
                <w:sz w:val="18"/>
                <w:szCs w:val="18"/>
              </w:rPr>
              <w:t>笔定期定额投资的最低金额</w:t>
            </w:r>
            <w:r w:rsidRPr="001019BA">
              <w:rPr>
                <w:rFonts w:ascii="宋体" w:hAnsi="宋体" w:cs="宋体" w:hint="eastAsia"/>
                <w:color w:val="000000"/>
                <w:kern w:val="0"/>
                <w:sz w:val="18"/>
                <w:szCs w:val="18"/>
              </w:rPr>
              <w:br/>
              <w:t>（元）</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9C4D07" w:rsidRPr="001F7869" w:rsidRDefault="009C4D07" w:rsidP="008C3C6A">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追加申购单笔最低金额</w:t>
            </w:r>
            <w:r w:rsidRPr="001F7869">
              <w:rPr>
                <w:rFonts w:ascii="宋体" w:hAnsi="宋体" w:cs="宋体" w:hint="eastAsia"/>
                <w:color w:val="000000"/>
                <w:kern w:val="0"/>
                <w:sz w:val="18"/>
                <w:szCs w:val="18"/>
              </w:rPr>
              <w:t>及单笔转换转入最低</w:t>
            </w:r>
          </w:p>
          <w:p w:rsidR="009C4D07" w:rsidRPr="001019BA" w:rsidRDefault="009C4D07" w:rsidP="008C3C6A">
            <w:pPr>
              <w:widowControl/>
              <w:jc w:val="center"/>
              <w:rPr>
                <w:rFonts w:ascii="宋体" w:hAnsi="宋体" w:cs="宋体"/>
                <w:color w:val="000000"/>
                <w:kern w:val="0"/>
                <w:sz w:val="18"/>
                <w:szCs w:val="18"/>
              </w:rPr>
            </w:pPr>
            <w:r w:rsidRPr="001F7869">
              <w:rPr>
                <w:rFonts w:ascii="宋体" w:hAnsi="宋体" w:cs="宋体" w:hint="eastAsia"/>
                <w:color w:val="000000"/>
                <w:kern w:val="0"/>
                <w:sz w:val="18"/>
                <w:szCs w:val="18"/>
              </w:rPr>
              <w:t>金额</w:t>
            </w:r>
            <w:r w:rsidRPr="001019BA">
              <w:rPr>
                <w:rFonts w:ascii="宋体" w:hAnsi="宋体" w:cs="宋体" w:hint="eastAsia"/>
                <w:color w:val="000000"/>
                <w:kern w:val="0"/>
                <w:sz w:val="18"/>
                <w:szCs w:val="18"/>
              </w:rPr>
              <w:br/>
              <w:t>（元）</w:t>
            </w:r>
          </w:p>
        </w:tc>
        <w:tc>
          <w:tcPr>
            <w:tcW w:w="1234" w:type="dxa"/>
            <w:tcBorders>
              <w:top w:val="single" w:sz="4" w:space="0" w:color="auto"/>
              <w:left w:val="nil"/>
              <w:bottom w:val="single" w:sz="4" w:space="0" w:color="auto"/>
              <w:right w:val="single" w:sz="4" w:space="0" w:color="auto"/>
            </w:tcBorders>
            <w:shd w:val="clear" w:color="000000" w:fill="FFFFFF"/>
            <w:vAlign w:val="center"/>
            <w:hideMark/>
          </w:tcPr>
          <w:p w:rsidR="009C4D07" w:rsidRPr="001019BA" w:rsidRDefault="009C4D07" w:rsidP="008C3C6A">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单笔赎回</w:t>
            </w:r>
            <w:r>
              <w:rPr>
                <w:rFonts w:ascii="宋体" w:hAnsi="宋体" w:cs="宋体" w:hint="eastAsia"/>
                <w:color w:val="000000"/>
                <w:kern w:val="0"/>
                <w:sz w:val="18"/>
                <w:szCs w:val="18"/>
              </w:rPr>
              <w:t>及</w:t>
            </w:r>
            <w:r>
              <w:rPr>
                <w:rFonts w:ascii="宋体" w:hAnsi="宋体" w:cs="宋体"/>
                <w:color w:val="000000"/>
                <w:kern w:val="0"/>
                <w:sz w:val="18"/>
                <w:szCs w:val="18"/>
              </w:rPr>
              <w:t>单笔转换转出</w:t>
            </w:r>
            <w:r w:rsidRPr="001019BA">
              <w:rPr>
                <w:rFonts w:ascii="宋体" w:hAnsi="宋体" w:cs="宋体" w:hint="eastAsia"/>
                <w:color w:val="000000"/>
                <w:kern w:val="0"/>
                <w:sz w:val="18"/>
                <w:szCs w:val="18"/>
              </w:rPr>
              <w:t>的</w:t>
            </w:r>
            <w:r w:rsidRPr="00D06789">
              <w:rPr>
                <w:rFonts w:ascii="等线" w:hAnsi="等线" w:cs="宋体" w:hint="eastAsia"/>
                <w:color w:val="000000"/>
                <w:kern w:val="0"/>
                <w:sz w:val="18"/>
                <w:szCs w:val="18"/>
              </w:rPr>
              <w:t>最低份额</w:t>
            </w:r>
            <w:r w:rsidRPr="001019BA">
              <w:rPr>
                <w:rFonts w:ascii="宋体" w:hAnsi="宋体" w:cs="宋体" w:hint="eastAsia"/>
                <w:color w:val="000000"/>
                <w:kern w:val="0"/>
                <w:sz w:val="18"/>
                <w:szCs w:val="18"/>
              </w:rPr>
              <w:br/>
              <w:t>（份）</w:t>
            </w:r>
          </w:p>
        </w:tc>
        <w:tc>
          <w:tcPr>
            <w:tcW w:w="1165" w:type="dxa"/>
            <w:tcBorders>
              <w:top w:val="single" w:sz="4" w:space="0" w:color="auto"/>
              <w:left w:val="nil"/>
              <w:bottom w:val="single" w:sz="4" w:space="0" w:color="auto"/>
              <w:right w:val="single" w:sz="4" w:space="0" w:color="auto"/>
            </w:tcBorders>
            <w:shd w:val="clear" w:color="000000" w:fill="FFFFFF"/>
            <w:vAlign w:val="center"/>
            <w:hideMark/>
          </w:tcPr>
          <w:p w:rsidR="009C4D07" w:rsidRPr="001019BA" w:rsidRDefault="009C4D07" w:rsidP="008C3C6A">
            <w:pPr>
              <w:widowControl/>
              <w:jc w:val="center"/>
              <w:rPr>
                <w:rFonts w:ascii="宋体" w:hAnsi="宋体" w:cs="宋体"/>
                <w:color w:val="000000"/>
                <w:kern w:val="0"/>
                <w:sz w:val="18"/>
                <w:szCs w:val="18"/>
              </w:rPr>
            </w:pPr>
            <w:r>
              <w:rPr>
                <w:rFonts w:ascii="宋体" w:hAnsi="宋体" w:cs="宋体" w:hint="eastAsia"/>
                <w:color w:val="000000"/>
                <w:kern w:val="0"/>
                <w:sz w:val="18"/>
                <w:szCs w:val="18"/>
              </w:rPr>
              <w:t>单个</w:t>
            </w:r>
            <w:r w:rsidRPr="00D41628">
              <w:rPr>
                <w:rFonts w:ascii="宋体" w:hAnsi="宋体" w:cs="宋体" w:hint="eastAsia"/>
                <w:color w:val="000000"/>
                <w:kern w:val="0"/>
                <w:sz w:val="18"/>
                <w:szCs w:val="18"/>
              </w:rPr>
              <w:t>基金交易账户</w:t>
            </w:r>
            <w:r w:rsidRPr="001019BA">
              <w:rPr>
                <w:rFonts w:ascii="宋体" w:hAnsi="宋体" w:cs="宋体" w:hint="eastAsia"/>
                <w:color w:val="000000"/>
                <w:kern w:val="0"/>
                <w:sz w:val="18"/>
                <w:szCs w:val="18"/>
              </w:rPr>
              <w:t>的最低保有份额（份）</w:t>
            </w:r>
          </w:p>
        </w:tc>
      </w:tr>
      <w:tr w:rsidR="009C4D07" w:rsidRPr="001019BA" w:rsidTr="009C4D07">
        <w:trPr>
          <w:trHeight w:val="701"/>
        </w:trPr>
        <w:tc>
          <w:tcPr>
            <w:tcW w:w="771" w:type="dxa"/>
            <w:tcBorders>
              <w:top w:val="nil"/>
              <w:left w:val="single" w:sz="4" w:space="0" w:color="auto"/>
              <w:bottom w:val="single" w:sz="4" w:space="0" w:color="auto"/>
              <w:right w:val="single" w:sz="4" w:space="0" w:color="auto"/>
            </w:tcBorders>
            <w:shd w:val="clear" w:color="000000" w:fill="FFFFFF"/>
            <w:noWrap/>
            <w:vAlign w:val="center"/>
            <w:hideMark/>
          </w:tcPr>
          <w:p w:rsidR="009C4D07" w:rsidRPr="001019BA" w:rsidRDefault="009C4D07" w:rsidP="008C3C6A">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1</w:t>
            </w:r>
          </w:p>
        </w:tc>
        <w:tc>
          <w:tcPr>
            <w:tcW w:w="2005" w:type="dxa"/>
            <w:tcBorders>
              <w:top w:val="nil"/>
              <w:left w:val="nil"/>
              <w:bottom w:val="single" w:sz="4" w:space="0" w:color="auto"/>
              <w:right w:val="single" w:sz="4" w:space="0" w:color="auto"/>
            </w:tcBorders>
            <w:shd w:val="clear" w:color="auto" w:fill="auto"/>
            <w:noWrap/>
            <w:vAlign w:val="center"/>
            <w:hideMark/>
          </w:tcPr>
          <w:p w:rsidR="009C4D07" w:rsidRPr="001019BA" w:rsidRDefault="009C4D07" w:rsidP="008C3C6A">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九泰天富改革新动力灵活配置混合型证券投资基金</w:t>
            </w:r>
          </w:p>
        </w:tc>
        <w:tc>
          <w:tcPr>
            <w:tcW w:w="1388" w:type="dxa"/>
            <w:tcBorders>
              <w:top w:val="nil"/>
              <w:left w:val="nil"/>
              <w:bottom w:val="single" w:sz="4" w:space="0" w:color="auto"/>
              <w:right w:val="single" w:sz="4" w:space="0" w:color="auto"/>
            </w:tcBorders>
            <w:shd w:val="clear" w:color="000000" w:fill="FFFFFF"/>
            <w:vAlign w:val="center"/>
            <w:hideMark/>
          </w:tcPr>
          <w:p w:rsidR="009C4D07" w:rsidRPr="001019BA" w:rsidRDefault="009C4D07" w:rsidP="008C3C6A">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A类：001305</w:t>
            </w:r>
            <w:r w:rsidRPr="001019BA">
              <w:rPr>
                <w:rFonts w:ascii="宋体" w:hAnsi="宋体" w:cs="宋体" w:hint="eastAsia"/>
                <w:color w:val="000000"/>
                <w:kern w:val="0"/>
                <w:sz w:val="18"/>
                <w:szCs w:val="18"/>
              </w:rPr>
              <w:br/>
              <w:t>C类：009912</w:t>
            </w:r>
          </w:p>
        </w:tc>
        <w:tc>
          <w:tcPr>
            <w:tcW w:w="1387" w:type="dxa"/>
            <w:tcBorders>
              <w:top w:val="nil"/>
              <w:left w:val="nil"/>
              <w:bottom w:val="single" w:sz="4" w:space="0" w:color="auto"/>
              <w:right w:val="single" w:sz="4" w:space="0" w:color="auto"/>
            </w:tcBorders>
            <w:shd w:val="clear" w:color="000000" w:fill="FFFFFF"/>
            <w:vAlign w:val="center"/>
            <w:hideMark/>
          </w:tcPr>
          <w:p w:rsidR="009C4D07" w:rsidRPr="001019BA" w:rsidRDefault="009C4D07" w:rsidP="008C3C6A">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1元</w:t>
            </w:r>
          </w:p>
        </w:tc>
        <w:tc>
          <w:tcPr>
            <w:tcW w:w="1080" w:type="dxa"/>
            <w:tcBorders>
              <w:top w:val="nil"/>
              <w:left w:val="nil"/>
              <w:bottom w:val="single" w:sz="4" w:space="0" w:color="auto"/>
              <w:right w:val="single" w:sz="4" w:space="0" w:color="auto"/>
            </w:tcBorders>
            <w:shd w:val="clear" w:color="000000" w:fill="FFFFFF"/>
            <w:noWrap/>
            <w:vAlign w:val="center"/>
            <w:hideMark/>
          </w:tcPr>
          <w:p w:rsidR="009C4D07" w:rsidRPr="001019BA" w:rsidRDefault="009C4D07" w:rsidP="008C3C6A">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1元</w:t>
            </w:r>
          </w:p>
        </w:tc>
        <w:tc>
          <w:tcPr>
            <w:tcW w:w="1234" w:type="dxa"/>
            <w:tcBorders>
              <w:top w:val="nil"/>
              <w:left w:val="nil"/>
              <w:bottom w:val="single" w:sz="4" w:space="0" w:color="auto"/>
              <w:right w:val="single" w:sz="4" w:space="0" w:color="auto"/>
            </w:tcBorders>
            <w:shd w:val="clear" w:color="000000" w:fill="FFFFFF"/>
            <w:noWrap/>
            <w:vAlign w:val="center"/>
            <w:hideMark/>
          </w:tcPr>
          <w:p w:rsidR="009C4D07" w:rsidRPr="001019BA" w:rsidRDefault="009C4D07" w:rsidP="008C3C6A">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1份</w:t>
            </w:r>
          </w:p>
        </w:tc>
        <w:tc>
          <w:tcPr>
            <w:tcW w:w="1165" w:type="dxa"/>
            <w:tcBorders>
              <w:top w:val="nil"/>
              <w:left w:val="nil"/>
              <w:bottom w:val="single" w:sz="4" w:space="0" w:color="auto"/>
              <w:right w:val="single" w:sz="4" w:space="0" w:color="auto"/>
            </w:tcBorders>
            <w:shd w:val="clear" w:color="000000" w:fill="FFFFFF"/>
            <w:noWrap/>
            <w:vAlign w:val="center"/>
            <w:hideMark/>
          </w:tcPr>
          <w:p w:rsidR="009C4D07" w:rsidRPr="001019BA" w:rsidRDefault="009C4D07" w:rsidP="008C3C6A">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1份</w:t>
            </w:r>
          </w:p>
        </w:tc>
      </w:tr>
      <w:tr w:rsidR="009C4D07" w:rsidRPr="001019BA" w:rsidTr="009C4D07">
        <w:trPr>
          <w:trHeight w:val="701"/>
        </w:trPr>
        <w:tc>
          <w:tcPr>
            <w:tcW w:w="771" w:type="dxa"/>
            <w:tcBorders>
              <w:top w:val="nil"/>
              <w:left w:val="single" w:sz="4" w:space="0" w:color="auto"/>
              <w:bottom w:val="single" w:sz="4" w:space="0" w:color="auto"/>
              <w:right w:val="single" w:sz="4" w:space="0" w:color="auto"/>
            </w:tcBorders>
            <w:shd w:val="clear" w:color="000000" w:fill="FFFFFF"/>
            <w:noWrap/>
            <w:vAlign w:val="center"/>
            <w:hideMark/>
          </w:tcPr>
          <w:p w:rsidR="009C4D07" w:rsidRPr="001019BA" w:rsidRDefault="009C4D07" w:rsidP="008C3C6A">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2</w:t>
            </w:r>
          </w:p>
        </w:tc>
        <w:tc>
          <w:tcPr>
            <w:tcW w:w="2005" w:type="dxa"/>
            <w:tcBorders>
              <w:top w:val="nil"/>
              <w:left w:val="nil"/>
              <w:bottom w:val="single" w:sz="4" w:space="0" w:color="auto"/>
              <w:right w:val="single" w:sz="4" w:space="0" w:color="auto"/>
            </w:tcBorders>
            <w:shd w:val="clear" w:color="auto" w:fill="auto"/>
            <w:noWrap/>
            <w:vAlign w:val="center"/>
            <w:hideMark/>
          </w:tcPr>
          <w:p w:rsidR="009C4D07" w:rsidRPr="001019BA" w:rsidRDefault="009C4D07" w:rsidP="008C3C6A">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九泰天宝灵活配置混合型证券投资基金</w:t>
            </w:r>
          </w:p>
        </w:tc>
        <w:tc>
          <w:tcPr>
            <w:tcW w:w="1388" w:type="dxa"/>
            <w:tcBorders>
              <w:top w:val="nil"/>
              <w:left w:val="nil"/>
              <w:bottom w:val="single" w:sz="4" w:space="0" w:color="auto"/>
              <w:right w:val="single" w:sz="4" w:space="0" w:color="auto"/>
            </w:tcBorders>
            <w:shd w:val="clear" w:color="000000" w:fill="FFFFFF"/>
            <w:vAlign w:val="center"/>
            <w:hideMark/>
          </w:tcPr>
          <w:p w:rsidR="009C4D07" w:rsidRPr="001019BA" w:rsidRDefault="009C4D07" w:rsidP="008C3C6A">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 xml:space="preserve">A类：000892 </w:t>
            </w:r>
            <w:r w:rsidRPr="001019BA">
              <w:rPr>
                <w:rFonts w:ascii="宋体" w:hAnsi="宋体" w:cs="宋体" w:hint="eastAsia"/>
                <w:color w:val="000000"/>
                <w:kern w:val="0"/>
                <w:sz w:val="18"/>
                <w:szCs w:val="18"/>
              </w:rPr>
              <w:br/>
              <w:t>C类：002028</w:t>
            </w:r>
          </w:p>
        </w:tc>
        <w:tc>
          <w:tcPr>
            <w:tcW w:w="1387" w:type="dxa"/>
            <w:tcBorders>
              <w:top w:val="nil"/>
              <w:left w:val="nil"/>
              <w:bottom w:val="single" w:sz="4" w:space="0" w:color="auto"/>
              <w:right w:val="single" w:sz="4" w:space="0" w:color="auto"/>
            </w:tcBorders>
            <w:shd w:val="clear" w:color="000000" w:fill="FFFFFF"/>
            <w:vAlign w:val="center"/>
            <w:hideMark/>
          </w:tcPr>
          <w:p w:rsidR="009C4D07" w:rsidRPr="001019BA" w:rsidRDefault="009C4D07" w:rsidP="008C3C6A">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1元</w:t>
            </w:r>
          </w:p>
        </w:tc>
        <w:tc>
          <w:tcPr>
            <w:tcW w:w="1080" w:type="dxa"/>
            <w:tcBorders>
              <w:top w:val="nil"/>
              <w:left w:val="nil"/>
              <w:bottom w:val="single" w:sz="4" w:space="0" w:color="auto"/>
              <w:right w:val="single" w:sz="4" w:space="0" w:color="auto"/>
            </w:tcBorders>
            <w:shd w:val="clear" w:color="000000" w:fill="FFFFFF"/>
            <w:noWrap/>
            <w:vAlign w:val="center"/>
            <w:hideMark/>
          </w:tcPr>
          <w:p w:rsidR="009C4D07" w:rsidRPr="001019BA" w:rsidRDefault="009C4D07" w:rsidP="008C3C6A">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1元</w:t>
            </w:r>
          </w:p>
        </w:tc>
        <w:tc>
          <w:tcPr>
            <w:tcW w:w="1234" w:type="dxa"/>
            <w:tcBorders>
              <w:top w:val="nil"/>
              <w:left w:val="nil"/>
              <w:bottom w:val="single" w:sz="4" w:space="0" w:color="auto"/>
              <w:right w:val="single" w:sz="4" w:space="0" w:color="auto"/>
            </w:tcBorders>
            <w:shd w:val="clear" w:color="auto" w:fill="auto"/>
            <w:noWrap/>
            <w:vAlign w:val="center"/>
            <w:hideMark/>
          </w:tcPr>
          <w:p w:rsidR="009C4D07" w:rsidRPr="001019BA" w:rsidRDefault="009C4D07" w:rsidP="008C3C6A">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1份</w:t>
            </w:r>
          </w:p>
        </w:tc>
        <w:tc>
          <w:tcPr>
            <w:tcW w:w="1165" w:type="dxa"/>
            <w:tcBorders>
              <w:top w:val="nil"/>
              <w:left w:val="nil"/>
              <w:bottom w:val="single" w:sz="4" w:space="0" w:color="auto"/>
              <w:right w:val="single" w:sz="4" w:space="0" w:color="auto"/>
            </w:tcBorders>
            <w:shd w:val="clear" w:color="auto" w:fill="auto"/>
            <w:noWrap/>
            <w:vAlign w:val="center"/>
            <w:hideMark/>
          </w:tcPr>
          <w:p w:rsidR="009C4D07" w:rsidRPr="001019BA" w:rsidRDefault="009C4D07" w:rsidP="008C3C6A">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1份</w:t>
            </w:r>
          </w:p>
        </w:tc>
      </w:tr>
      <w:tr w:rsidR="009C4D07" w:rsidRPr="001019BA" w:rsidTr="009C4D07">
        <w:trPr>
          <w:trHeight w:val="701"/>
        </w:trPr>
        <w:tc>
          <w:tcPr>
            <w:tcW w:w="771" w:type="dxa"/>
            <w:tcBorders>
              <w:top w:val="nil"/>
              <w:left w:val="single" w:sz="4" w:space="0" w:color="auto"/>
              <w:bottom w:val="single" w:sz="4" w:space="0" w:color="auto"/>
              <w:right w:val="single" w:sz="4" w:space="0" w:color="auto"/>
            </w:tcBorders>
            <w:shd w:val="clear" w:color="000000" w:fill="FFFFFF"/>
            <w:noWrap/>
            <w:vAlign w:val="center"/>
            <w:hideMark/>
          </w:tcPr>
          <w:p w:rsidR="009C4D07" w:rsidRPr="001019BA" w:rsidRDefault="009C4D07" w:rsidP="008C3C6A">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3</w:t>
            </w:r>
          </w:p>
        </w:tc>
        <w:tc>
          <w:tcPr>
            <w:tcW w:w="2005" w:type="dxa"/>
            <w:tcBorders>
              <w:top w:val="nil"/>
              <w:left w:val="nil"/>
              <w:bottom w:val="single" w:sz="4" w:space="0" w:color="auto"/>
              <w:right w:val="single" w:sz="4" w:space="0" w:color="auto"/>
            </w:tcBorders>
            <w:shd w:val="clear" w:color="auto" w:fill="auto"/>
            <w:noWrap/>
            <w:vAlign w:val="center"/>
            <w:hideMark/>
          </w:tcPr>
          <w:p w:rsidR="009C4D07" w:rsidRPr="001019BA" w:rsidRDefault="009C4D07" w:rsidP="008C3C6A">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九泰锐智事件驱动灵活配置混合型证券投资基金（LOF）</w:t>
            </w:r>
          </w:p>
        </w:tc>
        <w:tc>
          <w:tcPr>
            <w:tcW w:w="1388" w:type="dxa"/>
            <w:tcBorders>
              <w:top w:val="nil"/>
              <w:left w:val="nil"/>
              <w:bottom w:val="single" w:sz="4" w:space="0" w:color="auto"/>
              <w:right w:val="single" w:sz="4" w:space="0" w:color="auto"/>
            </w:tcBorders>
            <w:shd w:val="clear" w:color="000000" w:fill="FFFFFF"/>
            <w:noWrap/>
            <w:vAlign w:val="center"/>
            <w:hideMark/>
          </w:tcPr>
          <w:p w:rsidR="009C4D07" w:rsidRPr="001019BA" w:rsidRDefault="009C4D07" w:rsidP="008C3C6A">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168101</w:t>
            </w:r>
          </w:p>
        </w:tc>
        <w:tc>
          <w:tcPr>
            <w:tcW w:w="1387" w:type="dxa"/>
            <w:tcBorders>
              <w:top w:val="nil"/>
              <w:left w:val="nil"/>
              <w:bottom w:val="single" w:sz="4" w:space="0" w:color="auto"/>
              <w:right w:val="single" w:sz="4" w:space="0" w:color="auto"/>
            </w:tcBorders>
            <w:shd w:val="clear" w:color="auto" w:fill="auto"/>
            <w:vAlign w:val="center"/>
            <w:hideMark/>
          </w:tcPr>
          <w:p w:rsidR="009C4D07" w:rsidRDefault="009C4D07" w:rsidP="008C3C6A">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场内及场外：</w:t>
            </w:r>
          </w:p>
          <w:p w:rsidR="009C4D07" w:rsidRPr="001019BA" w:rsidRDefault="009C4D07" w:rsidP="008C3C6A">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1元</w:t>
            </w:r>
          </w:p>
        </w:tc>
        <w:tc>
          <w:tcPr>
            <w:tcW w:w="1080" w:type="dxa"/>
            <w:tcBorders>
              <w:top w:val="nil"/>
              <w:left w:val="nil"/>
              <w:bottom w:val="single" w:sz="4" w:space="0" w:color="auto"/>
              <w:right w:val="single" w:sz="4" w:space="0" w:color="auto"/>
            </w:tcBorders>
            <w:shd w:val="clear" w:color="000000" w:fill="FFFFFF"/>
            <w:noWrap/>
            <w:vAlign w:val="center"/>
            <w:hideMark/>
          </w:tcPr>
          <w:p w:rsidR="009C4D07" w:rsidRPr="001019BA" w:rsidRDefault="009C4D07" w:rsidP="008C3C6A">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1元</w:t>
            </w:r>
          </w:p>
        </w:tc>
        <w:tc>
          <w:tcPr>
            <w:tcW w:w="1234" w:type="dxa"/>
            <w:tcBorders>
              <w:top w:val="nil"/>
              <w:left w:val="nil"/>
              <w:bottom w:val="single" w:sz="4" w:space="0" w:color="auto"/>
              <w:right w:val="single" w:sz="4" w:space="0" w:color="auto"/>
            </w:tcBorders>
            <w:shd w:val="clear" w:color="auto" w:fill="auto"/>
            <w:vAlign w:val="center"/>
            <w:hideMark/>
          </w:tcPr>
          <w:p w:rsidR="009C4D07" w:rsidRPr="001019BA" w:rsidRDefault="009C4D07" w:rsidP="008C3C6A">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场内及场外：1份</w:t>
            </w:r>
          </w:p>
        </w:tc>
        <w:tc>
          <w:tcPr>
            <w:tcW w:w="1165" w:type="dxa"/>
            <w:tcBorders>
              <w:top w:val="nil"/>
              <w:left w:val="nil"/>
              <w:bottom w:val="single" w:sz="4" w:space="0" w:color="auto"/>
              <w:right w:val="single" w:sz="4" w:space="0" w:color="auto"/>
            </w:tcBorders>
            <w:shd w:val="clear" w:color="auto" w:fill="auto"/>
            <w:noWrap/>
            <w:vAlign w:val="center"/>
            <w:hideMark/>
          </w:tcPr>
          <w:p w:rsidR="009C4D07" w:rsidRPr="001019BA" w:rsidRDefault="009C4D07" w:rsidP="008C3C6A">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 xml:space="preserve">1份　</w:t>
            </w:r>
          </w:p>
        </w:tc>
      </w:tr>
      <w:tr w:rsidR="009C4D07" w:rsidRPr="001019BA" w:rsidTr="009C4D07">
        <w:trPr>
          <w:trHeight w:val="701"/>
        </w:trPr>
        <w:tc>
          <w:tcPr>
            <w:tcW w:w="771" w:type="dxa"/>
            <w:tcBorders>
              <w:top w:val="nil"/>
              <w:left w:val="single" w:sz="4" w:space="0" w:color="auto"/>
              <w:bottom w:val="single" w:sz="4" w:space="0" w:color="auto"/>
              <w:right w:val="single" w:sz="4" w:space="0" w:color="auto"/>
            </w:tcBorders>
            <w:shd w:val="clear" w:color="000000" w:fill="FFFFFF"/>
            <w:noWrap/>
            <w:vAlign w:val="center"/>
            <w:hideMark/>
          </w:tcPr>
          <w:p w:rsidR="009C4D07" w:rsidRPr="001019BA" w:rsidRDefault="009C4D07" w:rsidP="008C3C6A">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4</w:t>
            </w:r>
          </w:p>
        </w:tc>
        <w:tc>
          <w:tcPr>
            <w:tcW w:w="2005" w:type="dxa"/>
            <w:tcBorders>
              <w:top w:val="nil"/>
              <w:left w:val="nil"/>
              <w:bottom w:val="single" w:sz="4" w:space="0" w:color="auto"/>
              <w:right w:val="single" w:sz="4" w:space="0" w:color="auto"/>
            </w:tcBorders>
            <w:shd w:val="clear" w:color="auto" w:fill="auto"/>
            <w:noWrap/>
            <w:vAlign w:val="center"/>
            <w:hideMark/>
          </w:tcPr>
          <w:p w:rsidR="009C4D07" w:rsidRPr="001019BA" w:rsidRDefault="009C4D07" w:rsidP="008C3C6A">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九泰久盛量化先锋灵活配置混合型证券投资基金</w:t>
            </w:r>
          </w:p>
        </w:tc>
        <w:tc>
          <w:tcPr>
            <w:tcW w:w="1388" w:type="dxa"/>
            <w:tcBorders>
              <w:top w:val="nil"/>
              <w:left w:val="nil"/>
              <w:bottom w:val="single" w:sz="4" w:space="0" w:color="auto"/>
              <w:right w:val="single" w:sz="4" w:space="0" w:color="auto"/>
            </w:tcBorders>
            <w:shd w:val="clear" w:color="000000" w:fill="FFFFFF"/>
            <w:vAlign w:val="center"/>
            <w:hideMark/>
          </w:tcPr>
          <w:p w:rsidR="009C4D07" w:rsidRPr="001019BA" w:rsidRDefault="009C4D07" w:rsidP="008C3C6A">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A类：001897</w:t>
            </w:r>
            <w:r w:rsidRPr="001019BA">
              <w:rPr>
                <w:rFonts w:ascii="宋体" w:hAnsi="宋体" w:cs="宋体" w:hint="eastAsia"/>
                <w:color w:val="000000"/>
                <w:kern w:val="0"/>
                <w:sz w:val="18"/>
                <w:szCs w:val="18"/>
              </w:rPr>
              <w:br/>
              <w:t>C类：004510</w:t>
            </w:r>
          </w:p>
        </w:tc>
        <w:tc>
          <w:tcPr>
            <w:tcW w:w="1387" w:type="dxa"/>
            <w:tcBorders>
              <w:top w:val="nil"/>
              <w:left w:val="nil"/>
              <w:bottom w:val="single" w:sz="4" w:space="0" w:color="auto"/>
              <w:right w:val="single" w:sz="4" w:space="0" w:color="auto"/>
            </w:tcBorders>
            <w:shd w:val="clear" w:color="000000" w:fill="FFFFFF"/>
            <w:vAlign w:val="center"/>
            <w:hideMark/>
          </w:tcPr>
          <w:p w:rsidR="009C4D07" w:rsidRPr="001019BA" w:rsidRDefault="009C4D07" w:rsidP="008C3C6A">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1元</w:t>
            </w:r>
          </w:p>
        </w:tc>
        <w:tc>
          <w:tcPr>
            <w:tcW w:w="1080" w:type="dxa"/>
            <w:tcBorders>
              <w:top w:val="nil"/>
              <w:left w:val="nil"/>
              <w:bottom w:val="single" w:sz="4" w:space="0" w:color="auto"/>
              <w:right w:val="single" w:sz="4" w:space="0" w:color="auto"/>
            </w:tcBorders>
            <w:shd w:val="clear" w:color="000000" w:fill="FFFFFF"/>
            <w:noWrap/>
            <w:vAlign w:val="center"/>
            <w:hideMark/>
          </w:tcPr>
          <w:p w:rsidR="009C4D07" w:rsidRPr="001019BA" w:rsidRDefault="009C4D07" w:rsidP="008C3C6A">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1元</w:t>
            </w:r>
          </w:p>
        </w:tc>
        <w:tc>
          <w:tcPr>
            <w:tcW w:w="1234" w:type="dxa"/>
            <w:tcBorders>
              <w:top w:val="nil"/>
              <w:left w:val="nil"/>
              <w:bottom w:val="single" w:sz="4" w:space="0" w:color="auto"/>
              <w:right w:val="single" w:sz="4" w:space="0" w:color="auto"/>
            </w:tcBorders>
            <w:shd w:val="clear" w:color="000000" w:fill="FFFFFF"/>
            <w:noWrap/>
            <w:vAlign w:val="center"/>
            <w:hideMark/>
          </w:tcPr>
          <w:p w:rsidR="009C4D07" w:rsidRPr="001019BA" w:rsidRDefault="009C4D07" w:rsidP="008C3C6A">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1份</w:t>
            </w:r>
          </w:p>
        </w:tc>
        <w:tc>
          <w:tcPr>
            <w:tcW w:w="1165" w:type="dxa"/>
            <w:tcBorders>
              <w:top w:val="nil"/>
              <w:left w:val="nil"/>
              <w:bottom w:val="single" w:sz="4" w:space="0" w:color="auto"/>
              <w:right w:val="single" w:sz="4" w:space="0" w:color="auto"/>
            </w:tcBorders>
            <w:shd w:val="clear" w:color="000000" w:fill="FFFFFF"/>
            <w:noWrap/>
            <w:vAlign w:val="center"/>
            <w:hideMark/>
          </w:tcPr>
          <w:p w:rsidR="009C4D07" w:rsidRPr="001019BA" w:rsidRDefault="009C4D07" w:rsidP="008C3C6A">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1份</w:t>
            </w:r>
          </w:p>
        </w:tc>
      </w:tr>
      <w:tr w:rsidR="009C4D07" w:rsidRPr="001019BA" w:rsidTr="009C4D07">
        <w:trPr>
          <w:trHeight w:val="701"/>
        </w:trPr>
        <w:tc>
          <w:tcPr>
            <w:tcW w:w="771" w:type="dxa"/>
            <w:tcBorders>
              <w:top w:val="nil"/>
              <w:left w:val="single" w:sz="4" w:space="0" w:color="auto"/>
              <w:bottom w:val="single" w:sz="4" w:space="0" w:color="auto"/>
              <w:right w:val="single" w:sz="4" w:space="0" w:color="auto"/>
            </w:tcBorders>
            <w:shd w:val="clear" w:color="000000" w:fill="FFFFFF"/>
            <w:noWrap/>
            <w:vAlign w:val="center"/>
            <w:hideMark/>
          </w:tcPr>
          <w:p w:rsidR="009C4D07" w:rsidRPr="001019BA" w:rsidRDefault="009C4D07" w:rsidP="008C3C6A">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5</w:t>
            </w:r>
          </w:p>
        </w:tc>
        <w:tc>
          <w:tcPr>
            <w:tcW w:w="2005" w:type="dxa"/>
            <w:tcBorders>
              <w:top w:val="nil"/>
              <w:left w:val="nil"/>
              <w:bottom w:val="single" w:sz="4" w:space="0" w:color="auto"/>
              <w:right w:val="single" w:sz="4" w:space="0" w:color="auto"/>
            </w:tcBorders>
            <w:shd w:val="clear" w:color="auto" w:fill="auto"/>
            <w:noWrap/>
            <w:vAlign w:val="center"/>
            <w:hideMark/>
          </w:tcPr>
          <w:p w:rsidR="009C4D07" w:rsidRPr="001019BA" w:rsidRDefault="009C4D07" w:rsidP="008C3C6A">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九泰锐富事件驱动混合型发起式证券投资基金（LOF）</w:t>
            </w:r>
          </w:p>
        </w:tc>
        <w:tc>
          <w:tcPr>
            <w:tcW w:w="1388" w:type="dxa"/>
            <w:tcBorders>
              <w:top w:val="nil"/>
              <w:left w:val="nil"/>
              <w:bottom w:val="single" w:sz="4" w:space="0" w:color="auto"/>
              <w:right w:val="single" w:sz="4" w:space="0" w:color="auto"/>
            </w:tcBorders>
            <w:shd w:val="clear" w:color="000000" w:fill="FFFFFF"/>
            <w:noWrap/>
            <w:vAlign w:val="center"/>
            <w:hideMark/>
          </w:tcPr>
          <w:p w:rsidR="009C4D07" w:rsidRDefault="009C4D07" w:rsidP="008C3C6A">
            <w:pPr>
              <w:widowControl/>
              <w:jc w:val="center"/>
              <w:rPr>
                <w:rFonts w:ascii="宋体" w:hAnsi="宋体" w:cs="宋体"/>
                <w:color w:val="000000"/>
                <w:kern w:val="0"/>
                <w:sz w:val="18"/>
                <w:szCs w:val="18"/>
              </w:rPr>
            </w:pPr>
            <w:r>
              <w:rPr>
                <w:rFonts w:ascii="宋体" w:hAnsi="宋体" w:cs="宋体"/>
                <w:color w:val="000000"/>
                <w:kern w:val="0"/>
                <w:sz w:val="18"/>
                <w:szCs w:val="18"/>
              </w:rPr>
              <w:t>A</w:t>
            </w:r>
            <w:r>
              <w:rPr>
                <w:rFonts w:ascii="宋体" w:hAnsi="宋体" w:cs="宋体" w:hint="eastAsia"/>
                <w:color w:val="000000"/>
                <w:kern w:val="0"/>
                <w:sz w:val="18"/>
                <w:szCs w:val="18"/>
              </w:rPr>
              <w:t>类：1</w:t>
            </w:r>
            <w:r>
              <w:rPr>
                <w:rFonts w:ascii="宋体" w:hAnsi="宋体" w:cs="宋体"/>
                <w:color w:val="000000"/>
                <w:kern w:val="0"/>
                <w:sz w:val="18"/>
                <w:szCs w:val="18"/>
              </w:rPr>
              <w:t>68102</w:t>
            </w:r>
          </w:p>
          <w:p w:rsidR="009C4D07" w:rsidRPr="001019BA" w:rsidRDefault="009C4D07" w:rsidP="008C3C6A">
            <w:pPr>
              <w:widowControl/>
              <w:jc w:val="center"/>
              <w:rPr>
                <w:rFonts w:ascii="宋体" w:hAnsi="宋体" w:cs="宋体"/>
                <w:color w:val="000000"/>
                <w:kern w:val="0"/>
                <w:sz w:val="18"/>
                <w:szCs w:val="18"/>
              </w:rPr>
            </w:pPr>
            <w:r>
              <w:rPr>
                <w:rFonts w:ascii="宋体" w:hAnsi="宋体" w:cs="宋体" w:hint="eastAsia"/>
                <w:color w:val="000000"/>
                <w:kern w:val="0"/>
                <w:sz w:val="18"/>
                <w:szCs w:val="18"/>
              </w:rPr>
              <w:t>C类：0</w:t>
            </w:r>
            <w:r>
              <w:rPr>
                <w:rFonts w:ascii="宋体" w:hAnsi="宋体" w:cs="宋体"/>
                <w:color w:val="000000"/>
                <w:kern w:val="0"/>
                <w:sz w:val="18"/>
                <w:szCs w:val="18"/>
              </w:rPr>
              <w:t>13600</w:t>
            </w:r>
          </w:p>
        </w:tc>
        <w:tc>
          <w:tcPr>
            <w:tcW w:w="1387" w:type="dxa"/>
            <w:tcBorders>
              <w:top w:val="nil"/>
              <w:left w:val="nil"/>
              <w:bottom w:val="single" w:sz="4" w:space="0" w:color="auto"/>
              <w:right w:val="single" w:sz="4" w:space="0" w:color="auto"/>
            </w:tcBorders>
            <w:shd w:val="clear" w:color="auto" w:fill="auto"/>
            <w:vAlign w:val="center"/>
            <w:hideMark/>
          </w:tcPr>
          <w:p w:rsidR="009C4D07" w:rsidRDefault="009C4D07" w:rsidP="008C3C6A">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场内及场外：</w:t>
            </w:r>
          </w:p>
          <w:p w:rsidR="009C4D07" w:rsidRPr="001019BA" w:rsidRDefault="009C4D07" w:rsidP="008C3C6A">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1元</w:t>
            </w:r>
          </w:p>
        </w:tc>
        <w:tc>
          <w:tcPr>
            <w:tcW w:w="1080" w:type="dxa"/>
            <w:tcBorders>
              <w:top w:val="nil"/>
              <w:left w:val="nil"/>
              <w:bottom w:val="single" w:sz="4" w:space="0" w:color="auto"/>
              <w:right w:val="single" w:sz="4" w:space="0" w:color="auto"/>
            </w:tcBorders>
            <w:shd w:val="clear" w:color="auto" w:fill="auto"/>
            <w:vAlign w:val="center"/>
            <w:hideMark/>
          </w:tcPr>
          <w:p w:rsidR="009C4D07" w:rsidRPr="001019BA" w:rsidRDefault="009C4D07" w:rsidP="008C3C6A">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1元</w:t>
            </w:r>
          </w:p>
        </w:tc>
        <w:tc>
          <w:tcPr>
            <w:tcW w:w="1234" w:type="dxa"/>
            <w:tcBorders>
              <w:top w:val="nil"/>
              <w:left w:val="nil"/>
              <w:bottom w:val="single" w:sz="4" w:space="0" w:color="auto"/>
              <w:right w:val="single" w:sz="4" w:space="0" w:color="auto"/>
            </w:tcBorders>
            <w:shd w:val="clear" w:color="auto" w:fill="auto"/>
            <w:vAlign w:val="center"/>
            <w:hideMark/>
          </w:tcPr>
          <w:p w:rsidR="009C4D07" w:rsidRPr="001019BA" w:rsidRDefault="009C4D07" w:rsidP="008C3C6A">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场内及场外：1份</w:t>
            </w:r>
          </w:p>
        </w:tc>
        <w:tc>
          <w:tcPr>
            <w:tcW w:w="1165" w:type="dxa"/>
            <w:tcBorders>
              <w:top w:val="nil"/>
              <w:left w:val="nil"/>
              <w:bottom w:val="single" w:sz="4" w:space="0" w:color="auto"/>
              <w:right w:val="single" w:sz="4" w:space="0" w:color="auto"/>
            </w:tcBorders>
            <w:shd w:val="clear" w:color="auto" w:fill="auto"/>
            <w:noWrap/>
            <w:vAlign w:val="center"/>
            <w:hideMark/>
          </w:tcPr>
          <w:p w:rsidR="009C4D07" w:rsidRPr="001019BA" w:rsidRDefault="009C4D07" w:rsidP="008C3C6A">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 xml:space="preserve">1份　</w:t>
            </w:r>
          </w:p>
        </w:tc>
      </w:tr>
      <w:tr w:rsidR="009C4D07" w:rsidRPr="001019BA" w:rsidTr="009C4D07">
        <w:trPr>
          <w:trHeight w:val="701"/>
        </w:trPr>
        <w:tc>
          <w:tcPr>
            <w:tcW w:w="771" w:type="dxa"/>
            <w:tcBorders>
              <w:top w:val="nil"/>
              <w:left w:val="single" w:sz="4" w:space="0" w:color="auto"/>
              <w:bottom w:val="single" w:sz="4" w:space="0" w:color="auto"/>
              <w:right w:val="single" w:sz="4" w:space="0" w:color="auto"/>
            </w:tcBorders>
            <w:shd w:val="clear" w:color="000000" w:fill="FFFFFF"/>
            <w:noWrap/>
            <w:vAlign w:val="center"/>
            <w:hideMark/>
          </w:tcPr>
          <w:p w:rsidR="009C4D07" w:rsidRPr="001019BA" w:rsidRDefault="009C4D07" w:rsidP="008C3C6A">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6</w:t>
            </w:r>
          </w:p>
        </w:tc>
        <w:tc>
          <w:tcPr>
            <w:tcW w:w="2005" w:type="dxa"/>
            <w:tcBorders>
              <w:top w:val="nil"/>
              <w:left w:val="nil"/>
              <w:bottom w:val="single" w:sz="4" w:space="0" w:color="auto"/>
              <w:right w:val="single" w:sz="4" w:space="0" w:color="auto"/>
            </w:tcBorders>
            <w:shd w:val="clear" w:color="auto" w:fill="auto"/>
            <w:vAlign w:val="center"/>
            <w:hideMark/>
          </w:tcPr>
          <w:p w:rsidR="009C4D07" w:rsidRPr="001019BA" w:rsidRDefault="009C4D07" w:rsidP="008C3C6A">
            <w:pPr>
              <w:widowControl/>
              <w:jc w:val="center"/>
              <w:rPr>
                <w:rFonts w:ascii="宋体" w:hAnsi="宋体" w:cs="宋体"/>
                <w:kern w:val="0"/>
                <w:sz w:val="18"/>
                <w:szCs w:val="18"/>
              </w:rPr>
            </w:pPr>
            <w:r w:rsidRPr="001019BA">
              <w:rPr>
                <w:rFonts w:ascii="宋体" w:hAnsi="宋体" w:cs="宋体" w:hint="eastAsia"/>
                <w:kern w:val="0"/>
                <w:sz w:val="18"/>
                <w:szCs w:val="18"/>
              </w:rPr>
              <w:t>九泰久稳灵活配置混合型证券投资基金</w:t>
            </w:r>
          </w:p>
        </w:tc>
        <w:tc>
          <w:tcPr>
            <w:tcW w:w="1388" w:type="dxa"/>
            <w:tcBorders>
              <w:top w:val="nil"/>
              <w:left w:val="nil"/>
              <w:bottom w:val="single" w:sz="4" w:space="0" w:color="auto"/>
              <w:right w:val="single" w:sz="4" w:space="0" w:color="auto"/>
            </w:tcBorders>
            <w:shd w:val="clear" w:color="000000" w:fill="FFFFFF"/>
            <w:vAlign w:val="center"/>
            <w:hideMark/>
          </w:tcPr>
          <w:p w:rsidR="009C4D07" w:rsidRPr="001019BA" w:rsidRDefault="009C4D07" w:rsidP="008C3C6A">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 xml:space="preserve">A类：002453 </w:t>
            </w:r>
            <w:r w:rsidRPr="001019BA">
              <w:rPr>
                <w:rFonts w:ascii="宋体" w:hAnsi="宋体" w:cs="宋体" w:hint="eastAsia"/>
                <w:color w:val="000000"/>
                <w:kern w:val="0"/>
                <w:sz w:val="18"/>
                <w:szCs w:val="18"/>
              </w:rPr>
              <w:br/>
              <w:t>C类：002454</w:t>
            </w:r>
          </w:p>
        </w:tc>
        <w:tc>
          <w:tcPr>
            <w:tcW w:w="1387" w:type="dxa"/>
            <w:tcBorders>
              <w:top w:val="nil"/>
              <w:left w:val="nil"/>
              <w:bottom w:val="single" w:sz="4" w:space="0" w:color="auto"/>
              <w:right w:val="single" w:sz="4" w:space="0" w:color="auto"/>
            </w:tcBorders>
            <w:shd w:val="clear" w:color="000000" w:fill="FFFFFF"/>
            <w:vAlign w:val="center"/>
            <w:hideMark/>
          </w:tcPr>
          <w:p w:rsidR="009C4D07" w:rsidRPr="001019BA" w:rsidRDefault="009C4D07" w:rsidP="008C3C6A">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1元</w:t>
            </w:r>
          </w:p>
        </w:tc>
        <w:tc>
          <w:tcPr>
            <w:tcW w:w="1080" w:type="dxa"/>
            <w:tcBorders>
              <w:top w:val="nil"/>
              <w:left w:val="nil"/>
              <w:bottom w:val="single" w:sz="4" w:space="0" w:color="auto"/>
              <w:right w:val="single" w:sz="4" w:space="0" w:color="auto"/>
            </w:tcBorders>
            <w:shd w:val="clear" w:color="000000" w:fill="FFFFFF"/>
            <w:noWrap/>
            <w:vAlign w:val="center"/>
            <w:hideMark/>
          </w:tcPr>
          <w:p w:rsidR="009C4D07" w:rsidRPr="001019BA" w:rsidRDefault="009C4D07" w:rsidP="008C3C6A">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1元</w:t>
            </w:r>
          </w:p>
        </w:tc>
        <w:tc>
          <w:tcPr>
            <w:tcW w:w="1234" w:type="dxa"/>
            <w:tcBorders>
              <w:top w:val="nil"/>
              <w:left w:val="nil"/>
              <w:bottom w:val="single" w:sz="4" w:space="0" w:color="auto"/>
              <w:right w:val="single" w:sz="4" w:space="0" w:color="auto"/>
            </w:tcBorders>
            <w:shd w:val="clear" w:color="000000" w:fill="FFFFFF"/>
            <w:noWrap/>
            <w:vAlign w:val="center"/>
            <w:hideMark/>
          </w:tcPr>
          <w:p w:rsidR="009C4D07" w:rsidRPr="001019BA" w:rsidRDefault="009C4D07" w:rsidP="008C3C6A">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1份</w:t>
            </w:r>
          </w:p>
        </w:tc>
        <w:tc>
          <w:tcPr>
            <w:tcW w:w="1165" w:type="dxa"/>
            <w:tcBorders>
              <w:top w:val="nil"/>
              <w:left w:val="nil"/>
              <w:bottom w:val="single" w:sz="4" w:space="0" w:color="auto"/>
              <w:right w:val="single" w:sz="4" w:space="0" w:color="auto"/>
            </w:tcBorders>
            <w:shd w:val="clear" w:color="000000" w:fill="FFFFFF"/>
            <w:noWrap/>
            <w:vAlign w:val="center"/>
            <w:hideMark/>
          </w:tcPr>
          <w:p w:rsidR="009C4D07" w:rsidRPr="001019BA" w:rsidRDefault="009C4D07" w:rsidP="008C3C6A">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1份</w:t>
            </w:r>
          </w:p>
        </w:tc>
      </w:tr>
      <w:tr w:rsidR="009C4D07" w:rsidRPr="001019BA" w:rsidTr="009C4D07">
        <w:trPr>
          <w:trHeight w:val="701"/>
        </w:trPr>
        <w:tc>
          <w:tcPr>
            <w:tcW w:w="771" w:type="dxa"/>
            <w:tcBorders>
              <w:top w:val="nil"/>
              <w:left w:val="single" w:sz="4" w:space="0" w:color="auto"/>
              <w:bottom w:val="single" w:sz="4" w:space="0" w:color="auto"/>
              <w:right w:val="single" w:sz="4" w:space="0" w:color="auto"/>
            </w:tcBorders>
            <w:shd w:val="clear" w:color="000000" w:fill="FFFFFF"/>
            <w:noWrap/>
            <w:vAlign w:val="center"/>
            <w:hideMark/>
          </w:tcPr>
          <w:p w:rsidR="009C4D07" w:rsidRPr="001019BA" w:rsidRDefault="009C4D07" w:rsidP="008C3C6A">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7</w:t>
            </w:r>
          </w:p>
        </w:tc>
        <w:tc>
          <w:tcPr>
            <w:tcW w:w="2005" w:type="dxa"/>
            <w:tcBorders>
              <w:top w:val="nil"/>
              <w:left w:val="nil"/>
              <w:bottom w:val="single" w:sz="4" w:space="0" w:color="auto"/>
              <w:right w:val="single" w:sz="4" w:space="0" w:color="auto"/>
            </w:tcBorders>
            <w:shd w:val="clear" w:color="auto" w:fill="auto"/>
            <w:noWrap/>
            <w:vAlign w:val="center"/>
            <w:hideMark/>
          </w:tcPr>
          <w:p w:rsidR="009C4D07" w:rsidRPr="001019BA" w:rsidRDefault="009C4D07" w:rsidP="008C3C6A">
            <w:pPr>
              <w:widowControl/>
              <w:jc w:val="center"/>
              <w:rPr>
                <w:rFonts w:ascii="宋体" w:hAnsi="宋体" w:cs="宋体"/>
                <w:kern w:val="0"/>
                <w:sz w:val="18"/>
                <w:szCs w:val="18"/>
              </w:rPr>
            </w:pPr>
            <w:r w:rsidRPr="001019BA">
              <w:rPr>
                <w:rFonts w:ascii="宋体" w:hAnsi="宋体" w:cs="宋体" w:hint="eastAsia"/>
                <w:kern w:val="0"/>
                <w:sz w:val="18"/>
                <w:szCs w:val="18"/>
              </w:rPr>
              <w:t>九泰锐益灵活配置混合型证券投资基金（LOF）</w:t>
            </w:r>
          </w:p>
        </w:tc>
        <w:tc>
          <w:tcPr>
            <w:tcW w:w="1388" w:type="dxa"/>
            <w:tcBorders>
              <w:top w:val="nil"/>
              <w:left w:val="nil"/>
              <w:bottom w:val="single" w:sz="4" w:space="0" w:color="auto"/>
              <w:right w:val="single" w:sz="4" w:space="0" w:color="auto"/>
            </w:tcBorders>
            <w:shd w:val="clear" w:color="000000" w:fill="FFFFFF"/>
            <w:vAlign w:val="center"/>
            <w:hideMark/>
          </w:tcPr>
          <w:p w:rsidR="009C4D07" w:rsidRPr="001019BA" w:rsidRDefault="009C4D07" w:rsidP="008C3C6A">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168103</w:t>
            </w:r>
          </w:p>
        </w:tc>
        <w:tc>
          <w:tcPr>
            <w:tcW w:w="1387" w:type="dxa"/>
            <w:tcBorders>
              <w:top w:val="nil"/>
              <w:left w:val="nil"/>
              <w:bottom w:val="single" w:sz="4" w:space="0" w:color="auto"/>
              <w:right w:val="single" w:sz="4" w:space="0" w:color="auto"/>
            </w:tcBorders>
            <w:shd w:val="clear" w:color="auto" w:fill="auto"/>
            <w:vAlign w:val="center"/>
            <w:hideMark/>
          </w:tcPr>
          <w:p w:rsidR="009C4D07" w:rsidRDefault="009C4D07" w:rsidP="008C3C6A">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场内及场外：</w:t>
            </w:r>
          </w:p>
          <w:p w:rsidR="009C4D07" w:rsidRPr="001019BA" w:rsidRDefault="009C4D07" w:rsidP="008C3C6A">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1元</w:t>
            </w:r>
          </w:p>
        </w:tc>
        <w:tc>
          <w:tcPr>
            <w:tcW w:w="1080" w:type="dxa"/>
            <w:tcBorders>
              <w:top w:val="nil"/>
              <w:left w:val="nil"/>
              <w:bottom w:val="single" w:sz="4" w:space="0" w:color="auto"/>
              <w:right w:val="single" w:sz="4" w:space="0" w:color="auto"/>
            </w:tcBorders>
            <w:shd w:val="clear" w:color="000000" w:fill="FFFFFF"/>
            <w:noWrap/>
            <w:vAlign w:val="center"/>
            <w:hideMark/>
          </w:tcPr>
          <w:p w:rsidR="009C4D07" w:rsidRPr="001019BA" w:rsidRDefault="009C4D07" w:rsidP="008C3C6A">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1元</w:t>
            </w:r>
          </w:p>
        </w:tc>
        <w:tc>
          <w:tcPr>
            <w:tcW w:w="1234" w:type="dxa"/>
            <w:tcBorders>
              <w:top w:val="nil"/>
              <w:left w:val="nil"/>
              <w:bottom w:val="single" w:sz="4" w:space="0" w:color="auto"/>
              <w:right w:val="single" w:sz="4" w:space="0" w:color="auto"/>
            </w:tcBorders>
            <w:shd w:val="clear" w:color="auto" w:fill="auto"/>
            <w:vAlign w:val="center"/>
            <w:hideMark/>
          </w:tcPr>
          <w:p w:rsidR="009C4D07" w:rsidRPr="001019BA" w:rsidRDefault="009C4D07" w:rsidP="008C3C6A">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场内及场外：1份</w:t>
            </w:r>
          </w:p>
        </w:tc>
        <w:tc>
          <w:tcPr>
            <w:tcW w:w="1165" w:type="dxa"/>
            <w:tcBorders>
              <w:top w:val="nil"/>
              <w:left w:val="nil"/>
              <w:bottom w:val="single" w:sz="4" w:space="0" w:color="auto"/>
              <w:right w:val="single" w:sz="4" w:space="0" w:color="auto"/>
            </w:tcBorders>
            <w:shd w:val="clear" w:color="auto" w:fill="auto"/>
            <w:noWrap/>
            <w:vAlign w:val="center"/>
            <w:hideMark/>
          </w:tcPr>
          <w:p w:rsidR="009C4D07" w:rsidRPr="001019BA" w:rsidRDefault="009C4D07" w:rsidP="008C3C6A">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 xml:space="preserve">1份　</w:t>
            </w:r>
          </w:p>
        </w:tc>
      </w:tr>
      <w:tr w:rsidR="009C4D07" w:rsidRPr="001019BA" w:rsidTr="009C4D07">
        <w:trPr>
          <w:trHeight w:val="701"/>
        </w:trPr>
        <w:tc>
          <w:tcPr>
            <w:tcW w:w="771" w:type="dxa"/>
            <w:tcBorders>
              <w:top w:val="nil"/>
              <w:left w:val="single" w:sz="4" w:space="0" w:color="auto"/>
              <w:bottom w:val="single" w:sz="4" w:space="0" w:color="auto"/>
              <w:right w:val="single" w:sz="4" w:space="0" w:color="auto"/>
            </w:tcBorders>
            <w:shd w:val="clear" w:color="000000" w:fill="FFFFFF"/>
            <w:noWrap/>
            <w:vAlign w:val="center"/>
            <w:hideMark/>
          </w:tcPr>
          <w:p w:rsidR="009C4D07" w:rsidRPr="001019BA" w:rsidRDefault="009C4D07" w:rsidP="008C3C6A">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8</w:t>
            </w:r>
          </w:p>
        </w:tc>
        <w:tc>
          <w:tcPr>
            <w:tcW w:w="2005" w:type="dxa"/>
            <w:tcBorders>
              <w:top w:val="nil"/>
              <w:left w:val="nil"/>
              <w:bottom w:val="single" w:sz="4" w:space="0" w:color="auto"/>
              <w:right w:val="single" w:sz="4" w:space="0" w:color="auto"/>
            </w:tcBorders>
            <w:shd w:val="clear" w:color="auto" w:fill="auto"/>
            <w:noWrap/>
            <w:vAlign w:val="center"/>
            <w:hideMark/>
          </w:tcPr>
          <w:p w:rsidR="009C4D07" w:rsidRPr="001019BA" w:rsidRDefault="009C4D07" w:rsidP="008C3C6A">
            <w:pPr>
              <w:widowControl/>
              <w:jc w:val="center"/>
              <w:rPr>
                <w:rFonts w:ascii="宋体" w:hAnsi="宋体" w:cs="宋体"/>
                <w:color w:val="000000"/>
                <w:kern w:val="0"/>
                <w:sz w:val="18"/>
                <w:szCs w:val="18"/>
              </w:rPr>
            </w:pPr>
            <w:bookmarkStart w:id="1" w:name="_Hlk91536018"/>
            <w:r w:rsidRPr="001019BA">
              <w:rPr>
                <w:rFonts w:ascii="宋体" w:hAnsi="宋体" w:cs="宋体" w:hint="eastAsia"/>
                <w:color w:val="000000"/>
                <w:kern w:val="0"/>
                <w:sz w:val="18"/>
                <w:szCs w:val="18"/>
              </w:rPr>
              <w:t>九泰锐丰灵活配置混合型证券投资基金</w:t>
            </w:r>
            <w:r w:rsidRPr="001019BA">
              <w:rPr>
                <w:rFonts w:ascii="宋体" w:hAnsi="宋体" w:cs="宋体" w:hint="eastAsia"/>
                <w:color w:val="000000"/>
                <w:kern w:val="0"/>
                <w:sz w:val="18"/>
                <w:szCs w:val="18"/>
              </w:rPr>
              <w:lastRenderedPageBreak/>
              <w:t>（LOF）</w:t>
            </w:r>
            <w:bookmarkEnd w:id="1"/>
          </w:p>
        </w:tc>
        <w:tc>
          <w:tcPr>
            <w:tcW w:w="1388" w:type="dxa"/>
            <w:tcBorders>
              <w:top w:val="nil"/>
              <w:left w:val="nil"/>
              <w:bottom w:val="single" w:sz="4" w:space="0" w:color="auto"/>
              <w:right w:val="single" w:sz="4" w:space="0" w:color="auto"/>
            </w:tcBorders>
            <w:shd w:val="clear" w:color="000000" w:fill="FFFFFF"/>
            <w:vAlign w:val="center"/>
            <w:hideMark/>
          </w:tcPr>
          <w:p w:rsidR="009C4D07" w:rsidRPr="001019BA" w:rsidRDefault="009C4D07" w:rsidP="008C3C6A">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lastRenderedPageBreak/>
              <w:t>A类：168104</w:t>
            </w:r>
            <w:r w:rsidRPr="001019BA">
              <w:rPr>
                <w:rFonts w:ascii="宋体" w:hAnsi="宋体" w:cs="宋体" w:hint="eastAsia"/>
                <w:color w:val="000000"/>
                <w:kern w:val="0"/>
                <w:sz w:val="18"/>
                <w:szCs w:val="18"/>
              </w:rPr>
              <w:br/>
              <w:t>C类：168111</w:t>
            </w:r>
          </w:p>
        </w:tc>
        <w:tc>
          <w:tcPr>
            <w:tcW w:w="1387" w:type="dxa"/>
            <w:tcBorders>
              <w:top w:val="nil"/>
              <w:left w:val="nil"/>
              <w:bottom w:val="single" w:sz="4" w:space="0" w:color="auto"/>
              <w:right w:val="single" w:sz="4" w:space="0" w:color="auto"/>
            </w:tcBorders>
            <w:shd w:val="clear" w:color="auto" w:fill="auto"/>
            <w:vAlign w:val="center"/>
            <w:hideMark/>
          </w:tcPr>
          <w:p w:rsidR="009C4D07" w:rsidRDefault="009C4D07" w:rsidP="008C3C6A">
            <w:pPr>
              <w:widowControl/>
              <w:jc w:val="center"/>
              <w:rPr>
                <w:rFonts w:ascii="宋体" w:hAnsi="宋体" w:cs="宋体"/>
                <w:color w:val="000000"/>
                <w:kern w:val="0"/>
                <w:sz w:val="18"/>
                <w:szCs w:val="18"/>
              </w:rPr>
            </w:pPr>
            <w:r w:rsidRPr="00AD2279">
              <w:rPr>
                <w:rFonts w:ascii="宋体" w:hAnsi="宋体" w:cs="宋体" w:hint="eastAsia"/>
                <w:color w:val="000000"/>
                <w:kern w:val="0"/>
                <w:sz w:val="18"/>
                <w:szCs w:val="18"/>
              </w:rPr>
              <w:t>场内及场外：</w:t>
            </w:r>
          </w:p>
          <w:p w:rsidR="009C4D07" w:rsidRPr="001019BA" w:rsidRDefault="009C4D07" w:rsidP="008C3C6A">
            <w:pPr>
              <w:widowControl/>
              <w:jc w:val="center"/>
              <w:rPr>
                <w:rFonts w:ascii="宋体" w:hAnsi="宋体" w:cs="宋体"/>
                <w:color w:val="000000"/>
                <w:kern w:val="0"/>
                <w:sz w:val="18"/>
                <w:szCs w:val="18"/>
              </w:rPr>
            </w:pPr>
            <w:r w:rsidRPr="00AD2279">
              <w:rPr>
                <w:rFonts w:ascii="宋体" w:hAnsi="宋体" w:cs="宋体" w:hint="eastAsia"/>
                <w:color w:val="000000"/>
                <w:kern w:val="0"/>
                <w:sz w:val="18"/>
                <w:szCs w:val="18"/>
              </w:rPr>
              <w:t>1元</w:t>
            </w:r>
          </w:p>
        </w:tc>
        <w:tc>
          <w:tcPr>
            <w:tcW w:w="1080" w:type="dxa"/>
            <w:tcBorders>
              <w:top w:val="nil"/>
              <w:left w:val="nil"/>
              <w:bottom w:val="single" w:sz="4" w:space="0" w:color="auto"/>
              <w:right w:val="single" w:sz="4" w:space="0" w:color="auto"/>
            </w:tcBorders>
            <w:shd w:val="clear" w:color="000000" w:fill="FFFFFF"/>
            <w:vAlign w:val="center"/>
            <w:hideMark/>
          </w:tcPr>
          <w:p w:rsidR="009C4D07" w:rsidRPr="001019BA" w:rsidRDefault="009C4D07" w:rsidP="008C3C6A">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1元</w:t>
            </w:r>
          </w:p>
        </w:tc>
        <w:tc>
          <w:tcPr>
            <w:tcW w:w="1234" w:type="dxa"/>
            <w:tcBorders>
              <w:top w:val="nil"/>
              <w:left w:val="nil"/>
              <w:bottom w:val="single" w:sz="4" w:space="0" w:color="auto"/>
              <w:right w:val="single" w:sz="4" w:space="0" w:color="auto"/>
            </w:tcBorders>
            <w:shd w:val="clear" w:color="000000" w:fill="FFFFFF"/>
            <w:vAlign w:val="center"/>
            <w:hideMark/>
          </w:tcPr>
          <w:p w:rsidR="009C4D07" w:rsidRPr="001019BA" w:rsidRDefault="009C4D07" w:rsidP="008C3C6A">
            <w:pPr>
              <w:widowControl/>
              <w:jc w:val="center"/>
              <w:rPr>
                <w:rFonts w:ascii="宋体" w:hAnsi="宋体" w:cs="宋体"/>
                <w:color w:val="000000"/>
                <w:kern w:val="0"/>
                <w:sz w:val="18"/>
                <w:szCs w:val="18"/>
              </w:rPr>
            </w:pPr>
            <w:r w:rsidRPr="00AD2279">
              <w:rPr>
                <w:rFonts w:ascii="宋体" w:hAnsi="宋体" w:cs="宋体" w:hint="eastAsia"/>
                <w:color w:val="000000"/>
                <w:kern w:val="0"/>
                <w:sz w:val="18"/>
                <w:szCs w:val="18"/>
              </w:rPr>
              <w:t>场内及场外：1份</w:t>
            </w:r>
          </w:p>
        </w:tc>
        <w:tc>
          <w:tcPr>
            <w:tcW w:w="1165" w:type="dxa"/>
            <w:tcBorders>
              <w:top w:val="nil"/>
              <w:left w:val="nil"/>
              <w:bottom w:val="single" w:sz="4" w:space="0" w:color="auto"/>
              <w:right w:val="single" w:sz="4" w:space="0" w:color="auto"/>
            </w:tcBorders>
            <w:shd w:val="clear" w:color="auto" w:fill="auto"/>
            <w:noWrap/>
            <w:vAlign w:val="center"/>
            <w:hideMark/>
          </w:tcPr>
          <w:p w:rsidR="009C4D07" w:rsidRPr="001019BA" w:rsidRDefault="009C4D07" w:rsidP="008C3C6A">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 xml:space="preserve">1份　</w:t>
            </w:r>
          </w:p>
        </w:tc>
      </w:tr>
      <w:tr w:rsidR="009C4D07" w:rsidRPr="001019BA" w:rsidTr="009C4D07">
        <w:trPr>
          <w:trHeight w:val="701"/>
        </w:trPr>
        <w:tc>
          <w:tcPr>
            <w:tcW w:w="771" w:type="dxa"/>
            <w:tcBorders>
              <w:top w:val="nil"/>
              <w:left w:val="single" w:sz="4" w:space="0" w:color="auto"/>
              <w:bottom w:val="single" w:sz="4" w:space="0" w:color="auto"/>
              <w:right w:val="single" w:sz="4" w:space="0" w:color="auto"/>
            </w:tcBorders>
            <w:shd w:val="clear" w:color="000000" w:fill="FFFFFF"/>
            <w:noWrap/>
            <w:vAlign w:val="center"/>
            <w:hideMark/>
          </w:tcPr>
          <w:p w:rsidR="009C4D07" w:rsidRPr="001019BA" w:rsidRDefault="009C4D07" w:rsidP="008C3C6A">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lastRenderedPageBreak/>
              <w:t>9</w:t>
            </w:r>
          </w:p>
        </w:tc>
        <w:tc>
          <w:tcPr>
            <w:tcW w:w="2005" w:type="dxa"/>
            <w:tcBorders>
              <w:top w:val="nil"/>
              <w:left w:val="nil"/>
              <w:bottom w:val="single" w:sz="4" w:space="0" w:color="auto"/>
              <w:right w:val="single" w:sz="4" w:space="0" w:color="auto"/>
            </w:tcBorders>
            <w:shd w:val="clear" w:color="auto" w:fill="auto"/>
            <w:noWrap/>
            <w:vAlign w:val="center"/>
            <w:hideMark/>
          </w:tcPr>
          <w:p w:rsidR="009C4D07" w:rsidRPr="001019BA" w:rsidRDefault="009C4D07" w:rsidP="008C3C6A">
            <w:pPr>
              <w:widowControl/>
              <w:jc w:val="center"/>
              <w:rPr>
                <w:rFonts w:ascii="宋体" w:hAnsi="宋体" w:cs="宋体"/>
                <w:kern w:val="0"/>
                <w:sz w:val="18"/>
                <w:szCs w:val="18"/>
              </w:rPr>
            </w:pPr>
            <w:r w:rsidRPr="001019BA">
              <w:rPr>
                <w:rFonts w:ascii="宋体" w:hAnsi="宋体" w:cs="宋体" w:hint="eastAsia"/>
                <w:kern w:val="0"/>
                <w:sz w:val="18"/>
                <w:szCs w:val="18"/>
              </w:rPr>
              <w:t>九泰泰富灵活配置混合型证券投资基金（LOF）</w:t>
            </w:r>
          </w:p>
        </w:tc>
        <w:tc>
          <w:tcPr>
            <w:tcW w:w="1388" w:type="dxa"/>
            <w:tcBorders>
              <w:top w:val="nil"/>
              <w:left w:val="nil"/>
              <w:bottom w:val="single" w:sz="4" w:space="0" w:color="auto"/>
              <w:right w:val="single" w:sz="4" w:space="0" w:color="auto"/>
            </w:tcBorders>
            <w:shd w:val="clear" w:color="000000" w:fill="FFFFFF"/>
            <w:vAlign w:val="center"/>
            <w:hideMark/>
          </w:tcPr>
          <w:p w:rsidR="009C4D07" w:rsidRPr="001019BA" w:rsidRDefault="009C4D07" w:rsidP="008C3C6A">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168105</w:t>
            </w:r>
          </w:p>
        </w:tc>
        <w:tc>
          <w:tcPr>
            <w:tcW w:w="1387" w:type="dxa"/>
            <w:tcBorders>
              <w:top w:val="nil"/>
              <w:left w:val="nil"/>
              <w:bottom w:val="single" w:sz="4" w:space="0" w:color="auto"/>
              <w:right w:val="single" w:sz="4" w:space="0" w:color="auto"/>
            </w:tcBorders>
            <w:shd w:val="clear" w:color="auto" w:fill="auto"/>
            <w:vAlign w:val="center"/>
            <w:hideMark/>
          </w:tcPr>
          <w:p w:rsidR="009C4D07" w:rsidRDefault="009C4D07" w:rsidP="008C3C6A">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场内及场外：</w:t>
            </w:r>
          </w:p>
          <w:p w:rsidR="009C4D07" w:rsidRPr="001019BA" w:rsidRDefault="009C4D07" w:rsidP="008C3C6A">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1元</w:t>
            </w:r>
          </w:p>
        </w:tc>
        <w:tc>
          <w:tcPr>
            <w:tcW w:w="1080" w:type="dxa"/>
            <w:tcBorders>
              <w:top w:val="nil"/>
              <w:left w:val="nil"/>
              <w:bottom w:val="single" w:sz="4" w:space="0" w:color="auto"/>
              <w:right w:val="single" w:sz="4" w:space="0" w:color="auto"/>
            </w:tcBorders>
            <w:shd w:val="clear" w:color="auto" w:fill="auto"/>
            <w:vAlign w:val="center"/>
            <w:hideMark/>
          </w:tcPr>
          <w:p w:rsidR="009C4D07" w:rsidRPr="001019BA" w:rsidRDefault="009C4D07" w:rsidP="008C3C6A">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1元</w:t>
            </w:r>
          </w:p>
        </w:tc>
        <w:tc>
          <w:tcPr>
            <w:tcW w:w="1234" w:type="dxa"/>
            <w:tcBorders>
              <w:top w:val="nil"/>
              <w:left w:val="nil"/>
              <w:bottom w:val="single" w:sz="4" w:space="0" w:color="auto"/>
              <w:right w:val="single" w:sz="4" w:space="0" w:color="auto"/>
            </w:tcBorders>
            <w:shd w:val="clear" w:color="000000" w:fill="FFFFFF"/>
            <w:noWrap/>
            <w:vAlign w:val="center"/>
            <w:hideMark/>
          </w:tcPr>
          <w:p w:rsidR="009C4D07" w:rsidRPr="001019BA" w:rsidRDefault="009C4D07" w:rsidP="008C3C6A">
            <w:pPr>
              <w:widowControl/>
              <w:jc w:val="center"/>
              <w:rPr>
                <w:rFonts w:ascii="宋体" w:hAnsi="宋体" w:cs="宋体"/>
                <w:color w:val="000000"/>
                <w:kern w:val="0"/>
                <w:sz w:val="18"/>
                <w:szCs w:val="18"/>
              </w:rPr>
            </w:pPr>
            <w:r w:rsidRPr="00AD2279">
              <w:rPr>
                <w:rFonts w:ascii="宋体" w:hAnsi="宋体" w:cs="宋体" w:hint="eastAsia"/>
                <w:color w:val="000000"/>
                <w:kern w:val="0"/>
                <w:sz w:val="18"/>
                <w:szCs w:val="18"/>
              </w:rPr>
              <w:t>场内及场外：1份</w:t>
            </w:r>
          </w:p>
        </w:tc>
        <w:tc>
          <w:tcPr>
            <w:tcW w:w="1165" w:type="dxa"/>
            <w:tcBorders>
              <w:top w:val="nil"/>
              <w:left w:val="nil"/>
              <w:bottom w:val="single" w:sz="4" w:space="0" w:color="auto"/>
              <w:right w:val="single" w:sz="4" w:space="0" w:color="auto"/>
            </w:tcBorders>
            <w:shd w:val="clear" w:color="auto" w:fill="auto"/>
            <w:noWrap/>
            <w:vAlign w:val="center"/>
            <w:hideMark/>
          </w:tcPr>
          <w:p w:rsidR="009C4D07" w:rsidRPr="001019BA" w:rsidRDefault="009C4D07" w:rsidP="008C3C6A">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1份</w:t>
            </w:r>
            <w:r>
              <w:rPr>
                <w:rFonts w:ascii="宋体" w:hAnsi="宋体" w:cs="宋体" w:hint="eastAsia"/>
                <w:color w:val="000000"/>
                <w:kern w:val="0"/>
                <w:sz w:val="18"/>
                <w:szCs w:val="18"/>
              </w:rPr>
              <w:t xml:space="preserve"> </w:t>
            </w:r>
          </w:p>
        </w:tc>
      </w:tr>
      <w:tr w:rsidR="009C4D07" w:rsidRPr="001019BA" w:rsidTr="009C4D07">
        <w:trPr>
          <w:trHeight w:val="701"/>
        </w:trPr>
        <w:tc>
          <w:tcPr>
            <w:tcW w:w="771" w:type="dxa"/>
            <w:tcBorders>
              <w:top w:val="nil"/>
              <w:left w:val="single" w:sz="4" w:space="0" w:color="auto"/>
              <w:bottom w:val="single" w:sz="4" w:space="0" w:color="auto"/>
              <w:right w:val="single" w:sz="4" w:space="0" w:color="auto"/>
            </w:tcBorders>
            <w:shd w:val="clear" w:color="000000" w:fill="FFFFFF"/>
            <w:noWrap/>
            <w:vAlign w:val="center"/>
            <w:hideMark/>
          </w:tcPr>
          <w:p w:rsidR="009C4D07" w:rsidRPr="001019BA" w:rsidRDefault="009C4D07" w:rsidP="008C3C6A">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10</w:t>
            </w:r>
          </w:p>
        </w:tc>
        <w:tc>
          <w:tcPr>
            <w:tcW w:w="2005" w:type="dxa"/>
            <w:tcBorders>
              <w:top w:val="nil"/>
              <w:left w:val="nil"/>
              <w:bottom w:val="single" w:sz="4" w:space="0" w:color="auto"/>
              <w:right w:val="single" w:sz="4" w:space="0" w:color="auto"/>
            </w:tcBorders>
            <w:shd w:val="clear" w:color="auto" w:fill="auto"/>
            <w:noWrap/>
            <w:vAlign w:val="center"/>
            <w:hideMark/>
          </w:tcPr>
          <w:p w:rsidR="009C4D07" w:rsidRPr="001019BA" w:rsidRDefault="009C4D07" w:rsidP="008C3C6A">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九泰久兴灵活配置混合型证券投资基金</w:t>
            </w:r>
          </w:p>
        </w:tc>
        <w:tc>
          <w:tcPr>
            <w:tcW w:w="1388" w:type="dxa"/>
            <w:tcBorders>
              <w:top w:val="nil"/>
              <w:left w:val="nil"/>
              <w:bottom w:val="single" w:sz="4" w:space="0" w:color="auto"/>
              <w:right w:val="single" w:sz="4" w:space="0" w:color="auto"/>
            </w:tcBorders>
            <w:shd w:val="clear" w:color="000000" w:fill="FFFFFF"/>
            <w:vAlign w:val="center"/>
            <w:hideMark/>
          </w:tcPr>
          <w:p w:rsidR="009C4D07" w:rsidRPr="001019BA" w:rsidRDefault="009C4D07" w:rsidP="008C3C6A">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001839</w:t>
            </w:r>
          </w:p>
        </w:tc>
        <w:tc>
          <w:tcPr>
            <w:tcW w:w="1387" w:type="dxa"/>
            <w:tcBorders>
              <w:top w:val="nil"/>
              <w:left w:val="nil"/>
              <w:bottom w:val="single" w:sz="4" w:space="0" w:color="auto"/>
              <w:right w:val="single" w:sz="4" w:space="0" w:color="auto"/>
            </w:tcBorders>
            <w:shd w:val="clear" w:color="000000" w:fill="FFFFFF"/>
            <w:vAlign w:val="center"/>
            <w:hideMark/>
          </w:tcPr>
          <w:p w:rsidR="009C4D07" w:rsidRPr="001019BA" w:rsidRDefault="009C4D07" w:rsidP="008C3C6A">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1元</w:t>
            </w:r>
          </w:p>
        </w:tc>
        <w:tc>
          <w:tcPr>
            <w:tcW w:w="1080" w:type="dxa"/>
            <w:tcBorders>
              <w:top w:val="nil"/>
              <w:left w:val="nil"/>
              <w:bottom w:val="single" w:sz="4" w:space="0" w:color="auto"/>
              <w:right w:val="single" w:sz="4" w:space="0" w:color="auto"/>
            </w:tcBorders>
            <w:shd w:val="clear" w:color="000000" w:fill="FFFFFF"/>
            <w:noWrap/>
            <w:vAlign w:val="center"/>
            <w:hideMark/>
          </w:tcPr>
          <w:p w:rsidR="009C4D07" w:rsidRPr="001019BA" w:rsidRDefault="009C4D07" w:rsidP="008C3C6A">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1元</w:t>
            </w:r>
          </w:p>
        </w:tc>
        <w:tc>
          <w:tcPr>
            <w:tcW w:w="1234" w:type="dxa"/>
            <w:tcBorders>
              <w:top w:val="nil"/>
              <w:left w:val="nil"/>
              <w:bottom w:val="single" w:sz="4" w:space="0" w:color="auto"/>
              <w:right w:val="single" w:sz="4" w:space="0" w:color="auto"/>
            </w:tcBorders>
            <w:shd w:val="clear" w:color="auto" w:fill="auto"/>
            <w:noWrap/>
            <w:vAlign w:val="center"/>
            <w:hideMark/>
          </w:tcPr>
          <w:p w:rsidR="009C4D07" w:rsidRPr="001019BA" w:rsidRDefault="009C4D07" w:rsidP="008C3C6A">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1份</w:t>
            </w:r>
          </w:p>
        </w:tc>
        <w:tc>
          <w:tcPr>
            <w:tcW w:w="1165" w:type="dxa"/>
            <w:tcBorders>
              <w:top w:val="nil"/>
              <w:left w:val="nil"/>
              <w:bottom w:val="single" w:sz="4" w:space="0" w:color="auto"/>
              <w:right w:val="single" w:sz="4" w:space="0" w:color="auto"/>
            </w:tcBorders>
            <w:shd w:val="clear" w:color="auto" w:fill="auto"/>
            <w:noWrap/>
            <w:vAlign w:val="center"/>
            <w:hideMark/>
          </w:tcPr>
          <w:p w:rsidR="009C4D07" w:rsidRPr="001019BA" w:rsidRDefault="009C4D07" w:rsidP="008C3C6A">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1份</w:t>
            </w:r>
          </w:p>
        </w:tc>
      </w:tr>
      <w:tr w:rsidR="009C4D07" w:rsidRPr="001019BA" w:rsidTr="009C4D07">
        <w:trPr>
          <w:trHeight w:val="701"/>
        </w:trPr>
        <w:tc>
          <w:tcPr>
            <w:tcW w:w="771" w:type="dxa"/>
            <w:tcBorders>
              <w:top w:val="nil"/>
              <w:left w:val="single" w:sz="4" w:space="0" w:color="auto"/>
              <w:bottom w:val="single" w:sz="4" w:space="0" w:color="auto"/>
              <w:right w:val="single" w:sz="4" w:space="0" w:color="auto"/>
            </w:tcBorders>
            <w:shd w:val="clear" w:color="000000" w:fill="FFFFFF"/>
            <w:noWrap/>
            <w:vAlign w:val="center"/>
            <w:hideMark/>
          </w:tcPr>
          <w:p w:rsidR="009C4D07" w:rsidRPr="001019BA" w:rsidRDefault="009C4D07" w:rsidP="008C3C6A">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11</w:t>
            </w:r>
          </w:p>
        </w:tc>
        <w:tc>
          <w:tcPr>
            <w:tcW w:w="2005" w:type="dxa"/>
            <w:tcBorders>
              <w:top w:val="nil"/>
              <w:left w:val="nil"/>
              <w:bottom w:val="single" w:sz="4" w:space="0" w:color="auto"/>
              <w:right w:val="single" w:sz="4" w:space="0" w:color="auto"/>
            </w:tcBorders>
            <w:shd w:val="clear" w:color="auto" w:fill="auto"/>
            <w:noWrap/>
            <w:vAlign w:val="center"/>
            <w:hideMark/>
          </w:tcPr>
          <w:p w:rsidR="009C4D07" w:rsidRPr="001019BA" w:rsidRDefault="009C4D07" w:rsidP="008C3C6A">
            <w:pPr>
              <w:widowControl/>
              <w:jc w:val="center"/>
              <w:rPr>
                <w:rFonts w:ascii="宋体" w:hAnsi="宋体" w:cs="宋体"/>
                <w:kern w:val="0"/>
                <w:sz w:val="18"/>
                <w:szCs w:val="18"/>
              </w:rPr>
            </w:pPr>
            <w:r w:rsidRPr="001019BA">
              <w:rPr>
                <w:rFonts w:ascii="宋体" w:hAnsi="宋体" w:cs="宋体" w:hint="eastAsia"/>
                <w:kern w:val="0"/>
                <w:sz w:val="18"/>
                <w:szCs w:val="18"/>
              </w:rPr>
              <w:t>九泰久益灵活配置混合型证券投资基金</w:t>
            </w:r>
          </w:p>
        </w:tc>
        <w:tc>
          <w:tcPr>
            <w:tcW w:w="1388" w:type="dxa"/>
            <w:tcBorders>
              <w:top w:val="nil"/>
              <w:left w:val="nil"/>
              <w:bottom w:val="single" w:sz="4" w:space="0" w:color="auto"/>
              <w:right w:val="single" w:sz="4" w:space="0" w:color="auto"/>
            </w:tcBorders>
            <w:shd w:val="clear" w:color="000000" w:fill="FFFFFF"/>
            <w:vAlign w:val="center"/>
            <w:hideMark/>
          </w:tcPr>
          <w:p w:rsidR="009C4D07" w:rsidRPr="001019BA" w:rsidRDefault="009C4D07" w:rsidP="008C3C6A">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A类：001782</w:t>
            </w:r>
            <w:r w:rsidRPr="001019BA">
              <w:rPr>
                <w:rFonts w:ascii="宋体" w:hAnsi="宋体" w:cs="宋体" w:hint="eastAsia"/>
                <w:color w:val="000000"/>
                <w:kern w:val="0"/>
                <w:sz w:val="18"/>
                <w:szCs w:val="18"/>
              </w:rPr>
              <w:br/>
              <w:t>C类：001844</w:t>
            </w:r>
          </w:p>
        </w:tc>
        <w:tc>
          <w:tcPr>
            <w:tcW w:w="1387" w:type="dxa"/>
            <w:tcBorders>
              <w:top w:val="nil"/>
              <w:left w:val="nil"/>
              <w:bottom w:val="single" w:sz="4" w:space="0" w:color="auto"/>
              <w:right w:val="single" w:sz="4" w:space="0" w:color="auto"/>
            </w:tcBorders>
            <w:shd w:val="clear" w:color="000000" w:fill="FFFFFF"/>
            <w:vAlign w:val="center"/>
            <w:hideMark/>
          </w:tcPr>
          <w:p w:rsidR="009C4D07" w:rsidRPr="001019BA" w:rsidRDefault="009C4D07" w:rsidP="008C3C6A">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1元</w:t>
            </w:r>
          </w:p>
        </w:tc>
        <w:tc>
          <w:tcPr>
            <w:tcW w:w="1080" w:type="dxa"/>
            <w:tcBorders>
              <w:top w:val="nil"/>
              <w:left w:val="nil"/>
              <w:bottom w:val="single" w:sz="4" w:space="0" w:color="auto"/>
              <w:right w:val="single" w:sz="4" w:space="0" w:color="auto"/>
            </w:tcBorders>
            <w:shd w:val="clear" w:color="000000" w:fill="FFFFFF"/>
            <w:noWrap/>
            <w:vAlign w:val="center"/>
            <w:hideMark/>
          </w:tcPr>
          <w:p w:rsidR="009C4D07" w:rsidRPr="001019BA" w:rsidRDefault="009C4D07" w:rsidP="008C3C6A">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1元</w:t>
            </w:r>
          </w:p>
        </w:tc>
        <w:tc>
          <w:tcPr>
            <w:tcW w:w="1234" w:type="dxa"/>
            <w:tcBorders>
              <w:top w:val="nil"/>
              <w:left w:val="nil"/>
              <w:bottom w:val="single" w:sz="4" w:space="0" w:color="auto"/>
              <w:right w:val="single" w:sz="4" w:space="0" w:color="auto"/>
            </w:tcBorders>
            <w:shd w:val="clear" w:color="000000" w:fill="FFFFFF"/>
            <w:noWrap/>
            <w:vAlign w:val="center"/>
            <w:hideMark/>
          </w:tcPr>
          <w:p w:rsidR="009C4D07" w:rsidRPr="001019BA" w:rsidRDefault="009C4D07" w:rsidP="008C3C6A">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1份</w:t>
            </w:r>
          </w:p>
        </w:tc>
        <w:tc>
          <w:tcPr>
            <w:tcW w:w="1165" w:type="dxa"/>
            <w:tcBorders>
              <w:top w:val="nil"/>
              <w:left w:val="nil"/>
              <w:bottom w:val="single" w:sz="4" w:space="0" w:color="auto"/>
              <w:right w:val="single" w:sz="4" w:space="0" w:color="auto"/>
            </w:tcBorders>
            <w:shd w:val="clear" w:color="000000" w:fill="FFFFFF"/>
            <w:noWrap/>
            <w:vAlign w:val="center"/>
            <w:hideMark/>
          </w:tcPr>
          <w:p w:rsidR="009C4D07" w:rsidRPr="001019BA" w:rsidRDefault="009C4D07" w:rsidP="008C3C6A">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1份</w:t>
            </w:r>
          </w:p>
        </w:tc>
      </w:tr>
      <w:tr w:rsidR="009C4D07" w:rsidRPr="001019BA" w:rsidTr="009C4D07">
        <w:trPr>
          <w:trHeight w:val="701"/>
        </w:trPr>
        <w:tc>
          <w:tcPr>
            <w:tcW w:w="771" w:type="dxa"/>
            <w:tcBorders>
              <w:top w:val="nil"/>
              <w:left w:val="single" w:sz="4" w:space="0" w:color="auto"/>
              <w:bottom w:val="single" w:sz="4" w:space="0" w:color="auto"/>
              <w:right w:val="single" w:sz="4" w:space="0" w:color="auto"/>
            </w:tcBorders>
            <w:shd w:val="clear" w:color="000000" w:fill="FFFFFF"/>
            <w:noWrap/>
            <w:vAlign w:val="center"/>
            <w:hideMark/>
          </w:tcPr>
          <w:p w:rsidR="009C4D07" w:rsidRPr="001019BA" w:rsidRDefault="009C4D07" w:rsidP="008C3C6A">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12</w:t>
            </w:r>
          </w:p>
        </w:tc>
        <w:tc>
          <w:tcPr>
            <w:tcW w:w="2005" w:type="dxa"/>
            <w:tcBorders>
              <w:top w:val="nil"/>
              <w:left w:val="nil"/>
              <w:bottom w:val="single" w:sz="4" w:space="0" w:color="auto"/>
              <w:right w:val="single" w:sz="4" w:space="0" w:color="auto"/>
            </w:tcBorders>
            <w:shd w:val="clear" w:color="auto" w:fill="auto"/>
            <w:noWrap/>
            <w:vAlign w:val="center"/>
            <w:hideMark/>
          </w:tcPr>
          <w:p w:rsidR="009C4D07" w:rsidRPr="001019BA" w:rsidRDefault="009C4D07" w:rsidP="008C3C6A">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九泰鸿祥服务升级灵活配置混合型证券投资基金</w:t>
            </w:r>
          </w:p>
        </w:tc>
        <w:tc>
          <w:tcPr>
            <w:tcW w:w="1388" w:type="dxa"/>
            <w:tcBorders>
              <w:top w:val="nil"/>
              <w:left w:val="nil"/>
              <w:bottom w:val="single" w:sz="4" w:space="0" w:color="auto"/>
              <w:right w:val="single" w:sz="4" w:space="0" w:color="auto"/>
            </w:tcBorders>
            <w:shd w:val="clear" w:color="000000" w:fill="FFFFFF"/>
            <w:vAlign w:val="center"/>
            <w:hideMark/>
          </w:tcPr>
          <w:p w:rsidR="009C4D07" w:rsidRPr="001019BA" w:rsidRDefault="009C4D07" w:rsidP="008C3C6A">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002384</w:t>
            </w:r>
          </w:p>
        </w:tc>
        <w:tc>
          <w:tcPr>
            <w:tcW w:w="1387" w:type="dxa"/>
            <w:tcBorders>
              <w:top w:val="nil"/>
              <w:left w:val="nil"/>
              <w:bottom w:val="single" w:sz="4" w:space="0" w:color="auto"/>
              <w:right w:val="single" w:sz="4" w:space="0" w:color="auto"/>
            </w:tcBorders>
            <w:shd w:val="clear" w:color="000000" w:fill="FFFFFF"/>
            <w:vAlign w:val="center"/>
            <w:hideMark/>
          </w:tcPr>
          <w:p w:rsidR="009C4D07" w:rsidRPr="001019BA" w:rsidRDefault="009C4D07" w:rsidP="008C3C6A">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1元</w:t>
            </w:r>
          </w:p>
        </w:tc>
        <w:tc>
          <w:tcPr>
            <w:tcW w:w="1080" w:type="dxa"/>
            <w:tcBorders>
              <w:top w:val="nil"/>
              <w:left w:val="nil"/>
              <w:bottom w:val="single" w:sz="4" w:space="0" w:color="auto"/>
              <w:right w:val="single" w:sz="4" w:space="0" w:color="auto"/>
            </w:tcBorders>
            <w:shd w:val="clear" w:color="000000" w:fill="FFFFFF"/>
            <w:noWrap/>
            <w:vAlign w:val="center"/>
            <w:hideMark/>
          </w:tcPr>
          <w:p w:rsidR="009C4D07" w:rsidRPr="001019BA" w:rsidRDefault="009C4D07" w:rsidP="008C3C6A">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1元</w:t>
            </w:r>
          </w:p>
        </w:tc>
        <w:tc>
          <w:tcPr>
            <w:tcW w:w="1234" w:type="dxa"/>
            <w:tcBorders>
              <w:top w:val="nil"/>
              <w:left w:val="nil"/>
              <w:bottom w:val="single" w:sz="4" w:space="0" w:color="auto"/>
              <w:right w:val="single" w:sz="4" w:space="0" w:color="auto"/>
            </w:tcBorders>
            <w:shd w:val="clear" w:color="000000" w:fill="FFFFFF"/>
            <w:noWrap/>
            <w:vAlign w:val="center"/>
            <w:hideMark/>
          </w:tcPr>
          <w:p w:rsidR="009C4D07" w:rsidRPr="001019BA" w:rsidRDefault="009C4D07" w:rsidP="008C3C6A">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1份</w:t>
            </w:r>
          </w:p>
        </w:tc>
        <w:tc>
          <w:tcPr>
            <w:tcW w:w="1165" w:type="dxa"/>
            <w:tcBorders>
              <w:top w:val="nil"/>
              <w:left w:val="nil"/>
              <w:bottom w:val="single" w:sz="4" w:space="0" w:color="auto"/>
              <w:right w:val="single" w:sz="4" w:space="0" w:color="auto"/>
            </w:tcBorders>
            <w:shd w:val="clear" w:color="000000" w:fill="FFFFFF"/>
            <w:noWrap/>
            <w:vAlign w:val="center"/>
            <w:hideMark/>
          </w:tcPr>
          <w:p w:rsidR="009C4D07" w:rsidRPr="001019BA" w:rsidRDefault="009C4D07" w:rsidP="008C3C6A">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1份</w:t>
            </w:r>
          </w:p>
        </w:tc>
      </w:tr>
      <w:tr w:rsidR="009C4D07" w:rsidRPr="001019BA" w:rsidTr="009C4D07">
        <w:trPr>
          <w:trHeight w:val="701"/>
        </w:trPr>
        <w:tc>
          <w:tcPr>
            <w:tcW w:w="771" w:type="dxa"/>
            <w:tcBorders>
              <w:top w:val="nil"/>
              <w:left w:val="single" w:sz="4" w:space="0" w:color="auto"/>
              <w:bottom w:val="single" w:sz="4" w:space="0" w:color="auto"/>
              <w:right w:val="single" w:sz="4" w:space="0" w:color="auto"/>
            </w:tcBorders>
            <w:shd w:val="clear" w:color="000000" w:fill="FFFFFF"/>
            <w:noWrap/>
            <w:vAlign w:val="center"/>
          </w:tcPr>
          <w:p w:rsidR="009C4D07" w:rsidRPr="001019BA" w:rsidRDefault="009C4D07" w:rsidP="008C3C6A">
            <w:pPr>
              <w:widowControl/>
              <w:jc w:val="center"/>
              <w:rPr>
                <w:rFonts w:ascii="宋体" w:hAnsi="宋体" w:cs="宋体"/>
                <w:color w:val="000000"/>
                <w:kern w:val="0"/>
                <w:sz w:val="18"/>
                <w:szCs w:val="18"/>
              </w:rPr>
            </w:pPr>
            <w:r>
              <w:rPr>
                <w:rFonts w:ascii="宋体" w:hAnsi="宋体" w:cs="宋体" w:hint="eastAsia"/>
                <w:color w:val="000000"/>
                <w:kern w:val="0"/>
                <w:sz w:val="18"/>
                <w:szCs w:val="18"/>
              </w:rPr>
              <w:t>13</w:t>
            </w:r>
          </w:p>
        </w:tc>
        <w:tc>
          <w:tcPr>
            <w:tcW w:w="2005" w:type="dxa"/>
            <w:tcBorders>
              <w:top w:val="nil"/>
              <w:left w:val="nil"/>
              <w:bottom w:val="single" w:sz="4" w:space="0" w:color="auto"/>
              <w:right w:val="single" w:sz="4" w:space="0" w:color="auto"/>
            </w:tcBorders>
            <w:shd w:val="clear" w:color="auto" w:fill="auto"/>
            <w:noWrap/>
            <w:vAlign w:val="center"/>
          </w:tcPr>
          <w:p w:rsidR="009C4D07" w:rsidRPr="001019BA" w:rsidRDefault="009C4D07" w:rsidP="008C3C6A">
            <w:pPr>
              <w:widowControl/>
              <w:jc w:val="center"/>
              <w:rPr>
                <w:rFonts w:ascii="宋体" w:hAnsi="宋体" w:cs="宋体"/>
                <w:color w:val="000000"/>
                <w:kern w:val="0"/>
                <w:sz w:val="18"/>
                <w:szCs w:val="18"/>
              </w:rPr>
            </w:pPr>
            <w:r>
              <w:rPr>
                <w:rFonts w:ascii="宋体" w:hAnsi="宋体" w:cs="宋体" w:hint="eastAsia"/>
                <w:color w:val="000000"/>
                <w:kern w:val="0"/>
                <w:sz w:val="18"/>
                <w:szCs w:val="18"/>
              </w:rPr>
              <w:t>九泰科盈价值</w:t>
            </w:r>
            <w:r w:rsidRPr="008C3C6A">
              <w:rPr>
                <w:rFonts w:ascii="宋体" w:eastAsia="宋体" w:hAnsi="宋体" w:cs="宋体" w:hint="eastAsia"/>
                <w:color w:val="000000"/>
                <w:kern w:val="0"/>
                <w:sz w:val="18"/>
                <w:szCs w:val="18"/>
              </w:rPr>
              <w:t>灵活配置混合型证券投资基金</w:t>
            </w:r>
          </w:p>
        </w:tc>
        <w:tc>
          <w:tcPr>
            <w:tcW w:w="1388" w:type="dxa"/>
            <w:tcBorders>
              <w:top w:val="nil"/>
              <w:left w:val="nil"/>
              <w:bottom w:val="single" w:sz="4" w:space="0" w:color="auto"/>
              <w:right w:val="single" w:sz="4" w:space="0" w:color="auto"/>
            </w:tcBorders>
            <w:shd w:val="clear" w:color="000000" w:fill="FFFFFF"/>
            <w:vAlign w:val="center"/>
          </w:tcPr>
          <w:p w:rsidR="009C4D07" w:rsidRPr="00F656A5" w:rsidRDefault="009C4D07" w:rsidP="008C3C6A">
            <w:pPr>
              <w:widowControl/>
              <w:jc w:val="center"/>
              <w:rPr>
                <w:rFonts w:ascii="宋体" w:hAnsi="宋体" w:cs="宋体"/>
                <w:color w:val="000000"/>
                <w:kern w:val="0"/>
                <w:sz w:val="18"/>
                <w:szCs w:val="18"/>
              </w:rPr>
            </w:pPr>
            <w:r w:rsidRPr="00F656A5">
              <w:rPr>
                <w:rFonts w:ascii="宋体" w:hAnsi="宋体" w:cs="宋体" w:hint="eastAsia"/>
                <w:color w:val="000000"/>
                <w:kern w:val="0"/>
                <w:sz w:val="18"/>
                <w:szCs w:val="18"/>
              </w:rPr>
              <w:t>A类：</w:t>
            </w:r>
            <w:r w:rsidRPr="004A531A">
              <w:rPr>
                <w:rFonts w:ascii="宋体" w:hAnsi="宋体" w:cs="宋体"/>
                <w:color w:val="000000"/>
                <w:kern w:val="0"/>
                <w:sz w:val="18"/>
                <w:szCs w:val="18"/>
              </w:rPr>
              <w:t>008110</w:t>
            </w:r>
          </w:p>
          <w:p w:rsidR="009C4D07" w:rsidRPr="001019BA" w:rsidRDefault="009C4D07" w:rsidP="008C3C6A">
            <w:pPr>
              <w:widowControl/>
              <w:jc w:val="center"/>
              <w:rPr>
                <w:rFonts w:ascii="宋体" w:hAnsi="宋体" w:cs="宋体"/>
                <w:color w:val="000000"/>
                <w:kern w:val="0"/>
                <w:sz w:val="18"/>
                <w:szCs w:val="18"/>
              </w:rPr>
            </w:pPr>
            <w:r w:rsidRPr="00F656A5">
              <w:rPr>
                <w:rFonts w:ascii="宋体" w:hAnsi="宋体" w:cs="宋体" w:hint="eastAsia"/>
                <w:color w:val="000000"/>
                <w:kern w:val="0"/>
                <w:sz w:val="18"/>
                <w:szCs w:val="18"/>
              </w:rPr>
              <w:t>C类：</w:t>
            </w:r>
            <w:r>
              <w:rPr>
                <w:rFonts w:ascii="宋体" w:hAnsi="宋体" w:cs="宋体" w:hint="eastAsia"/>
                <w:color w:val="000000"/>
                <w:kern w:val="0"/>
                <w:sz w:val="18"/>
                <w:szCs w:val="18"/>
              </w:rPr>
              <w:t>008136</w:t>
            </w:r>
          </w:p>
        </w:tc>
        <w:tc>
          <w:tcPr>
            <w:tcW w:w="1387" w:type="dxa"/>
            <w:tcBorders>
              <w:top w:val="nil"/>
              <w:left w:val="nil"/>
              <w:bottom w:val="single" w:sz="4" w:space="0" w:color="auto"/>
              <w:right w:val="single" w:sz="4" w:space="0" w:color="auto"/>
            </w:tcBorders>
            <w:shd w:val="clear" w:color="000000" w:fill="FFFFFF"/>
            <w:vAlign w:val="center"/>
          </w:tcPr>
          <w:p w:rsidR="009C4D07" w:rsidRPr="001019BA" w:rsidRDefault="009C4D07" w:rsidP="008C3C6A">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1元</w:t>
            </w:r>
          </w:p>
        </w:tc>
        <w:tc>
          <w:tcPr>
            <w:tcW w:w="1080" w:type="dxa"/>
            <w:tcBorders>
              <w:top w:val="nil"/>
              <w:left w:val="nil"/>
              <w:bottom w:val="single" w:sz="4" w:space="0" w:color="auto"/>
              <w:right w:val="single" w:sz="4" w:space="0" w:color="auto"/>
            </w:tcBorders>
            <w:shd w:val="clear" w:color="000000" w:fill="FFFFFF"/>
            <w:noWrap/>
            <w:vAlign w:val="center"/>
          </w:tcPr>
          <w:p w:rsidR="009C4D07" w:rsidRPr="001019BA" w:rsidRDefault="009C4D07" w:rsidP="008C3C6A">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1元</w:t>
            </w:r>
          </w:p>
        </w:tc>
        <w:tc>
          <w:tcPr>
            <w:tcW w:w="1234" w:type="dxa"/>
            <w:tcBorders>
              <w:top w:val="nil"/>
              <w:left w:val="nil"/>
              <w:bottom w:val="single" w:sz="4" w:space="0" w:color="auto"/>
              <w:right w:val="single" w:sz="4" w:space="0" w:color="auto"/>
            </w:tcBorders>
            <w:shd w:val="clear" w:color="000000" w:fill="FFFFFF"/>
            <w:noWrap/>
            <w:vAlign w:val="center"/>
          </w:tcPr>
          <w:p w:rsidR="009C4D07" w:rsidRPr="001019BA" w:rsidRDefault="009C4D07" w:rsidP="008C3C6A">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1份</w:t>
            </w:r>
          </w:p>
        </w:tc>
        <w:tc>
          <w:tcPr>
            <w:tcW w:w="1165" w:type="dxa"/>
            <w:tcBorders>
              <w:top w:val="nil"/>
              <w:left w:val="nil"/>
              <w:bottom w:val="single" w:sz="4" w:space="0" w:color="auto"/>
              <w:right w:val="single" w:sz="4" w:space="0" w:color="auto"/>
            </w:tcBorders>
            <w:shd w:val="clear" w:color="000000" w:fill="FFFFFF"/>
            <w:noWrap/>
            <w:vAlign w:val="center"/>
          </w:tcPr>
          <w:p w:rsidR="009C4D07" w:rsidRPr="001019BA" w:rsidRDefault="009C4D07" w:rsidP="008C3C6A">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1份</w:t>
            </w:r>
          </w:p>
        </w:tc>
      </w:tr>
      <w:tr w:rsidR="009C4D07" w:rsidRPr="001019BA" w:rsidTr="009C4D07">
        <w:trPr>
          <w:trHeight w:val="701"/>
        </w:trPr>
        <w:tc>
          <w:tcPr>
            <w:tcW w:w="771" w:type="dxa"/>
            <w:tcBorders>
              <w:top w:val="nil"/>
              <w:left w:val="single" w:sz="4" w:space="0" w:color="auto"/>
              <w:bottom w:val="single" w:sz="4" w:space="0" w:color="auto"/>
              <w:right w:val="single" w:sz="4" w:space="0" w:color="auto"/>
            </w:tcBorders>
            <w:shd w:val="clear" w:color="000000" w:fill="FFFFFF"/>
            <w:noWrap/>
            <w:vAlign w:val="center"/>
            <w:hideMark/>
          </w:tcPr>
          <w:p w:rsidR="009C4D07" w:rsidRPr="001019BA" w:rsidRDefault="009C4D07" w:rsidP="008C3C6A">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1</w:t>
            </w:r>
            <w:r>
              <w:rPr>
                <w:rFonts w:ascii="宋体" w:hAnsi="宋体" w:cs="宋体"/>
                <w:color w:val="000000"/>
                <w:kern w:val="0"/>
                <w:sz w:val="18"/>
                <w:szCs w:val="18"/>
              </w:rPr>
              <w:t>4</w:t>
            </w:r>
          </w:p>
        </w:tc>
        <w:tc>
          <w:tcPr>
            <w:tcW w:w="2005" w:type="dxa"/>
            <w:tcBorders>
              <w:top w:val="nil"/>
              <w:left w:val="nil"/>
              <w:bottom w:val="single" w:sz="4" w:space="0" w:color="auto"/>
              <w:right w:val="single" w:sz="4" w:space="0" w:color="auto"/>
            </w:tcBorders>
            <w:shd w:val="clear" w:color="auto" w:fill="auto"/>
            <w:noWrap/>
            <w:vAlign w:val="center"/>
            <w:hideMark/>
          </w:tcPr>
          <w:p w:rsidR="009C4D07" w:rsidRPr="001019BA" w:rsidRDefault="009C4D07" w:rsidP="008C3C6A">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九泰天奕量化价值混合型证券投资基金</w:t>
            </w:r>
          </w:p>
        </w:tc>
        <w:tc>
          <w:tcPr>
            <w:tcW w:w="1388" w:type="dxa"/>
            <w:tcBorders>
              <w:top w:val="nil"/>
              <w:left w:val="nil"/>
              <w:bottom w:val="single" w:sz="4" w:space="0" w:color="auto"/>
              <w:right w:val="single" w:sz="4" w:space="0" w:color="auto"/>
            </w:tcBorders>
            <w:shd w:val="clear" w:color="000000" w:fill="FFFFFF"/>
            <w:vAlign w:val="center"/>
            <w:hideMark/>
          </w:tcPr>
          <w:p w:rsidR="009C4D07" w:rsidRPr="001019BA" w:rsidRDefault="009C4D07" w:rsidP="008C3C6A">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A类：008077</w:t>
            </w:r>
            <w:r w:rsidRPr="001019BA">
              <w:rPr>
                <w:rFonts w:ascii="宋体" w:hAnsi="宋体" w:cs="宋体" w:hint="eastAsia"/>
                <w:color w:val="000000"/>
                <w:kern w:val="0"/>
                <w:sz w:val="18"/>
                <w:szCs w:val="18"/>
              </w:rPr>
              <w:br/>
              <w:t>C类：008137</w:t>
            </w:r>
          </w:p>
        </w:tc>
        <w:tc>
          <w:tcPr>
            <w:tcW w:w="1387" w:type="dxa"/>
            <w:tcBorders>
              <w:top w:val="nil"/>
              <w:left w:val="nil"/>
              <w:bottom w:val="single" w:sz="4" w:space="0" w:color="auto"/>
              <w:right w:val="single" w:sz="4" w:space="0" w:color="auto"/>
            </w:tcBorders>
            <w:shd w:val="clear" w:color="000000" w:fill="FFFFFF"/>
            <w:vAlign w:val="center"/>
            <w:hideMark/>
          </w:tcPr>
          <w:p w:rsidR="009C4D07" w:rsidRPr="001019BA" w:rsidRDefault="009C4D07" w:rsidP="008C3C6A">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1元</w:t>
            </w:r>
          </w:p>
        </w:tc>
        <w:tc>
          <w:tcPr>
            <w:tcW w:w="1080" w:type="dxa"/>
            <w:tcBorders>
              <w:top w:val="nil"/>
              <w:left w:val="nil"/>
              <w:bottom w:val="single" w:sz="4" w:space="0" w:color="auto"/>
              <w:right w:val="single" w:sz="4" w:space="0" w:color="auto"/>
            </w:tcBorders>
            <w:shd w:val="clear" w:color="000000" w:fill="FFFFFF"/>
            <w:noWrap/>
            <w:vAlign w:val="center"/>
            <w:hideMark/>
          </w:tcPr>
          <w:p w:rsidR="009C4D07" w:rsidRPr="001019BA" w:rsidRDefault="009C4D07" w:rsidP="008C3C6A">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1元</w:t>
            </w:r>
          </w:p>
        </w:tc>
        <w:tc>
          <w:tcPr>
            <w:tcW w:w="1234" w:type="dxa"/>
            <w:tcBorders>
              <w:top w:val="nil"/>
              <w:left w:val="nil"/>
              <w:bottom w:val="single" w:sz="4" w:space="0" w:color="auto"/>
              <w:right w:val="single" w:sz="4" w:space="0" w:color="auto"/>
            </w:tcBorders>
            <w:shd w:val="clear" w:color="000000" w:fill="FFFFFF"/>
            <w:noWrap/>
            <w:vAlign w:val="center"/>
            <w:hideMark/>
          </w:tcPr>
          <w:p w:rsidR="009C4D07" w:rsidRPr="001019BA" w:rsidRDefault="009C4D07" w:rsidP="008C3C6A">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1份</w:t>
            </w:r>
          </w:p>
        </w:tc>
        <w:tc>
          <w:tcPr>
            <w:tcW w:w="1165" w:type="dxa"/>
            <w:tcBorders>
              <w:top w:val="nil"/>
              <w:left w:val="nil"/>
              <w:bottom w:val="single" w:sz="4" w:space="0" w:color="auto"/>
              <w:right w:val="single" w:sz="4" w:space="0" w:color="auto"/>
            </w:tcBorders>
            <w:shd w:val="clear" w:color="000000" w:fill="FFFFFF"/>
            <w:noWrap/>
            <w:vAlign w:val="center"/>
            <w:hideMark/>
          </w:tcPr>
          <w:p w:rsidR="009C4D07" w:rsidRPr="001019BA" w:rsidRDefault="009C4D07" w:rsidP="008C3C6A">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1份</w:t>
            </w:r>
          </w:p>
        </w:tc>
      </w:tr>
      <w:tr w:rsidR="003D50FF" w:rsidRPr="001019BA" w:rsidTr="009C4D07">
        <w:trPr>
          <w:trHeight w:val="701"/>
        </w:trPr>
        <w:tc>
          <w:tcPr>
            <w:tcW w:w="771" w:type="dxa"/>
            <w:tcBorders>
              <w:top w:val="nil"/>
              <w:left w:val="single" w:sz="4" w:space="0" w:color="auto"/>
              <w:bottom w:val="single" w:sz="4" w:space="0" w:color="auto"/>
              <w:right w:val="single" w:sz="4" w:space="0" w:color="auto"/>
            </w:tcBorders>
            <w:shd w:val="clear" w:color="000000" w:fill="FFFFFF"/>
            <w:noWrap/>
            <w:vAlign w:val="center"/>
          </w:tcPr>
          <w:p w:rsidR="003D50FF" w:rsidRPr="001019BA" w:rsidRDefault="003D50FF" w:rsidP="008C3C6A">
            <w:pPr>
              <w:widowControl/>
              <w:jc w:val="center"/>
              <w:rPr>
                <w:rFonts w:ascii="宋体" w:hAnsi="宋体" w:cs="宋体"/>
                <w:color w:val="000000"/>
                <w:kern w:val="0"/>
                <w:sz w:val="18"/>
                <w:szCs w:val="18"/>
              </w:rPr>
            </w:pPr>
            <w:r>
              <w:rPr>
                <w:rFonts w:ascii="宋体" w:hAnsi="宋体" w:cs="宋体" w:hint="eastAsia"/>
                <w:color w:val="000000"/>
                <w:kern w:val="0"/>
                <w:sz w:val="18"/>
                <w:szCs w:val="18"/>
              </w:rPr>
              <w:t>15</w:t>
            </w:r>
          </w:p>
        </w:tc>
        <w:tc>
          <w:tcPr>
            <w:tcW w:w="2005" w:type="dxa"/>
            <w:tcBorders>
              <w:top w:val="nil"/>
              <w:left w:val="nil"/>
              <w:bottom w:val="single" w:sz="4" w:space="0" w:color="auto"/>
              <w:right w:val="single" w:sz="4" w:space="0" w:color="auto"/>
            </w:tcBorders>
            <w:shd w:val="clear" w:color="auto" w:fill="auto"/>
            <w:noWrap/>
            <w:vAlign w:val="center"/>
          </w:tcPr>
          <w:p w:rsidR="003D50FF" w:rsidRPr="001019BA" w:rsidRDefault="003D50FF" w:rsidP="008C3C6A">
            <w:pPr>
              <w:widowControl/>
              <w:jc w:val="center"/>
              <w:rPr>
                <w:rFonts w:ascii="宋体" w:hAnsi="宋体" w:cs="宋体"/>
                <w:color w:val="000000"/>
                <w:kern w:val="0"/>
                <w:sz w:val="18"/>
                <w:szCs w:val="18"/>
              </w:rPr>
            </w:pPr>
            <w:r>
              <w:rPr>
                <w:rFonts w:ascii="宋体" w:hAnsi="宋体" w:cs="宋体" w:hint="eastAsia"/>
                <w:color w:val="000000"/>
                <w:kern w:val="0"/>
                <w:sz w:val="18"/>
                <w:szCs w:val="18"/>
              </w:rPr>
              <w:t>九泰动态策略灵活配置混合型证券投资基金</w:t>
            </w:r>
          </w:p>
        </w:tc>
        <w:tc>
          <w:tcPr>
            <w:tcW w:w="1388" w:type="dxa"/>
            <w:tcBorders>
              <w:top w:val="nil"/>
              <w:left w:val="nil"/>
              <w:bottom w:val="single" w:sz="4" w:space="0" w:color="auto"/>
              <w:right w:val="single" w:sz="4" w:space="0" w:color="auto"/>
            </w:tcBorders>
            <w:shd w:val="clear" w:color="000000" w:fill="FFFFFF"/>
            <w:vAlign w:val="center"/>
          </w:tcPr>
          <w:p w:rsidR="003D50FF" w:rsidRPr="003D50FF" w:rsidRDefault="003D50FF" w:rsidP="003D50FF">
            <w:pPr>
              <w:widowControl/>
              <w:jc w:val="center"/>
              <w:rPr>
                <w:rFonts w:ascii="宋体" w:hAnsi="宋体" w:cs="宋体"/>
                <w:color w:val="000000"/>
                <w:kern w:val="0"/>
                <w:sz w:val="18"/>
                <w:szCs w:val="18"/>
              </w:rPr>
            </w:pPr>
            <w:r w:rsidRPr="003D50FF">
              <w:rPr>
                <w:rFonts w:ascii="宋体" w:hAnsi="宋体" w:cs="宋体" w:hint="eastAsia"/>
                <w:color w:val="000000"/>
                <w:kern w:val="0"/>
                <w:sz w:val="18"/>
                <w:szCs w:val="18"/>
              </w:rPr>
              <w:t>A类：</w:t>
            </w:r>
            <w:r>
              <w:rPr>
                <w:rFonts w:ascii="宋体" w:hAnsi="宋体" w:cs="宋体" w:hint="eastAsia"/>
                <w:color w:val="000000"/>
                <w:kern w:val="0"/>
                <w:sz w:val="18"/>
                <w:szCs w:val="18"/>
              </w:rPr>
              <w:t>008443</w:t>
            </w:r>
          </w:p>
          <w:p w:rsidR="003D50FF" w:rsidRPr="001019BA" w:rsidRDefault="003D50FF" w:rsidP="003D50FF">
            <w:pPr>
              <w:widowControl/>
              <w:jc w:val="center"/>
              <w:rPr>
                <w:rFonts w:ascii="宋体" w:hAnsi="宋体" w:cs="宋体"/>
                <w:color w:val="000000"/>
                <w:kern w:val="0"/>
                <w:sz w:val="18"/>
                <w:szCs w:val="18"/>
              </w:rPr>
            </w:pPr>
            <w:r w:rsidRPr="003D50FF">
              <w:rPr>
                <w:rFonts w:ascii="宋体" w:hAnsi="宋体" w:cs="宋体" w:hint="eastAsia"/>
                <w:color w:val="000000"/>
                <w:kern w:val="0"/>
                <w:sz w:val="18"/>
                <w:szCs w:val="18"/>
              </w:rPr>
              <w:t>C类：</w:t>
            </w:r>
            <w:r>
              <w:rPr>
                <w:rFonts w:ascii="宋体" w:hAnsi="宋体" w:cs="宋体" w:hint="eastAsia"/>
                <w:color w:val="000000"/>
                <w:kern w:val="0"/>
                <w:sz w:val="18"/>
                <w:szCs w:val="18"/>
              </w:rPr>
              <w:t>008444</w:t>
            </w:r>
          </w:p>
        </w:tc>
        <w:tc>
          <w:tcPr>
            <w:tcW w:w="1387" w:type="dxa"/>
            <w:tcBorders>
              <w:top w:val="nil"/>
              <w:left w:val="nil"/>
              <w:bottom w:val="single" w:sz="4" w:space="0" w:color="auto"/>
              <w:right w:val="single" w:sz="4" w:space="0" w:color="auto"/>
            </w:tcBorders>
            <w:shd w:val="clear" w:color="000000" w:fill="FFFFFF"/>
            <w:vAlign w:val="center"/>
          </w:tcPr>
          <w:p w:rsidR="003D50FF" w:rsidRPr="001019BA" w:rsidRDefault="00FF4A6A" w:rsidP="008C3C6A">
            <w:pPr>
              <w:widowControl/>
              <w:jc w:val="center"/>
              <w:rPr>
                <w:rFonts w:ascii="宋体" w:hAnsi="宋体" w:cs="宋体"/>
                <w:color w:val="000000"/>
                <w:kern w:val="0"/>
                <w:sz w:val="18"/>
                <w:szCs w:val="18"/>
              </w:rPr>
            </w:pPr>
            <w:r>
              <w:rPr>
                <w:rFonts w:ascii="宋体" w:hAnsi="宋体" w:cs="宋体" w:hint="eastAsia"/>
                <w:color w:val="000000"/>
                <w:kern w:val="0"/>
                <w:sz w:val="18"/>
                <w:szCs w:val="18"/>
              </w:rPr>
              <w:t>1元</w:t>
            </w:r>
          </w:p>
        </w:tc>
        <w:tc>
          <w:tcPr>
            <w:tcW w:w="1080" w:type="dxa"/>
            <w:tcBorders>
              <w:top w:val="nil"/>
              <w:left w:val="nil"/>
              <w:bottom w:val="single" w:sz="4" w:space="0" w:color="auto"/>
              <w:right w:val="single" w:sz="4" w:space="0" w:color="auto"/>
            </w:tcBorders>
            <w:shd w:val="clear" w:color="000000" w:fill="FFFFFF"/>
            <w:noWrap/>
            <w:vAlign w:val="center"/>
          </w:tcPr>
          <w:p w:rsidR="003D50FF" w:rsidRPr="001019BA" w:rsidRDefault="00FF4A6A" w:rsidP="008C3C6A">
            <w:pPr>
              <w:widowControl/>
              <w:jc w:val="center"/>
              <w:rPr>
                <w:rFonts w:ascii="宋体" w:hAnsi="宋体" w:cs="宋体"/>
                <w:color w:val="000000"/>
                <w:kern w:val="0"/>
                <w:sz w:val="18"/>
                <w:szCs w:val="18"/>
              </w:rPr>
            </w:pPr>
            <w:r>
              <w:rPr>
                <w:rFonts w:ascii="宋体" w:hAnsi="宋体" w:cs="宋体" w:hint="eastAsia"/>
                <w:color w:val="000000"/>
                <w:kern w:val="0"/>
                <w:sz w:val="18"/>
                <w:szCs w:val="18"/>
              </w:rPr>
              <w:t>1元</w:t>
            </w:r>
          </w:p>
        </w:tc>
        <w:tc>
          <w:tcPr>
            <w:tcW w:w="1234" w:type="dxa"/>
            <w:tcBorders>
              <w:top w:val="nil"/>
              <w:left w:val="nil"/>
              <w:bottom w:val="single" w:sz="4" w:space="0" w:color="auto"/>
              <w:right w:val="single" w:sz="4" w:space="0" w:color="auto"/>
            </w:tcBorders>
            <w:shd w:val="clear" w:color="000000" w:fill="FFFFFF"/>
            <w:noWrap/>
            <w:vAlign w:val="center"/>
          </w:tcPr>
          <w:p w:rsidR="003D50FF" w:rsidRPr="001019BA" w:rsidRDefault="00FF4A6A" w:rsidP="008C3C6A">
            <w:pPr>
              <w:widowControl/>
              <w:jc w:val="center"/>
              <w:rPr>
                <w:rFonts w:ascii="宋体" w:hAnsi="宋体" w:cs="宋体"/>
                <w:color w:val="000000"/>
                <w:kern w:val="0"/>
                <w:sz w:val="18"/>
                <w:szCs w:val="18"/>
              </w:rPr>
            </w:pPr>
            <w:r>
              <w:rPr>
                <w:rFonts w:ascii="宋体" w:hAnsi="宋体" w:cs="宋体" w:hint="eastAsia"/>
                <w:color w:val="000000"/>
                <w:kern w:val="0"/>
                <w:sz w:val="18"/>
                <w:szCs w:val="18"/>
              </w:rPr>
              <w:t>1份</w:t>
            </w:r>
          </w:p>
        </w:tc>
        <w:tc>
          <w:tcPr>
            <w:tcW w:w="1165" w:type="dxa"/>
            <w:tcBorders>
              <w:top w:val="nil"/>
              <w:left w:val="nil"/>
              <w:bottom w:val="single" w:sz="4" w:space="0" w:color="auto"/>
              <w:right w:val="single" w:sz="4" w:space="0" w:color="auto"/>
            </w:tcBorders>
            <w:shd w:val="clear" w:color="000000" w:fill="FFFFFF"/>
            <w:noWrap/>
            <w:vAlign w:val="center"/>
          </w:tcPr>
          <w:p w:rsidR="003D50FF" w:rsidRPr="001019BA" w:rsidRDefault="00FF4A6A" w:rsidP="008C3C6A">
            <w:pPr>
              <w:widowControl/>
              <w:jc w:val="center"/>
              <w:rPr>
                <w:rFonts w:ascii="宋体" w:hAnsi="宋体" w:cs="宋体"/>
                <w:color w:val="000000"/>
                <w:kern w:val="0"/>
                <w:sz w:val="18"/>
                <w:szCs w:val="18"/>
              </w:rPr>
            </w:pPr>
            <w:r>
              <w:rPr>
                <w:rFonts w:ascii="宋体" w:hAnsi="宋体" w:cs="宋体" w:hint="eastAsia"/>
                <w:color w:val="000000"/>
                <w:kern w:val="0"/>
                <w:sz w:val="18"/>
                <w:szCs w:val="18"/>
              </w:rPr>
              <w:t>1份</w:t>
            </w:r>
          </w:p>
        </w:tc>
      </w:tr>
      <w:tr w:rsidR="009C4D07" w:rsidRPr="001019BA" w:rsidTr="009C4D07">
        <w:trPr>
          <w:trHeight w:val="701"/>
        </w:trPr>
        <w:tc>
          <w:tcPr>
            <w:tcW w:w="771" w:type="dxa"/>
            <w:tcBorders>
              <w:top w:val="nil"/>
              <w:left w:val="single" w:sz="4" w:space="0" w:color="auto"/>
              <w:bottom w:val="single" w:sz="4" w:space="0" w:color="auto"/>
              <w:right w:val="single" w:sz="4" w:space="0" w:color="auto"/>
            </w:tcBorders>
            <w:shd w:val="clear" w:color="000000" w:fill="FFFFFF"/>
            <w:noWrap/>
            <w:vAlign w:val="center"/>
          </w:tcPr>
          <w:p w:rsidR="009C4D07" w:rsidRPr="001019BA" w:rsidRDefault="009C4D07" w:rsidP="008C3C6A">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r w:rsidR="00FF4A6A">
              <w:rPr>
                <w:rFonts w:ascii="宋体" w:hAnsi="宋体" w:cs="宋体"/>
                <w:color w:val="000000"/>
                <w:kern w:val="0"/>
                <w:sz w:val="18"/>
                <w:szCs w:val="18"/>
              </w:rPr>
              <w:t>6</w:t>
            </w:r>
          </w:p>
        </w:tc>
        <w:tc>
          <w:tcPr>
            <w:tcW w:w="2005" w:type="dxa"/>
            <w:tcBorders>
              <w:top w:val="nil"/>
              <w:left w:val="nil"/>
              <w:bottom w:val="single" w:sz="4" w:space="0" w:color="auto"/>
              <w:right w:val="single" w:sz="4" w:space="0" w:color="auto"/>
            </w:tcBorders>
            <w:shd w:val="clear" w:color="auto" w:fill="auto"/>
            <w:noWrap/>
            <w:vAlign w:val="center"/>
          </w:tcPr>
          <w:p w:rsidR="009C4D07" w:rsidRPr="001019BA" w:rsidRDefault="009C4D07" w:rsidP="008C3C6A">
            <w:pPr>
              <w:widowControl/>
              <w:jc w:val="center"/>
              <w:rPr>
                <w:rFonts w:ascii="宋体" w:hAnsi="宋体" w:cs="宋体"/>
                <w:color w:val="000000"/>
                <w:kern w:val="0"/>
                <w:sz w:val="18"/>
                <w:szCs w:val="18"/>
              </w:rPr>
            </w:pPr>
            <w:r>
              <w:rPr>
                <w:rFonts w:ascii="宋体" w:hAnsi="宋体" w:cs="宋体" w:hint="eastAsia"/>
                <w:color w:val="000000"/>
                <w:kern w:val="0"/>
                <w:sz w:val="18"/>
                <w:szCs w:val="18"/>
              </w:rPr>
              <w:t>九泰</w:t>
            </w:r>
            <w:r>
              <w:rPr>
                <w:rFonts w:ascii="宋体" w:hAnsi="宋体" w:cs="宋体"/>
                <w:color w:val="000000"/>
                <w:kern w:val="0"/>
                <w:sz w:val="18"/>
                <w:szCs w:val="18"/>
              </w:rPr>
              <w:t>久信量化</w:t>
            </w:r>
            <w:r w:rsidRPr="004A531A">
              <w:rPr>
                <w:rFonts w:ascii="宋体" w:hAnsi="宋体" w:cs="宋体" w:hint="eastAsia"/>
                <w:color w:val="000000"/>
                <w:kern w:val="0"/>
                <w:sz w:val="18"/>
                <w:szCs w:val="18"/>
              </w:rPr>
              <w:t>股票型证券投资基金</w:t>
            </w:r>
          </w:p>
        </w:tc>
        <w:tc>
          <w:tcPr>
            <w:tcW w:w="1388" w:type="dxa"/>
            <w:tcBorders>
              <w:top w:val="nil"/>
              <w:left w:val="nil"/>
              <w:bottom w:val="single" w:sz="4" w:space="0" w:color="auto"/>
              <w:right w:val="single" w:sz="4" w:space="0" w:color="auto"/>
            </w:tcBorders>
            <w:shd w:val="clear" w:color="000000" w:fill="FFFFFF"/>
            <w:vAlign w:val="center"/>
          </w:tcPr>
          <w:p w:rsidR="009C4D07" w:rsidRPr="001019BA" w:rsidRDefault="009C4D07" w:rsidP="008C3C6A">
            <w:pPr>
              <w:widowControl/>
              <w:jc w:val="center"/>
              <w:rPr>
                <w:rFonts w:ascii="宋体" w:hAnsi="宋体" w:cs="宋体"/>
                <w:color w:val="000000"/>
                <w:kern w:val="0"/>
                <w:sz w:val="18"/>
                <w:szCs w:val="18"/>
              </w:rPr>
            </w:pPr>
            <w:r w:rsidRPr="004A531A">
              <w:rPr>
                <w:rFonts w:ascii="宋体" w:hAnsi="宋体" w:cs="宋体"/>
                <w:color w:val="000000"/>
                <w:kern w:val="0"/>
                <w:sz w:val="18"/>
                <w:szCs w:val="18"/>
              </w:rPr>
              <w:t>009043</w:t>
            </w:r>
          </w:p>
        </w:tc>
        <w:tc>
          <w:tcPr>
            <w:tcW w:w="1387" w:type="dxa"/>
            <w:tcBorders>
              <w:top w:val="nil"/>
              <w:left w:val="nil"/>
              <w:bottom w:val="single" w:sz="4" w:space="0" w:color="auto"/>
              <w:right w:val="single" w:sz="4" w:space="0" w:color="auto"/>
            </w:tcBorders>
            <w:shd w:val="clear" w:color="000000" w:fill="FFFFFF"/>
            <w:vAlign w:val="center"/>
          </w:tcPr>
          <w:p w:rsidR="009C4D07" w:rsidRPr="001019BA" w:rsidRDefault="009C4D07" w:rsidP="008C3C6A">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1元</w:t>
            </w:r>
          </w:p>
        </w:tc>
        <w:tc>
          <w:tcPr>
            <w:tcW w:w="1080" w:type="dxa"/>
            <w:tcBorders>
              <w:top w:val="nil"/>
              <w:left w:val="nil"/>
              <w:bottom w:val="single" w:sz="4" w:space="0" w:color="auto"/>
              <w:right w:val="single" w:sz="4" w:space="0" w:color="auto"/>
            </w:tcBorders>
            <w:shd w:val="clear" w:color="000000" w:fill="FFFFFF"/>
            <w:noWrap/>
            <w:vAlign w:val="center"/>
          </w:tcPr>
          <w:p w:rsidR="009C4D07" w:rsidRPr="001019BA" w:rsidRDefault="009C4D07" w:rsidP="008C3C6A">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1元</w:t>
            </w:r>
          </w:p>
        </w:tc>
        <w:tc>
          <w:tcPr>
            <w:tcW w:w="1234" w:type="dxa"/>
            <w:tcBorders>
              <w:top w:val="nil"/>
              <w:left w:val="nil"/>
              <w:bottom w:val="single" w:sz="4" w:space="0" w:color="auto"/>
              <w:right w:val="single" w:sz="4" w:space="0" w:color="auto"/>
            </w:tcBorders>
            <w:shd w:val="clear" w:color="000000" w:fill="FFFFFF"/>
            <w:noWrap/>
            <w:vAlign w:val="center"/>
          </w:tcPr>
          <w:p w:rsidR="009C4D07" w:rsidRPr="001019BA" w:rsidRDefault="009C4D07" w:rsidP="008C3C6A">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1份</w:t>
            </w:r>
          </w:p>
        </w:tc>
        <w:tc>
          <w:tcPr>
            <w:tcW w:w="1165" w:type="dxa"/>
            <w:tcBorders>
              <w:top w:val="nil"/>
              <w:left w:val="nil"/>
              <w:bottom w:val="single" w:sz="4" w:space="0" w:color="auto"/>
              <w:right w:val="single" w:sz="4" w:space="0" w:color="auto"/>
            </w:tcBorders>
            <w:shd w:val="clear" w:color="000000" w:fill="FFFFFF"/>
            <w:noWrap/>
            <w:vAlign w:val="center"/>
          </w:tcPr>
          <w:p w:rsidR="009C4D07" w:rsidRPr="001019BA" w:rsidRDefault="009C4D07" w:rsidP="008C3C6A">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1份</w:t>
            </w:r>
          </w:p>
        </w:tc>
      </w:tr>
      <w:tr w:rsidR="00D252B5" w:rsidRPr="001019BA" w:rsidTr="009C4D07">
        <w:trPr>
          <w:trHeight w:val="701"/>
        </w:trPr>
        <w:tc>
          <w:tcPr>
            <w:tcW w:w="771" w:type="dxa"/>
            <w:tcBorders>
              <w:top w:val="nil"/>
              <w:left w:val="single" w:sz="4" w:space="0" w:color="auto"/>
              <w:bottom w:val="single" w:sz="4" w:space="0" w:color="auto"/>
              <w:right w:val="single" w:sz="4" w:space="0" w:color="auto"/>
            </w:tcBorders>
            <w:shd w:val="clear" w:color="000000" w:fill="FFFFFF"/>
            <w:noWrap/>
            <w:vAlign w:val="center"/>
          </w:tcPr>
          <w:p w:rsidR="00D252B5" w:rsidRPr="001019BA" w:rsidRDefault="00D252B5" w:rsidP="00D252B5">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color w:val="000000"/>
                <w:kern w:val="0"/>
                <w:sz w:val="18"/>
                <w:szCs w:val="18"/>
              </w:rPr>
              <w:t>7</w:t>
            </w:r>
          </w:p>
        </w:tc>
        <w:tc>
          <w:tcPr>
            <w:tcW w:w="2005" w:type="dxa"/>
            <w:tcBorders>
              <w:top w:val="nil"/>
              <w:left w:val="nil"/>
              <w:bottom w:val="single" w:sz="4" w:space="0" w:color="auto"/>
              <w:right w:val="single" w:sz="4" w:space="0" w:color="auto"/>
            </w:tcBorders>
            <w:shd w:val="clear" w:color="auto" w:fill="auto"/>
            <w:noWrap/>
            <w:vAlign w:val="center"/>
          </w:tcPr>
          <w:p w:rsidR="00D252B5" w:rsidRPr="001019BA" w:rsidRDefault="00D252B5" w:rsidP="00D252B5">
            <w:pPr>
              <w:widowControl/>
              <w:jc w:val="center"/>
              <w:rPr>
                <w:rFonts w:ascii="宋体" w:hAnsi="宋体" w:cs="宋体"/>
                <w:color w:val="000000"/>
                <w:kern w:val="0"/>
                <w:sz w:val="18"/>
                <w:szCs w:val="18"/>
              </w:rPr>
            </w:pPr>
            <w:r>
              <w:rPr>
                <w:rFonts w:ascii="宋体" w:hAnsi="宋体" w:cs="宋体" w:hint="eastAsia"/>
                <w:color w:val="000000"/>
                <w:kern w:val="0"/>
                <w:sz w:val="18"/>
                <w:szCs w:val="18"/>
              </w:rPr>
              <w:t>九泰</w:t>
            </w:r>
            <w:r>
              <w:rPr>
                <w:rFonts w:ascii="宋体" w:hAnsi="宋体" w:cs="宋体"/>
                <w:color w:val="000000"/>
                <w:kern w:val="0"/>
                <w:sz w:val="18"/>
                <w:szCs w:val="18"/>
              </w:rPr>
              <w:t>聚鑫</w:t>
            </w:r>
            <w:r w:rsidRPr="004A531A">
              <w:rPr>
                <w:rFonts w:ascii="宋体" w:hAnsi="宋体" w:cs="宋体" w:hint="eastAsia"/>
                <w:color w:val="000000"/>
                <w:kern w:val="0"/>
                <w:sz w:val="18"/>
                <w:szCs w:val="18"/>
              </w:rPr>
              <w:t>混合型证券投资基金</w:t>
            </w:r>
          </w:p>
        </w:tc>
        <w:tc>
          <w:tcPr>
            <w:tcW w:w="1388" w:type="dxa"/>
            <w:tcBorders>
              <w:top w:val="nil"/>
              <w:left w:val="nil"/>
              <w:bottom w:val="single" w:sz="4" w:space="0" w:color="auto"/>
              <w:right w:val="single" w:sz="4" w:space="0" w:color="auto"/>
            </w:tcBorders>
            <w:shd w:val="clear" w:color="000000" w:fill="FFFFFF"/>
            <w:vAlign w:val="center"/>
          </w:tcPr>
          <w:p w:rsidR="00D252B5" w:rsidRPr="003D50FF" w:rsidRDefault="00D252B5" w:rsidP="00D252B5">
            <w:pPr>
              <w:widowControl/>
              <w:jc w:val="center"/>
              <w:rPr>
                <w:rFonts w:ascii="宋体" w:hAnsi="宋体" w:cs="宋体"/>
                <w:color w:val="000000"/>
                <w:kern w:val="0"/>
                <w:sz w:val="18"/>
                <w:szCs w:val="18"/>
              </w:rPr>
            </w:pPr>
            <w:r w:rsidRPr="003D50FF">
              <w:rPr>
                <w:rFonts w:ascii="宋体" w:hAnsi="宋体" w:cs="宋体" w:hint="eastAsia"/>
                <w:color w:val="000000"/>
                <w:kern w:val="0"/>
                <w:sz w:val="18"/>
                <w:szCs w:val="18"/>
              </w:rPr>
              <w:t>A类：</w:t>
            </w:r>
            <w:r w:rsidRPr="00D252B5">
              <w:rPr>
                <w:rFonts w:ascii="宋体" w:hAnsi="宋体" w:cs="宋体"/>
                <w:color w:val="000000"/>
                <w:kern w:val="0"/>
                <w:sz w:val="18"/>
                <w:szCs w:val="18"/>
              </w:rPr>
              <w:t>008757</w:t>
            </w:r>
            <w:bookmarkStart w:id="2" w:name="_GoBack"/>
            <w:bookmarkEnd w:id="2"/>
          </w:p>
          <w:p w:rsidR="00D252B5" w:rsidRPr="004A531A" w:rsidRDefault="00D252B5" w:rsidP="00D252B5">
            <w:pPr>
              <w:widowControl/>
              <w:jc w:val="center"/>
              <w:rPr>
                <w:rFonts w:ascii="宋体" w:hAnsi="宋体" w:cs="宋体"/>
                <w:color w:val="000000"/>
                <w:kern w:val="0"/>
                <w:sz w:val="18"/>
                <w:szCs w:val="18"/>
              </w:rPr>
            </w:pPr>
            <w:r w:rsidRPr="003D50FF">
              <w:rPr>
                <w:rFonts w:ascii="宋体" w:hAnsi="宋体" w:cs="宋体" w:hint="eastAsia"/>
                <w:color w:val="000000"/>
                <w:kern w:val="0"/>
                <w:sz w:val="18"/>
                <w:szCs w:val="18"/>
              </w:rPr>
              <w:t>C类：</w:t>
            </w:r>
            <w:r w:rsidRPr="00D252B5">
              <w:rPr>
                <w:rFonts w:ascii="宋体" w:hAnsi="宋体" w:cs="宋体"/>
                <w:color w:val="000000"/>
                <w:kern w:val="0"/>
                <w:sz w:val="18"/>
                <w:szCs w:val="18"/>
              </w:rPr>
              <w:t>008758</w:t>
            </w:r>
          </w:p>
        </w:tc>
        <w:tc>
          <w:tcPr>
            <w:tcW w:w="1387" w:type="dxa"/>
            <w:tcBorders>
              <w:top w:val="nil"/>
              <w:left w:val="nil"/>
              <w:bottom w:val="single" w:sz="4" w:space="0" w:color="auto"/>
              <w:right w:val="single" w:sz="4" w:space="0" w:color="auto"/>
            </w:tcBorders>
            <w:shd w:val="clear" w:color="000000" w:fill="FFFFFF"/>
            <w:vAlign w:val="center"/>
          </w:tcPr>
          <w:p w:rsidR="00D252B5" w:rsidRPr="001019BA" w:rsidRDefault="00D252B5" w:rsidP="00D252B5">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1元</w:t>
            </w:r>
          </w:p>
        </w:tc>
        <w:tc>
          <w:tcPr>
            <w:tcW w:w="1080" w:type="dxa"/>
            <w:tcBorders>
              <w:top w:val="nil"/>
              <w:left w:val="nil"/>
              <w:bottom w:val="single" w:sz="4" w:space="0" w:color="auto"/>
              <w:right w:val="single" w:sz="4" w:space="0" w:color="auto"/>
            </w:tcBorders>
            <w:shd w:val="clear" w:color="000000" w:fill="FFFFFF"/>
            <w:noWrap/>
            <w:vAlign w:val="center"/>
          </w:tcPr>
          <w:p w:rsidR="00D252B5" w:rsidRPr="001019BA" w:rsidRDefault="00D252B5" w:rsidP="00D252B5">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1元</w:t>
            </w:r>
          </w:p>
        </w:tc>
        <w:tc>
          <w:tcPr>
            <w:tcW w:w="1234" w:type="dxa"/>
            <w:tcBorders>
              <w:top w:val="nil"/>
              <w:left w:val="nil"/>
              <w:bottom w:val="single" w:sz="4" w:space="0" w:color="auto"/>
              <w:right w:val="single" w:sz="4" w:space="0" w:color="auto"/>
            </w:tcBorders>
            <w:shd w:val="clear" w:color="000000" w:fill="FFFFFF"/>
            <w:noWrap/>
            <w:vAlign w:val="center"/>
          </w:tcPr>
          <w:p w:rsidR="00D252B5" w:rsidRPr="001019BA" w:rsidRDefault="00D252B5" w:rsidP="00D252B5">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1份</w:t>
            </w:r>
          </w:p>
        </w:tc>
        <w:tc>
          <w:tcPr>
            <w:tcW w:w="1165" w:type="dxa"/>
            <w:tcBorders>
              <w:top w:val="nil"/>
              <w:left w:val="nil"/>
              <w:bottom w:val="single" w:sz="4" w:space="0" w:color="auto"/>
              <w:right w:val="single" w:sz="4" w:space="0" w:color="auto"/>
            </w:tcBorders>
            <w:shd w:val="clear" w:color="000000" w:fill="FFFFFF"/>
            <w:noWrap/>
            <w:vAlign w:val="center"/>
          </w:tcPr>
          <w:p w:rsidR="00D252B5" w:rsidRPr="001019BA" w:rsidRDefault="00D252B5" w:rsidP="00D252B5">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1份</w:t>
            </w:r>
          </w:p>
        </w:tc>
      </w:tr>
      <w:tr w:rsidR="00D252B5" w:rsidRPr="001019BA" w:rsidTr="009C4D07">
        <w:trPr>
          <w:trHeight w:val="701"/>
        </w:trPr>
        <w:tc>
          <w:tcPr>
            <w:tcW w:w="771" w:type="dxa"/>
            <w:tcBorders>
              <w:top w:val="nil"/>
              <w:left w:val="single" w:sz="4" w:space="0" w:color="auto"/>
              <w:bottom w:val="single" w:sz="4" w:space="0" w:color="auto"/>
              <w:right w:val="single" w:sz="4" w:space="0" w:color="auto"/>
            </w:tcBorders>
            <w:shd w:val="clear" w:color="000000" w:fill="FFFFFF"/>
            <w:noWrap/>
            <w:vAlign w:val="center"/>
          </w:tcPr>
          <w:p w:rsidR="00D252B5" w:rsidRPr="001019BA" w:rsidRDefault="00D252B5" w:rsidP="00D252B5">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color w:val="000000"/>
                <w:kern w:val="0"/>
                <w:sz w:val="18"/>
                <w:szCs w:val="18"/>
              </w:rPr>
              <w:t>8</w:t>
            </w:r>
          </w:p>
        </w:tc>
        <w:tc>
          <w:tcPr>
            <w:tcW w:w="2005" w:type="dxa"/>
            <w:tcBorders>
              <w:top w:val="nil"/>
              <w:left w:val="nil"/>
              <w:bottom w:val="single" w:sz="4" w:space="0" w:color="auto"/>
              <w:right w:val="single" w:sz="4" w:space="0" w:color="auto"/>
            </w:tcBorders>
            <w:shd w:val="clear" w:color="auto" w:fill="auto"/>
            <w:noWrap/>
            <w:vAlign w:val="center"/>
          </w:tcPr>
          <w:p w:rsidR="00D252B5" w:rsidRPr="001019BA" w:rsidRDefault="00D252B5" w:rsidP="00D252B5">
            <w:pPr>
              <w:widowControl/>
              <w:jc w:val="center"/>
              <w:rPr>
                <w:rFonts w:ascii="宋体" w:hAnsi="宋体" w:cs="宋体"/>
                <w:color w:val="000000"/>
                <w:kern w:val="0"/>
                <w:sz w:val="18"/>
                <w:szCs w:val="18"/>
              </w:rPr>
            </w:pPr>
            <w:r>
              <w:rPr>
                <w:rFonts w:ascii="宋体" w:hAnsi="宋体" w:cs="宋体" w:hint="eastAsia"/>
                <w:color w:val="000000"/>
                <w:kern w:val="0"/>
                <w:sz w:val="18"/>
                <w:szCs w:val="18"/>
              </w:rPr>
              <w:t>九泰</w:t>
            </w:r>
            <w:r>
              <w:rPr>
                <w:rFonts w:ascii="宋体" w:hAnsi="宋体" w:cs="宋体"/>
                <w:color w:val="000000"/>
                <w:kern w:val="0"/>
                <w:sz w:val="18"/>
                <w:szCs w:val="18"/>
              </w:rPr>
              <w:t>久睿量化</w:t>
            </w:r>
            <w:r w:rsidRPr="004A531A">
              <w:rPr>
                <w:rFonts w:ascii="宋体" w:hAnsi="宋体" w:cs="宋体" w:hint="eastAsia"/>
                <w:color w:val="000000"/>
                <w:kern w:val="0"/>
                <w:sz w:val="18"/>
                <w:szCs w:val="18"/>
              </w:rPr>
              <w:t>股票型证券投资基金</w:t>
            </w:r>
          </w:p>
        </w:tc>
        <w:tc>
          <w:tcPr>
            <w:tcW w:w="1388" w:type="dxa"/>
            <w:tcBorders>
              <w:top w:val="nil"/>
              <w:left w:val="nil"/>
              <w:bottom w:val="single" w:sz="4" w:space="0" w:color="auto"/>
              <w:right w:val="single" w:sz="4" w:space="0" w:color="auto"/>
            </w:tcBorders>
            <w:shd w:val="clear" w:color="000000" w:fill="FFFFFF"/>
            <w:vAlign w:val="center"/>
          </w:tcPr>
          <w:p w:rsidR="00D252B5" w:rsidRPr="001019BA" w:rsidRDefault="00D252B5" w:rsidP="00D252B5">
            <w:pPr>
              <w:widowControl/>
              <w:jc w:val="center"/>
              <w:rPr>
                <w:rFonts w:ascii="宋体" w:hAnsi="宋体" w:cs="宋体"/>
                <w:color w:val="000000"/>
                <w:kern w:val="0"/>
                <w:sz w:val="18"/>
                <w:szCs w:val="18"/>
              </w:rPr>
            </w:pPr>
            <w:r w:rsidRPr="004A531A">
              <w:rPr>
                <w:rFonts w:ascii="宋体" w:hAnsi="宋体" w:cs="宋体"/>
                <w:color w:val="000000"/>
                <w:kern w:val="0"/>
                <w:sz w:val="18"/>
                <w:szCs w:val="18"/>
              </w:rPr>
              <w:t>009874</w:t>
            </w:r>
          </w:p>
        </w:tc>
        <w:tc>
          <w:tcPr>
            <w:tcW w:w="1387" w:type="dxa"/>
            <w:tcBorders>
              <w:top w:val="nil"/>
              <w:left w:val="nil"/>
              <w:bottom w:val="single" w:sz="4" w:space="0" w:color="auto"/>
              <w:right w:val="single" w:sz="4" w:space="0" w:color="auto"/>
            </w:tcBorders>
            <w:shd w:val="clear" w:color="000000" w:fill="FFFFFF"/>
            <w:vAlign w:val="center"/>
          </w:tcPr>
          <w:p w:rsidR="00D252B5" w:rsidRPr="001019BA" w:rsidRDefault="00D252B5" w:rsidP="00D252B5">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1元</w:t>
            </w:r>
          </w:p>
        </w:tc>
        <w:tc>
          <w:tcPr>
            <w:tcW w:w="1080" w:type="dxa"/>
            <w:tcBorders>
              <w:top w:val="nil"/>
              <w:left w:val="nil"/>
              <w:bottom w:val="single" w:sz="4" w:space="0" w:color="auto"/>
              <w:right w:val="single" w:sz="4" w:space="0" w:color="auto"/>
            </w:tcBorders>
            <w:shd w:val="clear" w:color="000000" w:fill="FFFFFF"/>
            <w:noWrap/>
            <w:vAlign w:val="center"/>
          </w:tcPr>
          <w:p w:rsidR="00D252B5" w:rsidRPr="001019BA" w:rsidRDefault="00D252B5" w:rsidP="00D252B5">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1元</w:t>
            </w:r>
          </w:p>
        </w:tc>
        <w:tc>
          <w:tcPr>
            <w:tcW w:w="1234" w:type="dxa"/>
            <w:tcBorders>
              <w:top w:val="nil"/>
              <w:left w:val="nil"/>
              <w:bottom w:val="single" w:sz="4" w:space="0" w:color="auto"/>
              <w:right w:val="single" w:sz="4" w:space="0" w:color="auto"/>
            </w:tcBorders>
            <w:shd w:val="clear" w:color="000000" w:fill="FFFFFF"/>
            <w:noWrap/>
            <w:vAlign w:val="center"/>
          </w:tcPr>
          <w:p w:rsidR="00D252B5" w:rsidRPr="001019BA" w:rsidRDefault="00D252B5" w:rsidP="00D252B5">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1份</w:t>
            </w:r>
          </w:p>
        </w:tc>
        <w:tc>
          <w:tcPr>
            <w:tcW w:w="1165" w:type="dxa"/>
            <w:tcBorders>
              <w:top w:val="nil"/>
              <w:left w:val="nil"/>
              <w:bottom w:val="single" w:sz="4" w:space="0" w:color="auto"/>
              <w:right w:val="single" w:sz="4" w:space="0" w:color="auto"/>
            </w:tcBorders>
            <w:shd w:val="clear" w:color="000000" w:fill="FFFFFF"/>
            <w:noWrap/>
            <w:vAlign w:val="center"/>
          </w:tcPr>
          <w:p w:rsidR="00D252B5" w:rsidRPr="001019BA" w:rsidRDefault="00D252B5" w:rsidP="00D252B5">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1份</w:t>
            </w:r>
          </w:p>
        </w:tc>
      </w:tr>
      <w:tr w:rsidR="00D252B5" w:rsidRPr="001019BA" w:rsidTr="009C4D07">
        <w:trPr>
          <w:trHeight w:val="701"/>
        </w:trPr>
        <w:tc>
          <w:tcPr>
            <w:tcW w:w="771" w:type="dxa"/>
            <w:tcBorders>
              <w:top w:val="nil"/>
              <w:left w:val="single" w:sz="4" w:space="0" w:color="auto"/>
              <w:bottom w:val="single" w:sz="4" w:space="0" w:color="auto"/>
              <w:right w:val="single" w:sz="4" w:space="0" w:color="auto"/>
            </w:tcBorders>
            <w:shd w:val="clear" w:color="000000" w:fill="FFFFFF"/>
            <w:noWrap/>
            <w:vAlign w:val="center"/>
            <w:hideMark/>
          </w:tcPr>
          <w:p w:rsidR="00D252B5" w:rsidRPr="001019BA" w:rsidRDefault="00D252B5" w:rsidP="00D252B5">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1</w:t>
            </w:r>
            <w:r>
              <w:rPr>
                <w:rFonts w:ascii="宋体" w:hAnsi="宋体" w:cs="宋体"/>
                <w:color w:val="000000"/>
                <w:kern w:val="0"/>
                <w:sz w:val="18"/>
                <w:szCs w:val="18"/>
              </w:rPr>
              <w:t>9</w:t>
            </w:r>
          </w:p>
        </w:tc>
        <w:tc>
          <w:tcPr>
            <w:tcW w:w="2005" w:type="dxa"/>
            <w:tcBorders>
              <w:top w:val="nil"/>
              <w:left w:val="nil"/>
              <w:bottom w:val="single" w:sz="4" w:space="0" w:color="auto"/>
              <w:right w:val="single" w:sz="4" w:space="0" w:color="auto"/>
            </w:tcBorders>
            <w:shd w:val="clear" w:color="auto" w:fill="auto"/>
            <w:noWrap/>
            <w:vAlign w:val="center"/>
            <w:hideMark/>
          </w:tcPr>
          <w:p w:rsidR="00D252B5" w:rsidRPr="001019BA" w:rsidRDefault="00D252B5" w:rsidP="00D252B5">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九泰锐和18个月定期开放混合型证券投资基金</w:t>
            </w:r>
          </w:p>
        </w:tc>
        <w:tc>
          <w:tcPr>
            <w:tcW w:w="1388" w:type="dxa"/>
            <w:tcBorders>
              <w:top w:val="nil"/>
              <w:left w:val="nil"/>
              <w:bottom w:val="single" w:sz="4" w:space="0" w:color="auto"/>
              <w:right w:val="single" w:sz="4" w:space="0" w:color="auto"/>
            </w:tcBorders>
            <w:shd w:val="clear" w:color="000000" w:fill="FFFFFF"/>
            <w:vAlign w:val="center"/>
            <w:hideMark/>
          </w:tcPr>
          <w:p w:rsidR="00D252B5" w:rsidRPr="001019BA" w:rsidRDefault="00D252B5" w:rsidP="00D252B5">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009531</w:t>
            </w:r>
          </w:p>
        </w:tc>
        <w:tc>
          <w:tcPr>
            <w:tcW w:w="1387" w:type="dxa"/>
            <w:tcBorders>
              <w:top w:val="nil"/>
              <w:left w:val="nil"/>
              <w:bottom w:val="single" w:sz="4" w:space="0" w:color="auto"/>
              <w:right w:val="single" w:sz="4" w:space="0" w:color="auto"/>
            </w:tcBorders>
            <w:shd w:val="clear" w:color="000000" w:fill="FFFFFF"/>
            <w:vAlign w:val="center"/>
            <w:hideMark/>
          </w:tcPr>
          <w:p w:rsidR="00D252B5" w:rsidRPr="001019BA" w:rsidRDefault="00D252B5" w:rsidP="00D252B5">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1元</w:t>
            </w:r>
          </w:p>
        </w:tc>
        <w:tc>
          <w:tcPr>
            <w:tcW w:w="1080" w:type="dxa"/>
            <w:tcBorders>
              <w:top w:val="nil"/>
              <w:left w:val="nil"/>
              <w:bottom w:val="single" w:sz="4" w:space="0" w:color="auto"/>
              <w:right w:val="single" w:sz="4" w:space="0" w:color="auto"/>
            </w:tcBorders>
            <w:shd w:val="clear" w:color="000000" w:fill="FFFFFF"/>
            <w:noWrap/>
            <w:vAlign w:val="center"/>
            <w:hideMark/>
          </w:tcPr>
          <w:p w:rsidR="00D252B5" w:rsidRPr="001019BA" w:rsidRDefault="00D252B5" w:rsidP="00D252B5">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1元</w:t>
            </w:r>
          </w:p>
        </w:tc>
        <w:tc>
          <w:tcPr>
            <w:tcW w:w="1234" w:type="dxa"/>
            <w:tcBorders>
              <w:top w:val="nil"/>
              <w:left w:val="nil"/>
              <w:bottom w:val="single" w:sz="4" w:space="0" w:color="auto"/>
              <w:right w:val="single" w:sz="4" w:space="0" w:color="auto"/>
            </w:tcBorders>
            <w:shd w:val="clear" w:color="000000" w:fill="FFFFFF"/>
            <w:noWrap/>
            <w:vAlign w:val="center"/>
            <w:hideMark/>
          </w:tcPr>
          <w:p w:rsidR="00D252B5" w:rsidRPr="001019BA" w:rsidRDefault="00D252B5" w:rsidP="00D252B5">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1份</w:t>
            </w:r>
          </w:p>
        </w:tc>
        <w:tc>
          <w:tcPr>
            <w:tcW w:w="1165" w:type="dxa"/>
            <w:tcBorders>
              <w:top w:val="nil"/>
              <w:left w:val="nil"/>
              <w:bottom w:val="single" w:sz="4" w:space="0" w:color="auto"/>
              <w:right w:val="single" w:sz="4" w:space="0" w:color="auto"/>
            </w:tcBorders>
            <w:shd w:val="clear" w:color="000000" w:fill="FFFFFF"/>
            <w:noWrap/>
            <w:vAlign w:val="center"/>
            <w:hideMark/>
          </w:tcPr>
          <w:p w:rsidR="00D252B5" w:rsidRPr="001019BA" w:rsidRDefault="00D252B5" w:rsidP="00D252B5">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1份</w:t>
            </w:r>
          </w:p>
        </w:tc>
      </w:tr>
      <w:tr w:rsidR="00D252B5" w:rsidRPr="001019BA" w:rsidTr="009C4D07">
        <w:trPr>
          <w:trHeight w:val="701"/>
        </w:trPr>
        <w:tc>
          <w:tcPr>
            <w:tcW w:w="771" w:type="dxa"/>
            <w:tcBorders>
              <w:top w:val="nil"/>
              <w:left w:val="single" w:sz="4" w:space="0" w:color="auto"/>
              <w:bottom w:val="single" w:sz="4" w:space="0" w:color="auto"/>
              <w:right w:val="single" w:sz="4" w:space="0" w:color="auto"/>
            </w:tcBorders>
            <w:shd w:val="clear" w:color="000000" w:fill="FFFFFF"/>
            <w:noWrap/>
            <w:vAlign w:val="center"/>
            <w:hideMark/>
          </w:tcPr>
          <w:p w:rsidR="00D252B5" w:rsidRPr="001019BA" w:rsidRDefault="00D252B5" w:rsidP="00D252B5">
            <w:pPr>
              <w:widowControl/>
              <w:jc w:val="center"/>
              <w:rPr>
                <w:rFonts w:ascii="宋体" w:hAnsi="宋体" w:cs="宋体"/>
                <w:color w:val="000000"/>
                <w:kern w:val="0"/>
                <w:sz w:val="18"/>
                <w:szCs w:val="18"/>
              </w:rPr>
            </w:pPr>
            <w:r>
              <w:rPr>
                <w:rFonts w:ascii="宋体" w:hAnsi="宋体" w:cs="宋体"/>
                <w:color w:val="000000"/>
                <w:kern w:val="0"/>
                <w:sz w:val="18"/>
                <w:szCs w:val="18"/>
              </w:rPr>
              <w:t>20</w:t>
            </w:r>
          </w:p>
        </w:tc>
        <w:tc>
          <w:tcPr>
            <w:tcW w:w="2005" w:type="dxa"/>
            <w:tcBorders>
              <w:top w:val="nil"/>
              <w:left w:val="nil"/>
              <w:bottom w:val="single" w:sz="4" w:space="0" w:color="auto"/>
              <w:right w:val="single" w:sz="4" w:space="0" w:color="auto"/>
            </w:tcBorders>
            <w:shd w:val="clear" w:color="auto" w:fill="auto"/>
            <w:noWrap/>
            <w:vAlign w:val="center"/>
            <w:hideMark/>
          </w:tcPr>
          <w:p w:rsidR="00D252B5" w:rsidRPr="001019BA" w:rsidRDefault="00D252B5" w:rsidP="00D252B5">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九泰锐升18个月封闭运作混合型证券投资基金</w:t>
            </w:r>
          </w:p>
        </w:tc>
        <w:tc>
          <w:tcPr>
            <w:tcW w:w="1388" w:type="dxa"/>
            <w:tcBorders>
              <w:top w:val="nil"/>
              <w:left w:val="nil"/>
              <w:bottom w:val="single" w:sz="4" w:space="0" w:color="auto"/>
              <w:right w:val="single" w:sz="4" w:space="0" w:color="auto"/>
            </w:tcBorders>
            <w:shd w:val="clear" w:color="000000" w:fill="FFFFFF"/>
            <w:vAlign w:val="center"/>
            <w:hideMark/>
          </w:tcPr>
          <w:p w:rsidR="00D252B5" w:rsidRPr="001019BA" w:rsidRDefault="00D252B5" w:rsidP="00D252B5">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010764</w:t>
            </w:r>
          </w:p>
        </w:tc>
        <w:tc>
          <w:tcPr>
            <w:tcW w:w="1387" w:type="dxa"/>
            <w:tcBorders>
              <w:top w:val="nil"/>
              <w:left w:val="nil"/>
              <w:bottom w:val="single" w:sz="4" w:space="0" w:color="auto"/>
              <w:right w:val="single" w:sz="4" w:space="0" w:color="auto"/>
            </w:tcBorders>
            <w:shd w:val="clear" w:color="000000" w:fill="FFFFFF"/>
            <w:vAlign w:val="center"/>
            <w:hideMark/>
          </w:tcPr>
          <w:p w:rsidR="00D252B5" w:rsidRPr="001019BA" w:rsidRDefault="00D252B5" w:rsidP="00D252B5">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1元</w:t>
            </w:r>
          </w:p>
        </w:tc>
        <w:tc>
          <w:tcPr>
            <w:tcW w:w="1080" w:type="dxa"/>
            <w:tcBorders>
              <w:top w:val="nil"/>
              <w:left w:val="nil"/>
              <w:bottom w:val="single" w:sz="4" w:space="0" w:color="auto"/>
              <w:right w:val="single" w:sz="4" w:space="0" w:color="auto"/>
            </w:tcBorders>
            <w:shd w:val="clear" w:color="000000" w:fill="FFFFFF"/>
            <w:noWrap/>
            <w:vAlign w:val="center"/>
            <w:hideMark/>
          </w:tcPr>
          <w:p w:rsidR="00D252B5" w:rsidRPr="001019BA" w:rsidRDefault="00D252B5" w:rsidP="00D252B5">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1元</w:t>
            </w:r>
          </w:p>
        </w:tc>
        <w:tc>
          <w:tcPr>
            <w:tcW w:w="1234" w:type="dxa"/>
            <w:tcBorders>
              <w:top w:val="nil"/>
              <w:left w:val="nil"/>
              <w:bottom w:val="single" w:sz="4" w:space="0" w:color="auto"/>
              <w:right w:val="single" w:sz="4" w:space="0" w:color="auto"/>
            </w:tcBorders>
            <w:shd w:val="clear" w:color="000000" w:fill="FFFFFF"/>
            <w:noWrap/>
            <w:vAlign w:val="center"/>
            <w:hideMark/>
          </w:tcPr>
          <w:p w:rsidR="00D252B5" w:rsidRPr="001019BA" w:rsidRDefault="00D252B5" w:rsidP="00D252B5">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1份</w:t>
            </w:r>
          </w:p>
        </w:tc>
        <w:tc>
          <w:tcPr>
            <w:tcW w:w="1165" w:type="dxa"/>
            <w:tcBorders>
              <w:top w:val="nil"/>
              <w:left w:val="nil"/>
              <w:bottom w:val="single" w:sz="4" w:space="0" w:color="auto"/>
              <w:right w:val="single" w:sz="4" w:space="0" w:color="auto"/>
            </w:tcBorders>
            <w:shd w:val="clear" w:color="000000" w:fill="FFFFFF"/>
            <w:noWrap/>
            <w:vAlign w:val="center"/>
            <w:hideMark/>
          </w:tcPr>
          <w:p w:rsidR="00D252B5" w:rsidRPr="001019BA" w:rsidRDefault="00D252B5" w:rsidP="00D252B5">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1份</w:t>
            </w:r>
          </w:p>
        </w:tc>
      </w:tr>
      <w:tr w:rsidR="00D252B5" w:rsidRPr="001019BA" w:rsidTr="009C4D07">
        <w:trPr>
          <w:trHeight w:val="701"/>
        </w:trPr>
        <w:tc>
          <w:tcPr>
            <w:tcW w:w="771" w:type="dxa"/>
            <w:tcBorders>
              <w:top w:val="nil"/>
              <w:left w:val="single" w:sz="4" w:space="0" w:color="auto"/>
              <w:bottom w:val="single" w:sz="4" w:space="0" w:color="auto"/>
              <w:right w:val="single" w:sz="4" w:space="0" w:color="auto"/>
            </w:tcBorders>
            <w:shd w:val="clear" w:color="000000" w:fill="FFFFFF"/>
            <w:noWrap/>
            <w:vAlign w:val="center"/>
          </w:tcPr>
          <w:p w:rsidR="00D252B5" w:rsidRPr="001019BA" w:rsidRDefault="00D252B5" w:rsidP="00D252B5">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r>
              <w:rPr>
                <w:rFonts w:ascii="宋体" w:hAnsi="宋体" w:cs="宋体"/>
                <w:color w:val="000000"/>
                <w:kern w:val="0"/>
                <w:sz w:val="18"/>
                <w:szCs w:val="18"/>
              </w:rPr>
              <w:t>1</w:t>
            </w:r>
          </w:p>
        </w:tc>
        <w:tc>
          <w:tcPr>
            <w:tcW w:w="2005" w:type="dxa"/>
            <w:tcBorders>
              <w:top w:val="nil"/>
              <w:left w:val="nil"/>
              <w:bottom w:val="single" w:sz="4" w:space="0" w:color="auto"/>
              <w:right w:val="single" w:sz="4" w:space="0" w:color="auto"/>
            </w:tcBorders>
            <w:shd w:val="clear" w:color="auto" w:fill="auto"/>
            <w:noWrap/>
            <w:vAlign w:val="center"/>
          </w:tcPr>
          <w:p w:rsidR="00D252B5" w:rsidRPr="001019BA" w:rsidRDefault="00D252B5" w:rsidP="00D252B5">
            <w:pPr>
              <w:widowControl/>
              <w:jc w:val="center"/>
              <w:rPr>
                <w:rFonts w:ascii="宋体" w:hAnsi="宋体" w:cs="宋体"/>
                <w:color w:val="000000"/>
                <w:kern w:val="0"/>
                <w:sz w:val="18"/>
                <w:szCs w:val="18"/>
              </w:rPr>
            </w:pPr>
            <w:r>
              <w:rPr>
                <w:rFonts w:ascii="宋体" w:hAnsi="宋体" w:cs="宋体" w:hint="eastAsia"/>
                <w:color w:val="000000"/>
                <w:kern w:val="0"/>
                <w:sz w:val="18"/>
                <w:szCs w:val="18"/>
              </w:rPr>
              <w:t>九泰</w:t>
            </w:r>
            <w:r>
              <w:rPr>
                <w:rFonts w:ascii="宋体" w:hAnsi="宋体" w:cs="宋体"/>
                <w:color w:val="000000"/>
                <w:kern w:val="0"/>
                <w:sz w:val="18"/>
                <w:szCs w:val="18"/>
              </w:rPr>
              <w:t>久福量化</w:t>
            </w:r>
            <w:r w:rsidRPr="004A531A">
              <w:rPr>
                <w:rFonts w:ascii="宋体" w:hAnsi="宋体" w:cs="宋体" w:hint="eastAsia"/>
                <w:color w:val="000000"/>
                <w:kern w:val="0"/>
                <w:sz w:val="18"/>
                <w:szCs w:val="18"/>
              </w:rPr>
              <w:t>股票型证券投资基金</w:t>
            </w:r>
          </w:p>
        </w:tc>
        <w:tc>
          <w:tcPr>
            <w:tcW w:w="1388" w:type="dxa"/>
            <w:tcBorders>
              <w:top w:val="nil"/>
              <w:left w:val="nil"/>
              <w:bottom w:val="single" w:sz="4" w:space="0" w:color="auto"/>
              <w:right w:val="single" w:sz="4" w:space="0" w:color="auto"/>
            </w:tcBorders>
            <w:shd w:val="clear" w:color="000000" w:fill="FFFFFF"/>
            <w:vAlign w:val="center"/>
          </w:tcPr>
          <w:p w:rsidR="00D252B5" w:rsidRPr="004A531A" w:rsidRDefault="00D252B5" w:rsidP="00D252B5">
            <w:pPr>
              <w:widowControl/>
              <w:jc w:val="center"/>
              <w:rPr>
                <w:rFonts w:ascii="宋体" w:hAnsi="宋体" w:cs="宋体"/>
                <w:color w:val="000000"/>
                <w:kern w:val="0"/>
                <w:sz w:val="18"/>
                <w:szCs w:val="18"/>
              </w:rPr>
            </w:pPr>
            <w:r w:rsidRPr="004A531A">
              <w:rPr>
                <w:rFonts w:ascii="宋体" w:hAnsi="宋体" w:cs="宋体" w:hint="eastAsia"/>
                <w:color w:val="000000"/>
                <w:kern w:val="0"/>
                <w:sz w:val="18"/>
                <w:szCs w:val="18"/>
              </w:rPr>
              <w:t>A类：</w:t>
            </w:r>
            <w:r w:rsidRPr="004A531A">
              <w:rPr>
                <w:rFonts w:ascii="宋体" w:hAnsi="宋体" w:cs="宋体"/>
                <w:color w:val="000000"/>
                <w:kern w:val="0"/>
                <w:sz w:val="18"/>
                <w:szCs w:val="18"/>
              </w:rPr>
              <w:t>010120</w:t>
            </w:r>
          </w:p>
          <w:p w:rsidR="00D252B5" w:rsidRPr="001019BA" w:rsidRDefault="00D252B5" w:rsidP="00D252B5">
            <w:pPr>
              <w:widowControl/>
              <w:jc w:val="center"/>
              <w:rPr>
                <w:rFonts w:ascii="宋体" w:hAnsi="宋体" w:cs="宋体"/>
                <w:color w:val="000000"/>
                <w:kern w:val="0"/>
                <w:sz w:val="18"/>
                <w:szCs w:val="18"/>
              </w:rPr>
            </w:pPr>
            <w:r w:rsidRPr="004A531A">
              <w:rPr>
                <w:rFonts w:ascii="宋体" w:hAnsi="宋体" w:cs="宋体" w:hint="eastAsia"/>
                <w:color w:val="000000"/>
                <w:kern w:val="0"/>
                <w:sz w:val="18"/>
                <w:szCs w:val="18"/>
              </w:rPr>
              <w:t>C类：</w:t>
            </w:r>
            <w:r w:rsidRPr="004A531A">
              <w:rPr>
                <w:rFonts w:ascii="宋体" w:hAnsi="宋体" w:cs="宋体"/>
                <w:color w:val="000000"/>
                <w:kern w:val="0"/>
                <w:sz w:val="18"/>
                <w:szCs w:val="18"/>
              </w:rPr>
              <w:t>010121</w:t>
            </w:r>
          </w:p>
        </w:tc>
        <w:tc>
          <w:tcPr>
            <w:tcW w:w="1387" w:type="dxa"/>
            <w:tcBorders>
              <w:top w:val="nil"/>
              <w:left w:val="nil"/>
              <w:bottom w:val="single" w:sz="4" w:space="0" w:color="auto"/>
              <w:right w:val="single" w:sz="4" w:space="0" w:color="auto"/>
            </w:tcBorders>
            <w:shd w:val="clear" w:color="000000" w:fill="FFFFFF"/>
            <w:vAlign w:val="center"/>
          </w:tcPr>
          <w:p w:rsidR="00D252B5" w:rsidRPr="001019BA" w:rsidRDefault="00D252B5" w:rsidP="00D252B5">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1元</w:t>
            </w:r>
          </w:p>
        </w:tc>
        <w:tc>
          <w:tcPr>
            <w:tcW w:w="1080" w:type="dxa"/>
            <w:tcBorders>
              <w:top w:val="nil"/>
              <w:left w:val="nil"/>
              <w:bottom w:val="single" w:sz="4" w:space="0" w:color="auto"/>
              <w:right w:val="single" w:sz="4" w:space="0" w:color="auto"/>
            </w:tcBorders>
            <w:shd w:val="clear" w:color="000000" w:fill="FFFFFF"/>
            <w:noWrap/>
            <w:vAlign w:val="center"/>
          </w:tcPr>
          <w:p w:rsidR="00D252B5" w:rsidRPr="001019BA" w:rsidRDefault="00D252B5" w:rsidP="00D252B5">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1元</w:t>
            </w:r>
          </w:p>
        </w:tc>
        <w:tc>
          <w:tcPr>
            <w:tcW w:w="1234" w:type="dxa"/>
            <w:tcBorders>
              <w:top w:val="nil"/>
              <w:left w:val="nil"/>
              <w:bottom w:val="single" w:sz="4" w:space="0" w:color="auto"/>
              <w:right w:val="single" w:sz="4" w:space="0" w:color="auto"/>
            </w:tcBorders>
            <w:shd w:val="clear" w:color="000000" w:fill="FFFFFF"/>
            <w:noWrap/>
            <w:vAlign w:val="center"/>
          </w:tcPr>
          <w:p w:rsidR="00D252B5" w:rsidRPr="001019BA" w:rsidRDefault="00D252B5" w:rsidP="00D252B5">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1份</w:t>
            </w:r>
          </w:p>
        </w:tc>
        <w:tc>
          <w:tcPr>
            <w:tcW w:w="1165" w:type="dxa"/>
            <w:tcBorders>
              <w:top w:val="nil"/>
              <w:left w:val="nil"/>
              <w:bottom w:val="single" w:sz="4" w:space="0" w:color="auto"/>
              <w:right w:val="single" w:sz="4" w:space="0" w:color="auto"/>
            </w:tcBorders>
            <w:shd w:val="clear" w:color="000000" w:fill="FFFFFF"/>
            <w:noWrap/>
            <w:vAlign w:val="center"/>
          </w:tcPr>
          <w:p w:rsidR="00D252B5" w:rsidRPr="001019BA" w:rsidRDefault="00D252B5" w:rsidP="00D252B5">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1份</w:t>
            </w:r>
          </w:p>
        </w:tc>
      </w:tr>
      <w:tr w:rsidR="00D252B5" w:rsidRPr="001019BA" w:rsidTr="009C4D07">
        <w:trPr>
          <w:trHeight w:val="701"/>
        </w:trPr>
        <w:tc>
          <w:tcPr>
            <w:tcW w:w="771" w:type="dxa"/>
            <w:tcBorders>
              <w:top w:val="nil"/>
              <w:left w:val="single" w:sz="4" w:space="0" w:color="auto"/>
              <w:bottom w:val="single" w:sz="4" w:space="0" w:color="auto"/>
              <w:right w:val="single" w:sz="4" w:space="0" w:color="auto"/>
            </w:tcBorders>
            <w:shd w:val="clear" w:color="000000" w:fill="FFFFFF"/>
            <w:noWrap/>
            <w:vAlign w:val="center"/>
            <w:hideMark/>
          </w:tcPr>
          <w:p w:rsidR="00D252B5" w:rsidRPr="001019BA" w:rsidRDefault="00D252B5" w:rsidP="00D252B5">
            <w:pPr>
              <w:widowControl/>
              <w:jc w:val="center"/>
              <w:rPr>
                <w:rFonts w:ascii="宋体" w:hAnsi="宋体" w:cs="宋体"/>
                <w:color w:val="000000"/>
                <w:kern w:val="0"/>
                <w:sz w:val="18"/>
                <w:szCs w:val="18"/>
              </w:rPr>
            </w:pPr>
            <w:r>
              <w:rPr>
                <w:rFonts w:ascii="宋体" w:hAnsi="宋体" w:cs="宋体"/>
                <w:color w:val="000000"/>
                <w:kern w:val="0"/>
                <w:sz w:val="18"/>
                <w:szCs w:val="18"/>
              </w:rPr>
              <w:t>22</w:t>
            </w:r>
          </w:p>
        </w:tc>
        <w:tc>
          <w:tcPr>
            <w:tcW w:w="2005" w:type="dxa"/>
            <w:tcBorders>
              <w:top w:val="nil"/>
              <w:left w:val="nil"/>
              <w:bottom w:val="single" w:sz="4" w:space="0" w:color="auto"/>
              <w:right w:val="single" w:sz="4" w:space="0" w:color="auto"/>
            </w:tcBorders>
            <w:shd w:val="clear" w:color="auto" w:fill="auto"/>
            <w:noWrap/>
            <w:vAlign w:val="center"/>
            <w:hideMark/>
          </w:tcPr>
          <w:p w:rsidR="00D252B5" w:rsidRPr="001019BA" w:rsidRDefault="00D252B5" w:rsidP="00D252B5">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九泰久慧混合型证券投资基金</w:t>
            </w:r>
          </w:p>
        </w:tc>
        <w:tc>
          <w:tcPr>
            <w:tcW w:w="1388" w:type="dxa"/>
            <w:tcBorders>
              <w:top w:val="nil"/>
              <w:left w:val="nil"/>
              <w:bottom w:val="single" w:sz="4" w:space="0" w:color="auto"/>
              <w:right w:val="single" w:sz="4" w:space="0" w:color="auto"/>
            </w:tcBorders>
            <w:shd w:val="clear" w:color="000000" w:fill="FFFFFF"/>
            <w:vAlign w:val="center"/>
            <w:hideMark/>
          </w:tcPr>
          <w:p w:rsidR="00D252B5" w:rsidRPr="001019BA" w:rsidRDefault="00D252B5" w:rsidP="00D252B5">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A类：011548</w:t>
            </w:r>
            <w:r w:rsidRPr="001019BA">
              <w:rPr>
                <w:rFonts w:ascii="宋体" w:hAnsi="宋体" w:cs="宋体" w:hint="eastAsia"/>
                <w:color w:val="000000"/>
                <w:kern w:val="0"/>
                <w:sz w:val="18"/>
                <w:szCs w:val="18"/>
              </w:rPr>
              <w:br/>
              <w:t>C类：011549</w:t>
            </w:r>
          </w:p>
        </w:tc>
        <w:tc>
          <w:tcPr>
            <w:tcW w:w="1387" w:type="dxa"/>
            <w:tcBorders>
              <w:top w:val="nil"/>
              <w:left w:val="nil"/>
              <w:bottom w:val="single" w:sz="4" w:space="0" w:color="auto"/>
              <w:right w:val="single" w:sz="4" w:space="0" w:color="auto"/>
            </w:tcBorders>
            <w:shd w:val="clear" w:color="000000" w:fill="FFFFFF"/>
            <w:vAlign w:val="center"/>
            <w:hideMark/>
          </w:tcPr>
          <w:p w:rsidR="00D252B5" w:rsidRPr="001019BA" w:rsidRDefault="00D252B5" w:rsidP="00D252B5">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1元</w:t>
            </w:r>
          </w:p>
        </w:tc>
        <w:tc>
          <w:tcPr>
            <w:tcW w:w="1080" w:type="dxa"/>
            <w:tcBorders>
              <w:top w:val="nil"/>
              <w:left w:val="nil"/>
              <w:bottom w:val="single" w:sz="4" w:space="0" w:color="auto"/>
              <w:right w:val="single" w:sz="4" w:space="0" w:color="auto"/>
            </w:tcBorders>
            <w:shd w:val="clear" w:color="000000" w:fill="FFFFFF"/>
            <w:noWrap/>
            <w:vAlign w:val="center"/>
            <w:hideMark/>
          </w:tcPr>
          <w:p w:rsidR="00D252B5" w:rsidRPr="001019BA" w:rsidRDefault="00D252B5" w:rsidP="00D252B5">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1元</w:t>
            </w:r>
          </w:p>
        </w:tc>
        <w:tc>
          <w:tcPr>
            <w:tcW w:w="1234" w:type="dxa"/>
            <w:tcBorders>
              <w:top w:val="nil"/>
              <w:left w:val="nil"/>
              <w:bottom w:val="single" w:sz="4" w:space="0" w:color="auto"/>
              <w:right w:val="single" w:sz="4" w:space="0" w:color="auto"/>
            </w:tcBorders>
            <w:shd w:val="clear" w:color="000000" w:fill="FFFFFF"/>
            <w:noWrap/>
            <w:vAlign w:val="center"/>
            <w:hideMark/>
          </w:tcPr>
          <w:p w:rsidR="00D252B5" w:rsidRPr="001019BA" w:rsidRDefault="00D252B5" w:rsidP="00D252B5">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1份</w:t>
            </w:r>
          </w:p>
        </w:tc>
        <w:tc>
          <w:tcPr>
            <w:tcW w:w="1165" w:type="dxa"/>
            <w:tcBorders>
              <w:top w:val="nil"/>
              <w:left w:val="nil"/>
              <w:bottom w:val="single" w:sz="4" w:space="0" w:color="auto"/>
              <w:right w:val="single" w:sz="4" w:space="0" w:color="auto"/>
            </w:tcBorders>
            <w:shd w:val="clear" w:color="000000" w:fill="FFFFFF"/>
            <w:noWrap/>
            <w:vAlign w:val="center"/>
            <w:hideMark/>
          </w:tcPr>
          <w:p w:rsidR="00D252B5" w:rsidRPr="001019BA" w:rsidRDefault="00D252B5" w:rsidP="00D252B5">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1份</w:t>
            </w:r>
          </w:p>
        </w:tc>
      </w:tr>
      <w:tr w:rsidR="00D252B5" w:rsidRPr="001019BA" w:rsidTr="009C4D07">
        <w:trPr>
          <w:trHeight w:val="701"/>
        </w:trPr>
        <w:tc>
          <w:tcPr>
            <w:tcW w:w="771" w:type="dxa"/>
            <w:tcBorders>
              <w:top w:val="nil"/>
              <w:left w:val="single" w:sz="4" w:space="0" w:color="auto"/>
              <w:bottom w:val="single" w:sz="4" w:space="0" w:color="auto"/>
              <w:right w:val="single" w:sz="4" w:space="0" w:color="auto"/>
            </w:tcBorders>
            <w:shd w:val="clear" w:color="000000" w:fill="FFFFFF"/>
            <w:noWrap/>
            <w:vAlign w:val="center"/>
            <w:hideMark/>
          </w:tcPr>
          <w:p w:rsidR="00D252B5" w:rsidRPr="001019BA" w:rsidRDefault="00D252B5" w:rsidP="00D252B5">
            <w:pPr>
              <w:widowControl/>
              <w:jc w:val="center"/>
              <w:rPr>
                <w:rFonts w:ascii="宋体" w:hAnsi="宋体" w:cs="宋体"/>
                <w:color w:val="000000"/>
                <w:kern w:val="0"/>
                <w:sz w:val="18"/>
                <w:szCs w:val="18"/>
              </w:rPr>
            </w:pPr>
            <w:r>
              <w:rPr>
                <w:rFonts w:ascii="宋体" w:hAnsi="宋体" w:cs="宋体"/>
                <w:color w:val="000000"/>
                <w:kern w:val="0"/>
                <w:sz w:val="18"/>
                <w:szCs w:val="18"/>
              </w:rPr>
              <w:t>23</w:t>
            </w:r>
          </w:p>
        </w:tc>
        <w:tc>
          <w:tcPr>
            <w:tcW w:w="2005" w:type="dxa"/>
            <w:tcBorders>
              <w:top w:val="nil"/>
              <w:left w:val="nil"/>
              <w:bottom w:val="single" w:sz="4" w:space="0" w:color="auto"/>
              <w:right w:val="single" w:sz="4" w:space="0" w:color="auto"/>
            </w:tcBorders>
            <w:shd w:val="clear" w:color="auto" w:fill="auto"/>
            <w:noWrap/>
            <w:vAlign w:val="center"/>
            <w:hideMark/>
          </w:tcPr>
          <w:p w:rsidR="00D252B5" w:rsidRPr="001019BA" w:rsidRDefault="00D252B5" w:rsidP="00D252B5">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九泰量化新兴产业混合型证券投资基金</w:t>
            </w:r>
          </w:p>
        </w:tc>
        <w:tc>
          <w:tcPr>
            <w:tcW w:w="1388" w:type="dxa"/>
            <w:tcBorders>
              <w:top w:val="nil"/>
              <w:left w:val="nil"/>
              <w:bottom w:val="single" w:sz="4" w:space="0" w:color="auto"/>
              <w:right w:val="single" w:sz="4" w:space="0" w:color="auto"/>
            </w:tcBorders>
            <w:shd w:val="clear" w:color="000000" w:fill="FFFFFF"/>
            <w:noWrap/>
            <w:vAlign w:val="center"/>
            <w:hideMark/>
          </w:tcPr>
          <w:p w:rsidR="00D252B5" w:rsidRPr="001019BA" w:rsidRDefault="00D252B5" w:rsidP="00D252B5">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011500</w:t>
            </w:r>
          </w:p>
        </w:tc>
        <w:tc>
          <w:tcPr>
            <w:tcW w:w="1387" w:type="dxa"/>
            <w:tcBorders>
              <w:top w:val="nil"/>
              <w:left w:val="nil"/>
              <w:bottom w:val="single" w:sz="4" w:space="0" w:color="auto"/>
              <w:right w:val="single" w:sz="4" w:space="0" w:color="auto"/>
            </w:tcBorders>
            <w:shd w:val="clear" w:color="000000" w:fill="FFFFFF"/>
            <w:vAlign w:val="center"/>
            <w:hideMark/>
          </w:tcPr>
          <w:p w:rsidR="00D252B5" w:rsidRPr="001019BA" w:rsidRDefault="00D252B5" w:rsidP="00D252B5">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1元</w:t>
            </w:r>
          </w:p>
        </w:tc>
        <w:tc>
          <w:tcPr>
            <w:tcW w:w="1080" w:type="dxa"/>
            <w:tcBorders>
              <w:top w:val="nil"/>
              <w:left w:val="nil"/>
              <w:bottom w:val="single" w:sz="4" w:space="0" w:color="auto"/>
              <w:right w:val="single" w:sz="4" w:space="0" w:color="auto"/>
            </w:tcBorders>
            <w:shd w:val="clear" w:color="000000" w:fill="FFFFFF"/>
            <w:noWrap/>
            <w:vAlign w:val="center"/>
            <w:hideMark/>
          </w:tcPr>
          <w:p w:rsidR="00D252B5" w:rsidRPr="001019BA" w:rsidRDefault="00D252B5" w:rsidP="00D252B5">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1元</w:t>
            </w:r>
          </w:p>
        </w:tc>
        <w:tc>
          <w:tcPr>
            <w:tcW w:w="1234" w:type="dxa"/>
            <w:tcBorders>
              <w:top w:val="nil"/>
              <w:left w:val="nil"/>
              <w:bottom w:val="single" w:sz="4" w:space="0" w:color="auto"/>
              <w:right w:val="single" w:sz="4" w:space="0" w:color="auto"/>
            </w:tcBorders>
            <w:shd w:val="clear" w:color="000000" w:fill="FFFFFF"/>
            <w:noWrap/>
            <w:vAlign w:val="center"/>
            <w:hideMark/>
          </w:tcPr>
          <w:p w:rsidR="00D252B5" w:rsidRPr="001019BA" w:rsidRDefault="00D252B5" w:rsidP="00D252B5">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1份</w:t>
            </w:r>
          </w:p>
        </w:tc>
        <w:tc>
          <w:tcPr>
            <w:tcW w:w="1165" w:type="dxa"/>
            <w:tcBorders>
              <w:top w:val="nil"/>
              <w:left w:val="nil"/>
              <w:bottom w:val="single" w:sz="4" w:space="0" w:color="auto"/>
              <w:right w:val="single" w:sz="4" w:space="0" w:color="auto"/>
            </w:tcBorders>
            <w:shd w:val="clear" w:color="000000" w:fill="FFFFFF"/>
            <w:noWrap/>
            <w:vAlign w:val="center"/>
            <w:hideMark/>
          </w:tcPr>
          <w:p w:rsidR="00D252B5" w:rsidRPr="001019BA" w:rsidRDefault="00D252B5" w:rsidP="00D252B5">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1份</w:t>
            </w:r>
          </w:p>
        </w:tc>
      </w:tr>
      <w:tr w:rsidR="00D252B5" w:rsidRPr="001019BA" w:rsidTr="009C4D07">
        <w:trPr>
          <w:trHeight w:val="701"/>
        </w:trPr>
        <w:tc>
          <w:tcPr>
            <w:tcW w:w="771" w:type="dxa"/>
            <w:tcBorders>
              <w:top w:val="nil"/>
              <w:left w:val="single" w:sz="4" w:space="0" w:color="auto"/>
              <w:bottom w:val="single" w:sz="4" w:space="0" w:color="auto"/>
              <w:right w:val="single" w:sz="4" w:space="0" w:color="auto"/>
            </w:tcBorders>
            <w:shd w:val="clear" w:color="000000" w:fill="FFFFFF"/>
            <w:noWrap/>
            <w:vAlign w:val="center"/>
            <w:hideMark/>
          </w:tcPr>
          <w:p w:rsidR="00D252B5" w:rsidRPr="001019BA" w:rsidRDefault="00D252B5" w:rsidP="00D252B5">
            <w:pPr>
              <w:widowControl/>
              <w:jc w:val="center"/>
              <w:rPr>
                <w:rFonts w:ascii="宋体" w:hAnsi="宋体" w:cs="宋体"/>
                <w:color w:val="000000"/>
                <w:kern w:val="0"/>
                <w:sz w:val="18"/>
                <w:szCs w:val="18"/>
              </w:rPr>
            </w:pPr>
            <w:r>
              <w:rPr>
                <w:rFonts w:ascii="宋体" w:hAnsi="宋体" w:cs="宋体"/>
                <w:color w:val="000000"/>
                <w:kern w:val="0"/>
                <w:sz w:val="18"/>
                <w:szCs w:val="18"/>
              </w:rPr>
              <w:t>24</w:t>
            </w:r>
          </w:p>
        </w:tc>
        <w:tc>
          <w:tcPr>
            <w:tcW w:w="2005" w:type="dxa"/>
            <w:tcBorders>
              <w:top w:val="nil"/>
              <w:left w:val="nil"/>
              <w:bottom w:val="single" w:sz="4" w:space="0" w:color="auto"/>
              <w:right w:val="single" w:sz="4" w:space="0" w:color="auto"/>
            </w:tcBorders>
            <w:shd w:val="clear" w:color="auto" w:fill="auto"/>
            <w:noWrap/>
            <w:vAlign w:val="center"/>
            <w:hideMark/>
          </w:tcPr>
          <w:p w:rsidR="00D252B5" w:rsidRPr="001019BA" w:rsidRDefault="00D252B5" w:rsidP="00D252B5">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九泰久安量化股票型证券投资基金</w:t>
            </w:r>
          </w:p>
        </w:tc>
        <w:tc>
          <w:tcPr>
            <w:tcW w:w="1388" w:type="dxa"/>
            <w:tcBorders>
              <w:top w:val="nil"/>
              <w:left w:val="nil"/>
              <w:bottom w:val="single" w:sz="4" w:space="0" w:color="auto"/>
              <w:right w:val="single" w:sz="4" w:space="0" w:color="auto"/>
            </w:tcBorders>
            <w:shd w:val="clear" w:color="000000" w:fill="FFFFFF"/>
            <w:vAlign w:val="center"/>
            <w:hideMark/>
          </w:tcPr>
          <w:p w:rsidR="00D252B5" w:rsidRPr="001019BA" w:rsidRDefault="00D252B5" w:rsidP="00D252B5">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A类：010957</w:t>
            </w:r>
            <w:r w:rsidRPr="001019BA">
              <w:rPr>
                <w:rFonts w:ascii="宋体" w:hAnsi="宋体" w:cs="宋体" w:hint="eastAsia"/>
                <w:color w:val="000000"/>
                <w:kern w:val="0"/>
                <w:sz w:val="18"/>
                <w:szCs w:val="18"/>
              </w:rPr>
              <w:br/>
              <w:t>C类：010961</w:t>
            </w:r>
          </w:p>
        </w:tc>
        <w:tc>
          <w:tcPr>
            <w:tcW w:w="1387" w:type="dxa"/>
            <w:tcBorders>
              <w:top w:val="nil"/>
              <w:left w:val="nil"/>
              <w:bottom w:val="single" w:sz="4" w:space="0" w:color="auto"/>
              <w:right w:val="single" w:sz="4" w:space="0" w:color="auto"/>
            </w:tcBorders>
            <w:shd w:val="clear" w:color="000000" w:fill="FFFFFF"/>
            <w:vAlign w:val="center"/>
            <w:hideMark/>
          </w:tcPr>
          <w:p w:rsidR="00D252B5" w:rsidRPr="001019BA" w:rsidRDefault="00D252B5" w:rsidP="00D252B5">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1元</w:t>
            </w:r>
          </w:p>
        </w:tc>
        <w:tc>
          <w:tcPr>
            <w:tcW w:w="1080" w:type="dxa"/>
            <w:tcBorders>
              <w:top w:val="nil"/>
              <w:left w:val="nil"/>
              <w:bottom w:val="single" w:sz="4" w:space="0" w:color="auto"/>
              <w:right w:val="single" w:sz="4" w:space="0" w:color="auto"/>
            </w:tcBorders>
            <w:shd w:val="clear" w:color="000000" w:fill="FFFFFF"/>
            <w:noWrap/>
            <w:vAlign w:val="center"/>
            <w:hideMark/>
          </w:tcPr>
          <w:p w:rsidR="00D252B5" w:rsidRPr="001019BA" w:rsidRDefault="00D252B5" w:rsidP="00D252B5">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1元</w:t>
            </w:r>
          </w:p>
        </w:tc>
        <w:tc>
          <w:tcPr>
            <w:tcW w:w="1234" w:type="dxa"/>
            <w:tcBorders>
              <w:top w:val="nil"/>
              <w:left w:val="nil"/>
              <w:bottom w:val="single" w:sz="4" w:space="0" w:color="auto"/>
              <w:right w:val="single" w:sz="4" w:space="0" w:color="auto"/>
            </w:tcBorders>
            <w:shd w:val="clear" w:color="000000" w:fill="FFFFFF"/>
            <w:noWrap/>
            <w:vAlign w:val="center"/>
            <w:hideMark/>
          </w:tcPr>
          <w:p w:rsidR="00D252B5" w:rsidRPr="001019BA" w:rsidRDefault="00D252B5" w:rsidP="00D252B5">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1份</w:t>
            </w:r>
          </w:p>
        </w:tc>
        <w:tc>
          <w:tcPr>
            <w:tcW w:w="1165" w:type="dxa"/>
            <w:tcBorders>
              <w:top w:val="nil"/>
              <w:left w:val="nil"/>
              <w:bottom w:val="single" w:sz="4" w:space="0" w:color="auto"/>
              <w:right w:val="single" w:sz="4" w:space="0" w:color="auto"/>
            </w:tcBorders>
            <w:shd w:val="clear" w:color="000000" w:fill="FFFFFF"/>
            <w:noWrap/>
            <w:vAlign w:val="center"/>
            <w:hideMark/>
          </w:tcPr>
          <w:p w:rsidR="00D252B5" w:rsidRPr="001019BA" w:rsidRDefault="00D252B5" w:rsidP="00D252B5">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1份</w:t>
            </w:r>
          </w:p>
        </w:tc>
      </w:tr>
      <w:tr w:rsidR="00D252B5" w:rsidRPr="001019BA" w:rsidTr="009C4D07">
        <w:trPr>
          <w:trHeight w:val="701"/>
        </w:trPr>
        <w:tc>
          <w:tcPr>
            <w:tcW w:w="771" w:type="dxa"/>
            <w:tcBorders>
              <w:top w:val="nil"/>
              <w:left w:val="single" w:sz="4" w:space="0" w:color="auto"/>
              <w:bottom w:val="single" w:sz="4" w:space="0" w:color="auto"/>
              <w:right w:val="single" w:sz="4" w:space="0" w:color="auto"/>
            </w:tcBorders>
            <w:shd w:val="clear" w:color="000000" w:fill="FFFFFF"/>
            <w:noWrap/>
            <w:vAlign w:val="center"/>
            <w:hideMark/>
          </w:tcPr>
          <w:p w:rsidR="00D252B5" w:rsidRPr="001019BA" w:rsidRDefault="00D252B5" w:rsidP="00D252B5">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lastRenderedPageBreak/>
              <w:t>2</w:t>
            </w:r>
            <w:r>
              <w:rPr>
                <w:rFonts w:ascii="宋体" w:hAnsi="宋体" w:cs="宋体"/>
                <w:color w:val="000000"/>
                <w:kern w:val="0"/>
                <w:sz w:val="18"/>
                <w:szCs w:val="18"/>
              </w:rPr>
              <w:t>5</w:t>
            </w:r>
          </w:p>
        </w:tc>
        <w:tc>
          <w:tcPr>
            <w:tcW w:w="2005" w:type="dxa"/>
            <w:tcBorders>
              <w:top w:val="nil"/>
              <w:left w:val="nil"/>
              <w:bottom w:val="single" w:sz="4" w:space="0" w:color="auto"/>
              <w:right w:val="single" w:sz="4" w:space="0" w:color="auto"/>
            </w:tcBorders>
            <w:shd w:val="clear" w:color="auto" w:fill="auto"/>
            <w:noWrap/>
            <w:vAlign w:val="center"/>
            <w:hideMark/>
          </w:tcPr>
          <w:p w:rsidR="00D252B5" w:rsidRPr="001019BA" w:rsidRDefault="00D252B5" w:rsidP="00D252B5">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九泰天兴量化智选股票型证券投资基金</w:t>
            </w:r>
          </w:p>
        </w:tc>
        <w:tc>
          <w:tcPr>
            <w:tcW w:w="1388" w:type="dxa"/>
            <w:tcBorders>
              <w:top w:val="nil"/>
              <w:left w:val="nil"/>
              <w:bottom w:val="single" w:sz="4" w:space="0" w:color="auto"/>
              <w:right w:val="single" w:sz="4" w:space="0" w:color="auto"/>
            </w:tcBorders>
            <w:shd w:val="clear" w:color="000000" w:fill="FFFFFF"/>
            <w:vAlign w:val="center"/>
            <w:hideMark/>
          </w:tcPr>
          <w:p w:rsidR="00D252B5" w:rsidRPr="001019BA" w:rsidRDefault="00D252B5" w:rsidP="00D252B5">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A类：011107</w:t>
            </w:r>
            <w:r w:rsidRPr="001019BA">
              <w:rPr>
                <w:rFonts w:ascii="宋体" w:hAnsi="宋体" w:cs="宋体" w:hint="eastAsia"/>
                <w:color w:val="000000"/>
                <w:kern w:val="0"/>
                <w:sz w:val="18"/>
                <w:szCs w:val="18"/>
              </w:rPr>
              <w:br/>
              <w:t>C类：011108</w:t>
            </w:r>
          </w:p>
        </w:tc>
        <w:tc>
          <w:tcPr>
            <w:tcW w:w="1387" w:type="dxa"/>
            <w:tcBorders>
              <w:top w:val="nil"/>
              <w:left w:val="nil"/>
              <w:bottom w:val="single" w:sz="4" w:space="0" w:color="auto"/>
              <w:right w:val="single" w:sz="4" w:space="0" w:color="auto"/>
            </w:tcBorders>
            <w:shd w:val="clear" w:color="000000" w:fill="FFFFFF"/>
            <w:vAlign w:val="center"/>
            <w:hideMark/>
          </w:tcPr>
          <w:p w:rsidR="00D252B5" w:rsidRPr="001019BA" w:rsidRDefault="00D252B5" w:rsidP="00D252B5">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1元</w:t>
            </w:r>
          </w:p>
        </w:tc>
        <w:tc>
          <w:tcPr>
            <w:tcW w:w="1080" w:type="dxa"/>
            <w:tcBorders>
              <w:top w:val="nil"/>
              <w:left w:val="nil"/>
              <w:bottom w:val="single" w:sz="4" w:space="0" w:color="auto"/>
              <w:right w:val="single" w:sz="4" w:space="0" w:color="auto"/>
            </w:tcBorders>
            <w:shd w:val="clear" w:color="000000" w:fill="FFFFFF"/>
            <w:noWrap/>
            <w:vAlign w:val="center"/>
            <w:hideMark/>
          </w:tcPr>
          <w:p w:rsidR="00D252B5" w:rsidRPr="001019BA" w:rsidRDefault="00D252B5" w:rsidP="00D252B5">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1元</w:t>
            </w:r>
          </w:p>
        </w:tc>
        <w:tc>
          <w:tcPr>
            <w:tcW w:w="1234" w:type="dxa"/>
            <w:tcBorders>
              <w:top w:val="nil"/>
              <w:left w:val="nil"/>
              <w:bottom w:val="single" w:sz="4" w:space="0" w:color="auto"/>
              <w:right w:val="single" w:sz="4" w:space="0" w:color="auto"/>
            </w:tcBorders>
            <w:shd w:val="clear" w:color="000000" w:fill="FFFFFF"/>
            <w:noWrap/>
            <w:vAlign w:val="center"/>
            <w:hideMark/>
          </w:tcPr>
          <w:p w:rsidR="00D252B5" w:rsidRPr="001019BA" w:rsidRDefault="00D252B5" w:rsidP="00D252B5">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1份</w:t>
            </w:r>
          </w:p>
        </w:tc>
        <w:tc>
          <w:tcPr>
            <w:tcW w:w="1165" w:type="dxa"/>
            <w:tcBorders>
              <w:top w:val="nil"/>
              <w:left w:val="nil"/>
              <w:bottom w:val="single" w:sz="4" w:space="0" w:color="auto"/>
              <w:right w:val="single" w:sz="4" w:space="0" w:color="auto"/>
            </w:tcBorders>
            <w:shd w:val="clear" w:color="000000" w:fill="FFFFFF"/>
            <w:noWrap/>
            <w:vAlign w:val="center"/>
            <w:hideMark/>
          </w:tcPr>
          <w:p w:rsidR="00D252B5" w:rsidRPr="001019BA" w:rsidRDefault="00D252B5" w:rsidP="00D252B5">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1份</w:t>
            </w:r>
          </w:p>
        </w:tc>
      </w:tr>
      <w:tr w:rsidR="00D252B5" w:rsidRPr="001019BA" w:rsidTr="009C4D07">
        <w:trPr>
          <w:trHeight w:val="701"/>
        </w:trPr>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252B5" w:rsidRPr="001019BA" w:rsidRDefault="00D252B5" w:rsidP="00D252B5">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2</w:t>
            </w:r>
            <w:r>
              <w:rPr>
                <w:rFonts w:ascii="宋体" w:hAnsi="宋体" w:cs="宋体"/>
                <w:color w:val="000000"/>
                <w:kern w:val="0"/>
                <w:sz w:val="18"/>
                <w:szCs w:val="18"/>
              </w:rPr>
              <w:t>6</w:t>
            </w:r>
          </w:p>
        </w:tc>
        <w:tc>
          <w:tcPr>
            <w:tcW w:w="2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52B5" w:rsidRPr="001019BA" w:rsidRDefault="00D252B5" w:rsidP="00D252B5">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九泰盈泰量化股票型证券投资基金化</w:t>
            </w:r>
          </w:p>
        </w:tc>
        <w:tc>
          <w:tcPr>
            <w:tcW w:w="13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52B5" w:rsidRPr="001019BA" w:rsidRDefault="00D252B5" w:rsidP="00D252B5">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A类：</w:t>
            </w:r>
            <w:r>
              <w:rPr>
                <w:rFonts w:ascii="宋体" w:hAnsi="宋体" w:cs="宋体"/>
                <w:color w:val="000000"/>
                <w:kern w:val="0"/>
                <w:sz w:val="18"/>
                <w:szCs w:val="18"/>
              </w:rPr>
              <w:t>011224</w:t>
            </w:r>
            <w:r w:rsidRPr="001019BA">
              <w:rPr>
                <w:rFonts w:ascii="宋体" w:hAnsi="宋体" w:cs="宋体" w:hint="eastAsia"/>
                <w:color w:val="000000"/>
                <w:kern w:val="0"/>
                <w:sz w:val="18"/>
                <w:szCs w:val="18"/>
              </w:rPr>
              <w:br/>
              <w:t>C类：</w:t>
            </w:r>
            <w:r>
              <w:rPr>
                <w:rFonts w:ascii="宋体" w:hAnsi="宋体" w:cs="宋体"/>
                <w:color w:val="000000"/>
                <w:kern w:val="0"/>
                <w:sz w:val="18"/>
                <w:szCs w:val="18"/>
              </w:rPr>
              <w:t>011225</w:t>
            </w:r>
          </w:p>
        </w:tc>
        <w:tc>
          <w:tcPr>
            <w:tcW w:w="1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52B5" w:rsidRPr="001019BA" w:rsidRDefault="00D252B5" w:rsidP="00D252B5">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1元</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252B5" w:rsidRPr="001019BA" w:rsidRDefault="00D252B5" w:rsidP="00D252B5">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1元</w:t>
            </w:r>
          </w:p>
        </w:tc>
        <w:tc>
          <w:tcPr>
            <w:tcW w:w="1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252B5" w:rsidRPr="001019BA" w:rsidRDefault="00D252B5" w:rsidP="00D252B5">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1份</w:t>
            </w:r>
          </w:p>
        </w:tc>
        <w:tc>
          <w:tcPr>
            <w:tcW w:w="11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252B5" w:rsidRPr="001019BA" w:rsidRDefault="00D252B5" w:rsidP="00D252B5">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1份</w:t>
            </w:r>
          </w:p>
        </w:tc>
      </w:tr>
      <w:tr w:rsidR="00D252B5" w:rsidRPr="001019BA" w:rsidTr="009C4D07">
        <w:trPr>
          <w:trHeight w:val="701"/>
        </w:trPr>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252B5" w:rsidRPr="001019BA" w:rsidRDefault="00D252B5" w:rsidP="00D252B5">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r>
              <w:rPr>
                <w:rFonts w:ascii="宋体" w:hAnsi="宋体" w:cs="宋体"/>
                <w:color w:val="000000"/>
                <w:kern w:val="0"/>
                <w:sz w:val="18"/>
                <w:szCs w:val="18"/>
              </w:rPr>
              <w:t>7</w:t>
            </w:r>
          </w:p>
        </w:tc>
        <w:tc>
          <w:tcPr>
            <w:tcW w:w="20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52B5" w:rsidRPr="001019BA" w:rsidRDefault="00D252B5" w:rsidP="00D252B5">
            <w:pPr>
              <w:widowControl/>
              <w:jc w:val="center"/>
              <w:rPr>
                <w:rFonts w:ascii="宋体" w:hAnsi="宋体" w:cs="宋体"/>
                <w:color w:val="000000"/>
                <w:kern w:val="0"/>
                <w:sz w:val="18"/>
                <w:szCs w:val="18"/>
              </w:rPr>
            </w:pPr>
            <w:r>
              <w:rPr>
                <w:rFonts w:ascii="宋体" w:hAnsi="宋体" w:cs="宋体" w:hint="eastAsia"/>
                <w:color w:val="000000"/>
                <w:kern w:val="0"/>
                <w:sz w:val="18"/>
                <w:szCs w:val="18"/>
              </w:rPr>
              <w:t>九泰</w:t>
            </w:r>
            <w:r>
              <w:rPr>
                <w:rFonts w:ascii="宋体" w:hAnsi="宋体" w:cs="宋体"/>
                <w:color w:val="000000"/>
                <w:kern w:val="0"/>
                <w:sz w:val="18"/>
                <w:szCs w:val="18"/>
              </w:rPr>
              <w:t>天利量化</w:t>
            </w:r>
            <w:r w:rsidRPr="004A531A">
              <w:rPr>
                <w:rFonts w:ascii="宋体" w:hAnsi="宋体" w:cs="宋体" w:hint="eastAsia"/>
                <w:color w:val="000000"/>
                <w:kern w:val="0"/>
                <w:sz w:val="18"/>
                <w:szCs w:val="18"/>
              </w:rPr>
              <w:t>股票型证券投资基金</w:t>
            </w:r>
          </w:p>
        </w:tc>
        <w:tc>
          <w:tcPr>
            <w:tcW w:w="1388" w:type="dxa"/>
            <w:tcBorders>
              <w:top w:val="single" w:sz="4" w:space="0" w:color="auto"/>
              <w:left w:val="single" w:sz="4" w:space="0" w:color="auto"/>
              <w:bottom w:val="single" w:sz="4" w:space="0" w:color="auto"/>
              <w:right w:val="single" w:sz="4" w:space="0" w:color="auto"/>
            </w:tcBorders>
            <w:shd w:val="clear" w:color="000000" w:fill="FFFFFF"/>
            <w:vAlign w:val="center"/>
          </w:tcPr>
          <w:p w:rsidR="00D252B5" w:rsidRPr="004A531A" w:rsidRDefault="00D252B5" w:rsidP="00D252B5">
            <w:pPr>
              <w:widowControl/>
              <w:jc w:val="center"/>
              <w:rPr>
                <w:rFonts w:ascii="宋体" w:hAnsi="宋体" w:cs="宋体"/>
                <w:color w:val="000000"/>
                <w:kern w:val="0"/>
                <w:sz w:val="18"/>
                <w:szCs w:val="18"/>
              </w:rPr>
            </w:pPr>
            <w:r w:rsidRPr="004A531A">
              <w:rPr>
                <w:rFonts w:ascii="宋体" w:hAnsi="宋体" w:cs="宋体" w:hint="eastAsia"/>
                <w:color w:val="000000"/>
                <w:kern w:val="0"/>
                <w:sz w:val="18"/>
                <w:szCs w:val="18"/>
              </w:rPr>
              <w:t>A类：</w:t>
            </w:r>
            <w:r w:rsidRPr="004A531A">
              <w:rPr>
                <w:rFonts w:ascii="宋体" w:hAnsi="宋体" w:cs="宋体"/>
                <w:color w:val="000000"/>
                <w:kern w:val="0"/>
                <w:sz w:val="18"/>
                <w:szCs w:val="18"/>
              </w:rPr>
              <w:t>011589</w:t>
            </w:r>
          </w:p>
          <w:p w:rsidR="00D252B5" w:rsidRPr="001019BA" w:rsidRDefault="00D252B5" w:rsidP="00D252B5">
            <w:pPr>
              <w:widowControl/>
              <w:jc w:val="center"/>
              <w:rPr>
                <w:rFonts w:ascii="宋体" w:hAnsi="宋体" w:cs="宋体"/>
                <w:color w:val="000000"/>
                <w:kern w:val="0"/>
                <w:sz w:val="18"/>
                <w:szCs w:val="18"/>
              </w:rPr>
            </w:pPr>
            <w:r w:rsidRPr="004A531A">
              <w:rPr>
                <w:rFonts w:ascii="宋体" w:hAnsi="宋体" w:cs="宋体" w:hint="eastAsia"/>
                <w:color w:val="000000"/>
                <w:kern w:val="0"/>
                <w:sz w:val="18"/>
                <w:szCs w:val="18"/>
              </w:rPr>
              <w:t>C类：</w:t>
            </w:r>
            <w:r w:rsidRPr="004A531A">
              <w:rPr>
                <w:rFonts w:ascii="宋体" w:hAnsi="宋体" w:cs="宋体"/>
                <w:color w:val="000000"/>
                <w:kern w:val="0"/>
                <w:sz w:val="18"/>
                <w:szCs w:val="18"/>
              </w:rPr>
              <w:t>011590</w:t>
            </w:r>
          </w:p>
        </w:tc>
        <w:tc>
          <w:tcPr>
            <w:tcW w:w="1387" w:type="dxa"/>
            <w:tcBorders>
              <w:top w:val="single" w:sz="4" w:space="0" w:color="auto"/>
              <w:left w:val="single" w:sz="4" w:space="0" w:color="auto"/>
              <w:bottom w:val="single" w:sz="4" w:space="0" w:color="auto"/>
              <w:right w:val="single" w:sz="4" w:space="0" w:color="auto"/>
            </w:tcBorders>
            <w:shd w:val="clear" w:color="000000" w:fill="FFFFFF"/>
            <w:vAlign w:val="center"/>
          </w:tcPr>
          <w:p w:rsidR="00D252B5" w:rsidRPr="001019BA" w:rsidRDefault="00D252B5" w:rsidP="00D252B5">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1元</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252B5" w:rsidRPr="001019BA" w:rsidRDefault="00D252B5" w:rsidP="00D252B5">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1元</w:t>
            </w:r>
          </w:p>
        </w:tc>
        <w:tc>
          <w:tcPr>
            <w:tcW w:w="12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252B5" w:rsidRPr="001019BA" w:rsidRDefault="00D252B5" w:rsidP="00D252B5">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1份</w:t>
            </w:r>
          </w:p>
        </w:tc>
        <w:tc>
          <w:tcPr>
            <w:tcW w:w="116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252B5" w:rsidRPr="001019BA" w:rsidRDefault="00D252B5" w:rsidP="00D252B5">
            <w:pPr>
              <w:widowControl/>
              <w:jc w:val="center"/>
              <w:rPr>
                <w:rFonts w:ascii="宋体" w:hAnsi="宋体" w:cs="宋体"/>
                <w:color w:val="000000"/>
                <w:kern w:val="0"/>
                <w:sz w:val="18"/>
                <w:szCs w:val="18"/>
              </w:rPr>
            </w:pPr>
            <w:r w:rsidRPr="001019BA">
              <w:rPr>
                <w:rFonts w:ascii="宋体" w:hAnsi="宋体" w:cs="宋体" w:hint="eastAsia"/>
                <w:color w:val="000000"/>
                <w:kern w:val="0"/>
                <w:sz w:val="18"/>
                <w:szCs w:val="18"/>
              </w:rPr>
              <w:t>1份</w:t>
            </w:r>
          </w:p>
        </w:tc>
      </w:tr>
    </w:tbl>
    <w:p w:rsidR="009C4D07" w:rsidRDefault="009C4D07" w:rsidP="00A51BE0">
      <w:pPr>
        <w:pStyle w:val="Default"/>
        <w:snapToGrid w:val="0"/>
        <w:spacing w:line="360" w:lineRule="auto"/>
        <w:jc w:val="both"/>
        <w:rPr>
          <w:rFonts w:asciiTheme="minorEastAsia" w:eastAsiaTheme="minorEastAsia" w:hAnsiTheme="minorEastAsia" w:cs="Tahoma"/>
          <w:color w:val="auto"/>
        </w:rPr>
      </w:pPr>
    </w:p>
    <w:p w:rsidR="00530E0A" w:rsidRDefault="00143631" w:rsidP="0097208D">
      <w:pPr>
        <w:pStyle w:val="Default"/>
        <w:snapToGrid w:val="0"/>
        <w:spacing w:line="360" w:lineRule="auto"/>
        <w:ind w:firstLineChars="200" w:firstLine="480"/>
        <w:jc w:val="both"/>
        <w:rPr>
          <w:rFonts w:asciiTheme="minorEastAsia" w:eastAsiaTheme="minorEastAsia" w:hAnsiTheme="minorEastAsia" w:cs="Tahoma"/>
          <w:color w:val="auto"/>
        </w:rPr>
      </w:pPr>
      <w:r>
        <w:rPr>
          <w:rFonts w:asciiTheme="minorEastAsia" w:eastAsiaTheme="minorEastAsia" w:hAnsiTheme="minorEastAsia" w:cs="Tahoma" w:hint="eastAsia"/>
          <w:color w:val="auto"/>
        </w:rPr>
        <w:t>2、</w:t>
      </w:r>
      <w:r w:rsidRPr="00143631">
        <w:rPr>
          <w:rFonts w:asciiTheme="minorEastAsia" w:eastAsiaTheme="minorEastAsia" w:hAnsiTheme="minorEastAsia" w:cs="Tahoma" w:hint="eastAsia"/>
          <w:color w:val="auto"/>
        </w:rPr>
        <w:t>各基金销售机构对</w:t>
      </w:r>
      <w:r w:rsidR="00ED48B9" w:rsidRPr="00A51BE0">
        <w:rPr>
          <w:rFonts w:asciiTheme="minorEastAsia" w:eastAsiaTheme="minorEastAsia" w:hAnsiTheme="minorEastAsia" w:cs="Tahoma"/>
          <w:color w:val="auto"/>
        </w:rPr>
        <w:t>上述相关业务</w:t>
      </w:r>
      <w:r w:rsidR="00ED48B9" w:rsidRPr="00A51BE0">
        <w:rPr>
          <w:rFonts w:asciiTheme="minorEastAsia" w:eastAsiaTheme="minorEastAsia" w:hAnsiTheme="minorEastAsia" w:cs="Tahoma" w:hint="eastAsia"/>
          <w:color w:val="auto"/>
        </w:rPr>
        <w:t>的数额限制</w:t>
      </w:r>
      <w:r w:rsidRPr="00143631">
        <w:rPr>
          <w:rFonts w:asciiTheme="minorEastAsia" w:eastAsiaTheme="minorEastAsia" w:hAnsiTheme="minorEastAsia" w:cs="Tahoma" w:hint="eastAsia"/>
          <w:color w:val="auto"/>
        </w:rPr>
        <w:t>有不同规定的</w:t>
      </w:r>
      <w:r w:rsidR="00E816EA">
        <w:rPr>
          <w:rFonts w:asciiTheme="minorEastAsia" w:eastAsiaTheme="minorEastAsia" w:hAnsiTheme="minorEastAsia" w:cs="Tahoma" w:hint="eastAsia"/>
          <w:color w:val="auto"/>
        </w:rPr>
        <w:t>（</w:t>
      </w:r>
      <w:r w:rsidR="00F70553" w:rsidRPr="00F70553">
        <w:rPr>
          <w:rFonts w:asciiTheme="minorEastAsia" w:eastAsiaTheme="minorEastAsia" w:hAnsiTheme="minorEastAsia" w:cs="Tahoma" w:hint="eastAsia"/>
          <w:color w:val="auto"/>
        </w:rPr>
        <w:t>除本公司另有公告外，不得低于本公司规定的上述最低金额/份额限制</w:t>
      </w:r>
      <w:r w:rsidR="00E816EA">
        <w:rPr>
          <w:rFonts w:asciiTheme="minorEastAsia" w:eastAsiaTheme="minorEastAsia" w:hAnsiTheme="minorEastAsia" w:cs="Tahoma" w:hint="eastAsia"/>
          <w:color w:val="auto"/>
        </w:rPr>
        <w:t>）</w:t>
      </w:r>
      <w:r w:rsidRPr="00143631">
        <w:rPr>
          <w:rFonts w:asciiTheme="minorEastAsia" w:eastAsiaTheme="minorEastAsia" w:hAnsiTheme="minorEastAsia" w:cs="Tahoma" w:hint="eastAsia"/>
          <w:color w:val="auto"/>
        </w:rPr>
        <w:t>，投资者在该</w:t>
      </w:r>
      <w:r w:rsidR="00F70553">
        <w:rPr>
          <w:rFonts w:asciiTheme="minorEastAsia" w:eastAsiaTheme="minorEastAsia" w:hAnsiTheme="minorEastAsia" w:cs="Tahoma" w:hint="eastAsia"/>
          <w:color w:val="auto"/>
        </w:rPr>
        <w:t>等</w:t>
      </w:r>
      <w:r w:rsidRPr="00143631">
        <w:rPr>
          <w:rFonts w:asciiTheme="minorEastAsia" w:eastAsiaTheme="minorEastAsia" w:hAnsiTheme="minorEastAsia" w:cs="Tahoma" w:hint="eastAsia"/>
          <w:color w:val="auto"/>
        </w:rPr>
        <w:t>销售机构办理上述</w:t>
      </w:r>
      <w:r w:rsidR="00B762A5">
        <w:rPr>
          <w:rFonts w:asciiTheme="minorEastAsia" w:eastAsiaTheme="minorEastAsia" w:hAnsiTheme="minorEastAsia" w:cs="Tahoma" w:hint="eastAsia"/>
          <w:color w:val="auto"/>
        </w:rPr>
        <w:t>基金</w:t>
      </w:r>
      <w:r w:rsidRPr="00143631">
        <w:rPr>
          <w:rFonts w:asciiTheme="minorEastAsia" w:eastAsiaTheme="minorEastAsia" w:hAnsiTheme="minorEastAsia" w:cs="Tahoma" w:hint="eastAsia"/>
          <w:color w:val="auto"/>
        </w:rPr>
        <w:t>业务时，需同时遵循销售机构的相关业务规定。</w:t>
      </w:r>
      <w:bookmarkStart w:id="3" w:name="_Hlk91535562"/>
    </w:p>
    <w:p w:rsidR="00967081" w:rsidRDefault="00530E0A">
      <w:pPr>
        <w:pStyle w:val="Default"/>
        <w:snapToGrid w:val="0"/>
        <w:spacing w:line="360" w:lineRule="auto"/>
        <w:ind w:firstLineChars="200" w:firstLine="480"/>
        <w:jc w:val="both"/>
        <w:rPr>
          <w:rFonts w:asciiTheme="minorEastAsia" w:eastAsiaTheme="minorEastAsia" w:hAnsiTheme="minorEastAsia" w:cs="Tahoma"/>
          <w:color w:val="auto"/>
        </w:rPr>
      </w:pPr>
      <w:r>
        <w:rPr>
          <w:rFonts w:asciiTheme="minorEastAsia" w:eastAsiaTheme="minorEastAsia" w:hAnsiTheme="minorEastAsia" w:cs="Tahoma" w:hint="eastAsia"/>
          <w:color w:val="auto"/>
        </w:rPr>
        <w:t>3、</w:t>
      </w:r>
      <w:r w:rsidR="00143631" w:rsidRPr="00143631">
        <w:rPr>
          <w:rFonts w:asciiTheme="minorEastAsia" w:eastAsiaTheme="minorEastAsia" w:hAnsiTheme="minorEastAsia" w:cs="Tahoma" w:hint="eastAsia"/>
          <w:color w:val="auto"/>
        </w:rPr>
        <w:t>投资者在本公司直销中心办理上述</w:t>
      </w:r>
      <w:r>
        <w:rPr>
          <w:rFonts w:asciiTheme="minorEastAsia" w:eastAsiaTheme="minorEastAsia" w:hAnsiTheme="minorEastAsia" w:cs="Tahoma" w:hint="eastAsia"/>
          <w:color w:val="auto"/>
        </w:rPr>
        <w:t>基金</w:t>
      </w:r>
      <w:r w:rsidR="00143631" w:rsidRPr="00143631">
        <w:rPr>
          <w:rFonts w:asciiTheme="minorEastAsia" w:eastAsiaTheme="minorEastAsia" w:hAnsiTheme="minorEastAsia" w:cs="Tahoma" w:hint="eastAsia"/>
          <w:color w:val="auto"/>
        </w:rPr>
        <w:t>业务时，需同时遵循本公司直销中心的相关业务规定。</w:t>
      </w:r>
    </w:p>
    <w:bookmarkEnd w:id="3"/>
    <w:p w:rsidR="009C37D8" w:rsidRDefault="0000543D">
      <w:pPr>
        <w:pStyle w:val="Default"/>
        <w:snapToGrid w:val="0"/>
        <w:spacing w:line="360" w:lineRule="auto"/>
        <w:ind w:firstLineChars="200" w:firstLine="480"/>
        <w:jc w:val="both"/>
        <w:rPr>
          <w:rFonts w:asciiTheme="minorEastAsia" w:eastAsiaTheme="minorEastAsia" w:hAnsiTheme="minorEastAsia" w:cs="Tahoma"/>
          <w:color w:val="auto"/>
        </w:rPr>
      </w:pPr>
      <w:r>
        <w:rPr>
          <w:rFonts w:asciiTheme="minorEastAsia" w:eastAsiaTheme="minorEastAsia" w:hAnsiTheme="minorEastAsia" w:cs="Tahoma"/>
          <w:color w:val="auto"/>
        </w:rPr>
        <w:t>4</w:t>
      </w:r>
      <w:r w:rsidR="00B91CB4">
        <w:rPr>
          <w:rFonts w:asciiTheme="minorEastAsia" w:eastAsiaTheme="minorEastAsia" w:hAnsiTheme="minorEastAsia" w:cs="Tahoma" w:hint="eastAsia"/>
          <w:color w:val="auto"/>
        </w:rPr>
        <w:t>、</w:t>
      </w:r>
      <w:r w:rsidR="00B91CB4" w:rsidRPr="00B91CB4">
        <w:rPr>
          <w:rFonts w:asciiTheme="minorEastAsia" w:eastAsiaTheme="minorEastAsia" w:hAnsiTheme="minorEastAsia" w:cs="Tahoma" w:hint="eastAsia"/>
          <w:color w:val="auto"/>
        </w:rPr>
        <w:t>投资者赎回</w:t>
      </w:r>
      <w:r w:rsidR="00277BE1">
        <w:rPr>
          <w:rFonts w:asciiTheme="minorEastAsia" w:eastAsiaTheme="minorEastAsia" w:hAnsiTheme="minorEastAsia" w:cs="Tahoma" w:hint="eastAsia"/>
          <w:color w:val="auto"/>
        </w:rPr>
        <w:t>上述</w:t>
      </w:r>
      <w:r w:rsidR="00B91CB4" w:rsidRPr="00B91CB4">
        <w:rPr>
          <w:rFonts w:asciiTheme="minorEastAsia" w:eastAsiaTheme="minorEastAsia" w:hAnsiTheme="minorEastAsia" w:cs="Tahoma" w:hint="eastAsia"/>
          <w:color w:val="auto"/>
        </w:rPr>
        <w:t>基金份额时，可申请将其持有的部分或全部基金份额赎回，每类基金份额单笔赎回不得少于</w:t>
      </w:r>
      <w:r w:rsidR="00B91CB4">
        <w:rPr>
          <w:rFonts w:asciiTheme="minorEastAsia" w:eastAsiaTheme="minorEastAsia" w:hAnsiTheme="minorEastAsia" w:cs="Tahoma" w:hint="eastAsia"/>
          <w:color w:val="auto"/>
        </w:rPr>
        <w:t>1</w:t>
      </w:r>
      <w:r w:rsidR="00B91CB4" w:rsidRPr="00B91CB4">
        <w:rPr>
          <w:rFonts w:asciiTheme="minorEastAsia" w:eastAsiaTheme="minorEastAsia" w:hAnsiTheme="minorEastAsia" w:cs="Tahoma" w:hint="eastAsia"/>
          <w:color w:val="auto"/>
        </w:rPr>
        <w:t>份；每类基金份额</w:t>
      </w:r>
      <w:r w:rsidR="001C0A55">
        <w:rPr>
          <w:rFonts w:asciiTheme="minorEastAsia" w:eastAsiaTheme="minorEastAsia" w:hAnsiTheme="minorEastAsia" w:cs="Tahoma" w:hint="eastAsia"/>
          <w:color w:val="auto"/>
        </w:rPr>
        <w:t>在基金交易</w:t>
      </w:r>
      <w:r w:rsidR="00B91CB4" w:rsidRPr="00B91CB4">
        <w:rPr>
          <w:rFonts w:asciiTheme="minorEastAsia" w:eastAsiaTheme="minorEastAsia" w:hAnsiTheme="minorEastAsia" w:cs="Tahoma" w:hint="eastAsia"/>
          <w:color w:val="auto"/>
        </w:rPr>
        <w:t>账户</w:t>
      </w:r>
      <w:r w:rsidR="001C0A55">
        <w:rPr>
          <w:rFonts w:asciiTheme="minorEastAsia" w:eastAsiaTheme="minorEastAsia" w:hAnsiTheme="minorEastAsia" w:cs="Tahoma" w:hint="eastAsia"/>
          <w:color w:val="auto"/>
        </w:rPr>
        <w:t>的</w:t>
      </w:r>
      <w:r w:rsidR="00B91CB4" w:rsidRPr="00B91CB4">
        <w:rPr>
          <w:rFonts w:asciiTheme="minorEastAsia" w:eastAsiaTheme="minorEastAsia" w:hAnsiTheme="minorEastAsia" w:cs="Tahoma" w:hint="eastAsia"/>
          <w:color w:val="auto"/>
        </w:rPr>
        <w:t>最低</w:t>
      </w:r>
      <w:r w:rsidR="001C0A55">
        <w:rPr>
          <w:rFonts w:asciiTheme="minorEastAsia" w:eastAsiaTheme="minorEastAsia" w:hAnsiTheme="minorEastAsia" w:cs="Tahoma" w:hint="eastAsia"/>
          <w:color w:val="auto"/>
        </w:rPr>
        <w:t>保有份额</w:t>
      </w:r>
      <w:r w:rsidR="00B91CB4" w:rsidRPr="00B91CB4">
        <w:rPr>
          <w:rFonts w:asciiTheme="minorEastAsia" w:eastAsiaTheme="minorEastAsia" w:hAnsiTheme="minorEastAsia" w:cs="Tahoma" w:hint="eastAsia"/>
          <w:color w:val="auto"/>
        </w:rPr>
        <w:t>为</w:t>
      </w:r>
      <w:r w:rsidR="00B91CB4">
        <w:rPr>
          <w:rFonts w:asciiTheme="minorEastAsia" w:eastAsiaTheme="minorEastAsia" w:hAnsiTheme="minorEastAsia" w:cs="Tahoma" w:hint="eastAsia"/>
          <w:color w:val="auto"/>
        </w:rPr>
        <w:t>1</w:t>
      </w:r>
      <w:r w:rsidR="00B91CB4" w:rsidRPr="00B91CB4">
        <w:rPr>
          <w:rFonts w:asciiTheme="minorEastAsia" w:eastAsiaTheme="minorEastAsia" w:hAnsiTheme="minorEastAsia" w:cs="Tahoma" w:hint="eastAsia"/>
          <w:color w:val="auto"/>
        </w:rPr>
        <w:t>份，若某笔赎回将导致投资者在</w:t>
      </w:r>
      <w:r w:rsidR="00E816EA" w:rsidRPr="00E816EA">
        <w:rPr>
          <w:rFonts w:asciiTheme="minorEastAsia" w:eastAsiaTheme="minorEastAsia" w:hAnsiTheme="minorEastAsia" w:cs="Tahoma" w:hint="eastAsia"/>
          <w:color w:val="auto"/>
        </w:rPr>
        <w:t>基金交易账户</w:t>
      </w:r>
      <w:r w:rsidR="00460A39">
        <w:rPr>
          <w:rFonts w:asciiTheme="minorEastAsia" w:eastAsiaTheme="minorEastAsia" w:hAnsiTheme="minorEastAsia" w:cs="Tahoma" w:hint="eastAsia"/>
          <w:color w:val="auto"/>
        </w:rPr>
        <w:t>的某类</w:t>
      </w:r>
      <w:r w:rsidR="00B91CB4" w:rsidRPr="00B91CB4">
        <w:rPr>
          <w:rFonts w:asciiTheme="minorEastAsia" w:eastAsiaTheme="minorEastAsia" w:hAnsiTheme="minorEastAsia" w:cs="Tahoma" w:hint="eastAsia"/>
          <w:color w:val="auto"/>
        </w:rPr>
        <w:t>基金份额余额不足</w:t>
      </w:r>
      <w:r w:rsidR="00B91CB4">
        <w:rPr>
          <w:rFonts w:asciiTheme="minorEastAsia" w:eastAsiaTheme="minorEastAsia" w:hAnsiTheme="minorEastAsia" w:cs="Tahoma" w:hint="eastAsia"/>
          <w:color w:val="auto"/>
        </w:rPr>
        <w:t>1</w:t>
      </w:r>
      <w:r w:rsidR="00B91CB4" w:rsidRPr="00B91CB4">
        <w:rPr>
          <w:rFonts w:asciiTheme="minorEastAsia" w:eastAsiaTheme="minorEastAsia" w:hAnsiTheme="minorEastAsia" w:cs="Tahoma" w:hint="eastAsia"/>
          <w:color w:val="auto"/>
        </w:rPr>
        <w:t>份时，该笔赎回业务应包括投资者</w:t>
      </w:r>
      <w:r w:rsidR="00460A39">
        <w:rPr>
          <w:rFonts w:asciiTheme="minorEastAsia" w:eastAsiaTheme="minorEastAsia" w:hAnsiTheme="minorEastAsia" w:cs="Tahoma" w:hint="eastAsia"/>
          <w:color w:val="auto"/>
        </w:rPr>
        <w:t>基金交易</w:t>
      </w:r>
      <w:r w:rsidR="00B91CB4" w:rsidRPr="00B91CB4">
        <w:rPr>
          <w:rFonts w:asciiTheme="minorEastAsia" w:eastAsiaTheme="minorEastAsia" w:hAnsiTheme="minorEastAsia" w:cs="Tahoma" w:hint="eastAsia"/>
          <w:color w:val="auto"/>
        </w:rPr>
        <w:t>账户内全部该类基金份额，否则基金管理人有权将剩余部分的该类基金份额强制赎回。</w:t>
      </w:r>
    </w:p>
    <w:p w:rsidR="009C37D8" w:rsidRDefault="009C37D8" w:rsidP="009C37D8">
      <w:pPr>
        <w:pStyle w:val="Default"/>
        <w:snapToGrid w:val="0"/>
        <w:spacing w:line="360" w:lineRule="auto"/>
        <w:ind w:firstLineChars="200" w:firstLine="480"/>
        <w:jc w:val="both"/>
        <w:rPr>
          <w:rFonts w:asciiTheme="minorEastAsia" w:eastAsiaTheme="minorEastAsia" w:hAnsiTheme="minorEastAsia" w:cs="Tahoma"/>
          <w:color w:val="auto"/>
        </w:rPr>
      </w:pPr>
      <w:r>
        <w:rPr>
          <w:rFonts w:asciiTheme="minorEastAsia" w:eastAsiaTheme="minorEastAsia" w:hAnsiTheme="minorEastAsia" w:cs="Tahoma" w:hint="eastAsia"/>
          <w:color w:val="auto"/>
        </w:rPr>
        <w:t>5、</w:t>
      </w:r>
      <w:r w:rsidRPr="00B91CB4">
        <w:rPr>
          <w:rFonts w:asciiTheme="minorEastAsia" w:eastAsiaTheme="minorEastAsia" w:hAnsiTheme="minorEastAsia" w:cs="Tahoma" w:hint="eastAsia"/>
          <w:color w:val="auto"/>
        </w:rPr>
        <w:t>投资</w:t>
      </w:r>
      <w:r>
        <w:rPr>
          <w:rFonts w:asciiTheme="minorEastAsia" w:eastAsiaTheme="minorEastAsia" w:hAnsiTheme="minorEastAsia" w:cs="Tahoma"/>
          <w:color w:val="auto"/>
        </w:rPr>
        <w:t>者在基金进行收益分配时选择</w:t>
      </w:r>
      <w:r w:rsidR="003054EC">
        <w:rPr>
          <w:rFonts w:asciiTheme="minorEastAsia" w:eastAsiaTheme="minorEastAsia" w:hAnsiTheme="minorEastAsia" w:cs="Tahoma" w:hint="eastAsia"/>
          <w:color w:val="auto"/>
        </w:rPr>
        <w:t>将当期分配的基金收益再投资的</w:t>
      </w:r>
      <w:r>
        <w:rPr>
          <w:rFonts w:asciiTheme="minorEastAsia" w:eastAsiaTheme="minorEastAsia" w:hAnsiTheme="minorEastAsia" w:cs="Tahoma" w:hint="eastAsia"/>
          <w:color w:val="auto"/>
        </w:rPr>
        <w:t>（即：收益分配方式为红利再投资）</w:t>
      </w:r>
      <w:r w:rsidRPr="00B91CB4">
        <w:rPr>
          <w:rFonts w:asciiTheme="minorEastAsia" w:eastAsiaTheme="minorEastAsia" w:hAnsiTheme="minorEastAsia" w:cs="Tahoma" w:hint="eastAsia"/>
          <w:color w:val="auto"/>
        </w:rPr>
        <w:t>，不受最低申购金额的限制。</w:t>
      </w:r>
      <w:r>
        <w:rPr>
          <w:rFonts w:asciiTheme="minorEastAsia" w:eastAsiaTheme="minorEastAsia" w:hAnsiTheme="minorEastAsia" w:cs="Tahoma" w:hint="eastAsia"/>
          <w:color w:val="auto"/>
        </w:rPr>
        <w:t>非交易</w:t>
      </w:r>
      <w:r>
        <w:rPr>
          <w:rFonts w:asciiTheme="minorEastAsia" w:eastAsiaTheme="minorEastAsia" w:hAnsiTheme="minorEastAsia" w:cs="Tahoma"/>
          <w:color w:val="auto"/>
        </w:rPr>
        <w:t>过户、转托管等其他份额减少类业务，不受最低</w:t>
      </w:r>
      <w:r>
        <w:rPr>
          <w:rFonts w:asciiTheme="minorEastAsia" w:eastAsiaTheme="minorEastAsia" w:hAnsiTheme="minorEastAsia" w:cs="Tahoma" w:hint="eastAsia"/>
          <w:color w:val="auto"/>
        </w:rPr>
        <w:t>份额</w:t>
      </w:r>
      <w:r>
        <w:rPr>
          <w:rFonts w:asciiTheme="minorEastAsia" w:eastAsiaTheme="minorEastAsia" w:hAnsiTheme="minorEastAsia" w:cs="Tahoma"/>
          <w:color w:val="auto"/>
        </w:rPr>
        <w:t>的限制。</w:t>
      </w:r>
    </w:p>
    <w:p w:rsidR="00B91CB4" w:rsidRDefault="009C37D8" w:rsidP="0097208D">
      <w:pPr>
        <w:pStyle w:val="Default"/>
        <w:snapToGrid w:val="0"/>
        <w:spacing w:line="360" w:lineRule="auto"/>
        <w:ind w:firstLineChars="200" w:firstLine="480"/>
        <w:jc w:val="both"/>
        <w:rPr>
          <w:rFonts w:asciiTheme="minorEastAsia" w:eastAsiaTheme="minorEastAsia" w:hAnsiTheme="minorEastAsia" w:cs="Tahoma"/>
          <w:color w:val="auto"/>
        </w:rPr>
      </w:pPr>
      <w:r>
        <w:rPr>
          <w:rFonts w:asciiTheme="minorEastAsia" w:eastAsiaTheme="minorEastAsia" w:hAnsiTheme="minorEastAsia" w:cs="Tahoma"/>
          <w:color w:val="auto"/>
        </w:rPr>
        <w:t>6</w:t>
      </w:r>
      <w:r w:rsidR="00B91CB4">
        <w:rPr>
          <w:rFonts w:asciiTheme="minorEastAsia" w:eastAsiaTheme="minorEastAsia" w:hAnsiTheme="minorEastAsia" w:cs="Tahoma" w:hint="eastAsia"/>
          <w:color w:val="auto"/>
        </w:rPr>
        <w:t>、</w:t>
      </w:r>
      <w:r w:rsidR="007E6932" w:rsidRPr="007E6932">
        <w:rPr>
          <w:rFonts w:asciiTheme="minorEastAsia" w:eastAsiaTheme="minorEastAsia" w:hAnsiTheme="minorEastAsia" w:cs="Tahoma" w:hint="eastAsia"/>
          <w:color w:val="auto"/>
        </w:rPr>
        <w:t>基金注册登记机构有关业务规则与本公告不一致的，以注册登记机构届时有效的业务规则为准</w:t>
      </w:r>
      <w:r w:rsidR="00B91CB4" w:rsidRPr="00B91CB4">
        <w:rPr>
          <w:rFonts w:asciiTheme="minorEastAsia" w:eastAsiaTheme="minorEastAsia" w:hAnsiTheme="minorEastAsia" w:cs="Tahoma" w:hint="eastAsia"/>
          <w:color w:val="auto"/>
        </w:rPr>
        <w:t>。</w:t>
      </w:r>
    </w:p>
    <w:p w:rsidR="00B91CB4" w:rsidRDefault="009C37D8" w:rsidP="0097208D">
      <w:pPr>
        <w:pStyle w:val="Default"/>
        <w:snapToGrid w:val="0"/>
        <w:spacing w:line="360" w:lineRule="auto"/>
        <w:ind w:firstLineChars="200" w:firstLine="480"/>
        <w:jc w:val="both"/>
        <w:rPr>
          <w:rFonts w:asciiTheme="minorEastAsia" w:eastAsiaTheme="minorEastAsia" w:hAnsiTheme="minorEastAsia" w:cs="Tahoma"/>
          <w:color w:val="auto"/>
        </w:rPr>
      </w:pPr>
      <w:r>
        <w:rPr>
          <w:rFonts w:asciiTheme="minorEastAsia" w:eastAsiaTheme="minorEastAsia" w:hAnsiTheme="minorEastAsia" w:cs="Tahoma"/>
          <w:color w:val="auto"/>
        </w:rPr>
        <w:t>7</w:t>
      </w:r>
      <w:r w:rsidR="00B91CB4">
        <w:rPr>
          <w:rFonts w:asciiTheme="minorEastAsia" w:eastAsiaTheme="minorEastAsia" w:hAnsiTheme="minorEastAsia" w:cs="Tahoma" w:hint="eastAsia"/>
          <w:color w:val="auto"/>
        </w:rPr>
        <w:t>、</w:t>
      </w:r>
      <w:r w:rsidR="00B91CB4" w:rsidRPr="00B91CB4">
        <w:rPr>
          <w:rFonts w:asciiTheme="minorEastAsia" w:eastAsiaTheme="minorEastAsia" w:hAnsiTheme="minorEastAsia" w:cs="Tahoma" w:hint="eastAsia"/>
          <w:color w:val="auto"/>
        </w:rPr>
        <w:t>本次公告涉及上述业务的最终解释权归本公司。</w:t>
      </w:r>
    </w:p>
    <w:p w:rsidR="00B91CB4" w:rsidRDefault="00B91CB4" w:rsidP="0097208D">
      <w:pPr>
        <w:pStyle w:val="Default"/>
        <w:snapToGrid w:val="0"/>
        <w:spacing w:line="360" w:lineRule="auto"/>
        <w:ind w:firstLineChars="200" w:firstLine="480"/>
        <w:jc w:val="both"/>
        <w:rPr>
          <w:rFonts w:asciiTheme="minorEastAsia" w:eastAsiaTheme="minorEastAsia" w:hAnsiTheme="minorEastAsia" w:cs="Tahoma"/>
          <w:color w:val="auto"/>
        </w:rPr>
      </w:pPr>
    </w:p>
    <w:p w:rsidR="00B91CB4" w:rsidRDefault="00B91CB4" w:rsidP="0097208D">
      <w:pPr>
        <w:pStyle w:val="Default"/>
        <w:snapToGrid w:val="0"/>
        <w:spacing w:line="360" w:lineRule="auto"/>
        <w:ind w:firstLineChars="200" w:firstLine="480"/>
        <w:jc w:val="both"/>
        <w:rPr>
          <w:rFonts w:asciiTheme="minorEastAsia" w:eastAsiaTheme="minorEastAsia" w:hAnsiTheme="minorEastAsia" w:cs="Tahoma"/>
          <w:color w:val="auto"/>
        </w:rPr>
      </w:pPr>
      <w:r>
        <w:rPr>
          <w:rFonts w:asciiTheme="minorEastAsia" w:eastAsiaTheme="minorEastAsia" w:hAnsiTheme="minorEastAsia" w:cs="Tahoma" w:hint="eastAsia"/>
          <w:color w:val="auto"/>
        </w:rPr>
        <w:t>二</w:t>
      </w:r>
      <w:r>
        <w:rPr>
          <w:rFonts w:asciiTheme="minorEastAsia" w:eastAsiaTheme="minorEastAsia" w:hAnsiTheme="minorEastAsia" w:cs="Tahoma"/>
          <w:color w:val="auto"/>
        </w:rPr>
        <w:t>、</w:t>
      </w:r>
      <w:r w:rsidR="00207E1A" w:rsidRPr="00207E1A">
        <w:rPr>
          <w:rFonts w:asciiTheme="minorEastAsia" w:eastAsiaTheme="minorEastAsia" w:hAnsiTheme="minorEastAsia" w:cs="Tahoma" w:hint="eastAsia"/>
          <w:color w:val="auto"/>
        </w:rPr>
        <w:t>其他需要提示的事项</w:t>
      </w:r>
    </w:p>
    <w:p w:rsidR="00207E1A" w:rsidRPr="00207E1A" w:rsidRDefault="00207E1A" w:rsidP="00207E1A">
      <w:pPr>
        <w:pStyle w:val="Default"/>
        <w:snapToGrid w:val="0"/>
        <w:spacing w:line="360" w:lineRule="auto"/>
        <w:ind w:firstLineChars="200" w:firstLine="480"/>
        <w:rPr>
          <w:rFonts w:asciiTheme="minorEastAsia" w:eastAsiaTheme="minorEastAsia" w:hAnsiTheme="minorEastAsia" w:cs="Tahoma"/>
          <w:color w:val="auto"/>
        </w:rPr>
      </w:pPr>
      <w:r>
        <w:rPr>
          <w:rFonts w:asciiTheme="minorEastAsia" w:eastAsiaTheme="minorEastAsia" w:hAnsiTheme="minorEastAsia" w:cs="Tahoma" w:hint="eastAsia"/>
          <w:color w:val="auto"/>
        </w:rPr>
        <w:t>投资者欲了解</w:t>
      </w:r>
      <w:r w:rsidRPr="00207E1A">
        <w:rPr>
          <w:rFonts w:asciiTheme="minorEastAsia" w:eastAsiaTheme="minorEastAsia" w:hAnsiTheme="minorEastAsia" w:cs="Tahoma" w:hint="eastAsia"/>
          <w:color w:val="auto"/>
        </w:rPr>
        <w:t>基金的详细情况，请登录本基金管理人网站（http://www.jtamc.com）查阅基金合同、招募说明书、基金产品资料概要等文件，以及相关业务公告。投资者还可拨打本公司客服电话（400-628-0606）咨询基金的相关事宜。</w:t>
      </w:r>
    </w:p>
    <w:p w:rsidR="00207E1A" w:rsidRPr="00207E1A" w:rsidRDefault="00207E1A" w:rsidP="00207E1A">
      <w:pPr>
        <w:pStyle w:val="Default"/>
        <w:snapToGrid w:val="0"/>
        <w:spacing w:line="360" w:lineRule="auto"/>
        <w:ind w:firstLineChars="200" w:firstLine="480"/>
        <w:rPr>
          <w:rFonts w:asciiTheme="minorEastAsia" w:eastAsiaTheme="minorEastAsia" w:hAnsiTheme="minorEastAsia" w:cs="Tahoma"/>
          <w:color w:val="auto"/>
        </w:rPr>
      </w:pPr>
      <w:r w:rsidRPr="00207E1A">
        <w:rPr>
          <w:rFonts w:asciiTheme="minorEastAsia" w:eastAsiaTheme="minorEastAsia" w:hAnsiTheme="minorEastAsia" w:cs="Tahoma" w:hint="eastAsia"/>
          <w:color w:val="auto"/>
        </w:rPr>
        <w:t>风险提示：</w:t>
      </w:r>
      <w:r w:rsidR="007E6932" w:rsidRPr="007E6932">
        <w:rPr>
          <w:rFonts w:asciiTheme="minorEastAsia" w:eastAsiaTheme="minorEastAsia" w:hAnsiTheme="minorEastAsia" w:cs="Tahoma" w:hint="eastAsia"/>
          <w:color w:val="auto"/>
        </w:rPr>
        <w:t>基金管理人承诺以诚实信用、勤勉尽责的原则管理和运用基金资产，但不保证基金一定盈利，也不保证最低收益。管理人管理的基金过往业绩及其净值高低并不预示基金未来业绩表现。基金管理人提醒投资者基金投资的“买者自负”原则，在做出投资决策后，基金运营状况与基金净值变化引致的投资风险，由投资者自行负担。投资者投资基金时应认真阅读基金合同、招募说明书、基金产品资料概要、临时公告等资料，投资与自身风险承受能力相适应的基金。</w:t>
      </w:r>
    </w:p>
    <w:p w:rsidR="00207E1A" w:rsidRPr="00207E1A" w:rsidRDefault="00207E1A" w:rsidP="00207E1A">
      <w:pPr>
        <w:pStyle w:val="Default"/>
        <w:snapToGrid w:val="0"/>
        <w:spacing w:line="360" w:lineRule="auto"/>
        <w:ind w:firstLineChars="200" w:firstLine="480"/>
        <w:rPr>
          <w:rFonts w:asciiTheme="minorEastAsia" w:eastAsiaTheme="minorEastAsia" w:hAnsiTheme="minorEastAsia" w:cs="Tahoma"/>
          <w:color w:val="auto"/>
        </w:rPr>
      </w:pPr>
      <w:r w:rsidRPr="00207E1A">
        <w:rPr>
          <w:rFonts w:asciiTheme="minorEastAsia" w:eastAsiaTheme="minorEastAsia" w:hAnsiTheme="minorEastAsia" w:cs="Tahoma" w:hint="eastAsia"/>
          <w:color w:val="auto"/>
        </w:rPr>
        <w:t>特此公告。</w:t>
      </w:r>
    </w:p>
    <w:p w:rsidR="00207E1A" w:rsidRPr="00207E1A" w:rsidRDefault="00207E1A" w:rsidP="00207E1A">
      <w:pPr>
        <w:pStyle w:val="Default"/>
        <w:snapToGrid w:val="0"/>
        <w:spacing w:line="360" w:lineRule="auto"/>
        <w:ind w:firstLineChars="200" w:firstLine="480"/>
        <w:rPr>
          <w:rFonts w:asciiTheme="minorEastAsia" w:eastAsiaTheme="minorEastAsia" w:hAnsiTheme="minorEastAsia" w:cs="Tahoma"/>
          <w:color w:val="auto"/>
        </w:rPr>
      </w:pPr>
    </w:p>
    <w:p w:rsidR="00207E1A" w:rsidRPr="00207E1A" w:rsidRDefault="00207E1A" w:rsidP="00207E1A">
      <w:pPr>
        <w:pStyle w:val="Default"/>
        <w:snapToGrid w:val="0"/>
        <w:spacing w:line="360" w:lineRule="auto"/>
        <w:ind w:firstLineChars="200" w:firstLine="480"/>
        <w:jc w:val="right"/>
        <w:rPr>
          <w:rFonts w:asciiTheme="minorEastAsia" w:eastAsiaTheme="minorEastAsia" w:hAnsiTheme="minorEastAsia" w:cs="Tahoma"/>
          <w:color w:val="auto"/>
        </w:rPr>
      </w:pPr>
      <w:r w:rsidRPr="00207E1A">
        <w:rPr>
          <w:rFonts w:asciiTheme="minorEastAsia" w:eastAsiaTheme="minorEastAsia" w:hAnsiTheme="minorEastAsia" w:cs="Tahoma" w:hint="eastAsia"/>
          <w:color w:val="auto"/>
        </w:rPr>
        <w:t>九泰基金管理有限公司</w:t>
      </w:r>
    </w:p>
    <w:p w:rsidR="00207E1A" w:rsidRPr="003A769B" w:rsidRDefault="00207E1A" w:rsidP="00207E1A">
      <w:pPr>
        <w:pStyle w:val="Default"/>
        <w:snapToGrid w:val="0"/>
        <w:spacing w:line="360" w:lineRule="auto"/>
        <w:ind w:firstLineChars="200" w:firstLine="480"/>
        <w:jc w:val="right"/>
        <w:rPr>
          <w:rFonts w:asciiTheme="minorEastAsia" w:eastAsiaTheme="minorEastAsia" w:hAnsiTheme="minorEastAsia" w:cs="Tahoma"/>
          <w:color w:val="auto"/>
        </w:rPr>
      </w:pPr>
      <w:r w:rsidRPr="00207E1A">
        <w:rPr>
          <w:rFonts w:asciiTheme="minorEastAsia" w:eastAsiaTheme="minorEastAsia" w:hAnsiTheme="minorEastAsia" w:cs="Tahoma" w:hint="eastAsia"/>
          <w:color w:val="auto"/>
        </w:rPr>
        <w:t>202</w:t>
      </w:r>
      <w:r w:rsidR="007E6932">
        <w:rPr>
          <w:rFonts w:asciiTheme="minorEastAsia" w:eastAsiaTheme="minorEastAsia" w:hAnsiTheme="minorEastAsia" w:cs="Tahoma"/>
          <w:color w:val="auto"/>
        </w:rPr>
        <w:t>2</w:t>
      </w:r>
      <w:r w:rsidRPr="00207E1A">
        <w:rPr>
          <w:rFonts w:asciiTheme="minorEastAsia" w:eastAsiaTheme="minorEastAsia" w:hAnsiTheme="minorEastAsia" w:cs="Tahoma" w:hint="eastAsia"/>
          <w:color w:val="auto"/>
        </w:rPr>
        <w:t>年1月</w:t>
      </w:r>
      <w:r w:rsidR="001D344C">
        <w:rPr>
          <w:rFonts w:asciiTheme="minorEastAsia" w:eastAsiaTheme="minorEastAsia" w:hAnsiTheme="minorEastAsia" w:cs="Tahoma"/>
          <w:color w:val="auto"/>
        </w:rPr>
        <w:t>20</w:t>
      </w:r>
      <w:r w:rsidRPr="00207E1A">
        <w:rPr>
          <w:rFonts w:asciiTheme="minorEastAsia" w:eastAsiaTheme="minorEastAsia" w:hAnsiTheme="minorEastAsia" w:cs="Tahoma" w:hint="eastAsia"/>
          <w:color w:val="auto"/>
        </w:rPr>
        <w:t>日</w:t>
      </w:r>
    </w:p>
    <w:p w:rsidR="00281A2C" w:rsidRPr="003A769B" w:rsidRDefault="00355C89"/>
    <w:sectPr w:rsidR="00281A2C" w:rsidRPr="003A769B" w:rsidSect="00546789">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6DEB8" w16cex:dateUtc="2021-12-29T05:18:00Z"/>
  <w16cex:commentExtensible w16cex:durableId="2576DB46" w16cex:dateUtc="2021-12-29T05:04:00Z"/>
  <w16cex:commentExtensible w16cex:durableId="2576D890" w16cex:dateUtc="2021-12-29T04:52:00Z"/>
  <w16cex:commentExtensible w16cex:durableId="2576E1EC" w16cex:dateUtc="2021-12-29T05:32:00Z"/>
  <w16cex:commentExtensible w16cex:durableId="2576D7E5" w16cex:dateUtc="2021-12-29T04:49:00Z"/>
  <w16cex:commentExtensible w16cex:durableId="2574A79D" w16cex:dateUtc="2021-12-27T12:59:00Z"/>
  <w16cex:commentExtensible w16cex:durableId="2576DE4A" w16cex:dateUtc="2021-12-29T05:16:00Z"/>
  <w16cex:commentExtensible w16cex:durableId="2576DE76" w16cex:dateUtc="2021-12-29T05:17:00Z"/>
  <w16cex:commentExtensible w16cex:durableId="2576D036" w16cex:dateUtc="2021-12-29T04:16:00Z"/>
  <w16cex:commentExtensible w16cex:durableId="2576DB80" w16cex:dateUtc="2021-12-29T05:05:00Z"/>
  <w16cex:commentExtensible w16cex:durableId="2576DA86" w16cex:dateUtc="2021-12-29T05:00:00Z"/>
</w16cex:commentsExtensible>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C52" w:rsidRDefault="00D64C52" w:rsidP="0097208D">
      <w:r>
        <w:separator/>
      </w:r>
    </w:p>
  </w:endnote>
  <w:endnote w:type="continuationSeparator" w:id="0">
    <w:p w:rsidR="00D64C52" w:rsidRDefault="00D64C52" w:rsidP="009720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等线">
    <w:altName w:val="Microsoft YaHei UI"/>
    <w:charset w:val="86"/>
    <w:family w:val="auto"/>
    <w:pitch w:val="variable"/>
    <w:sig w:usb0="00000000" w:usb1="38CF7CFA" w:usb2="00000016" w:usb3="00000000" w:csb0="0004000F"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C52" w:rsidRDefault="00D64C52" w:rsidP="0097208D">
      <w:r>
        <w:separator/>
      </w:r>
    </w:p>
  </w:footnote>
  <w:footnote w:type="continuationSeparator" w:id="0">
    <w:p w:rsidR="00D64C52" w:rsidRDefault="00D64C52" w:rsidP="009720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00BB2"/>
    <w:rsid w:val="0000543D"/>
    <w:rsid w:val="00011A41"/>
    <w:rsid w:val="00071DC2"/>
    <w:rsid w:val="000913FF"/>
    <w:rsid w:val="000D7208"/>
    <w:rsid w:val="00106F94"/>
    <w:rsid w:val="00116F90"/>
    <w:rsid w:val="00125761"/>
    <w:rsid w:val="00126690"/>
    <w:rsid w:val="00142C0B"/>
    <w:rsid w:val="00143631"/>
    <w:rsid w:val="00151386"/>
    <w:rsid w:val="00172635"/>
    <w:rsid w:val="00174691"/>
    <w:rsid w:val="00177EB9"/>
    <w:rsid w:val="0019386C"/>
    <w:rsid w:val="00195FD4"/>
    <w:rsid w:val="001B6F5A"/>
    <w:rsid w:val="001C0A55"/>
    <w:rsid w:val="001C0D36"/>
    <w:rsid w:val="001D344C"/>
    <w:rsid w:val="001D6A5B"/>
    <w:rsid w:val="001D72FF"/>
    <w:rsid w:val="002072E2"/>
    <w:rsid w:val="00207E1A"/>
    <w:rsid w:val="00260D38"/>
    <w:rsid w:val="00266621"/>
    <w:rsid w:val="00266D1E"/>
    <w:rsid w:val="00277BE1"/>
    <w:rsid w:val="00287190"/>
    <w:rsid w:val="002A1AF8"/>
    <w:rsid w:val="002A7DA3"/>
    <w:rsid w:val="002B35FB"/>
    <w:rsid w:val="002B3786"/>
    <w:rsid w:val="002D5031"/>
    <w:rsid w:val="003054EC"/>
    <w:rsid w:val="003150B5"/>
    <w:rsid w:val="00320750"/>
    <w:rsid w:val="0035534C"/>
    <w:rsid w:val="00355C89"/>
    <w:rsid w:val="00365C4D"/>
    <w:rsid w:val="003727D8"/>
    <w:rsid w:val="003758BF"/>
    <w:rsid w:val="003856E7"/>
    <w:rsid w:val="00397D9F"/>
    <w:rsid w:val="003A769B"/>
    <w:rsid w:val="003C6C2D"/>
    <w:rsid w:val="003D50FF"/>
    <w:rsid w:val="003E2FC8"/>
    <w:rsid w:val="00400016"/>
    <w:rsid w:val="00460A39"/>
    <w:rsid w:val="00461514"/>
    <w:rsid w:val="00463E85"/>
    <w:rsid w:val="004676E7"/>
    <w:rsid w:val="00475A94"/>
    <w:rsid w:val="00477793"/>
    <w:rsid w:val="00495CD0"/>
    <w:rsid w:val="004C5614"/>
    <w:rsid w:val="004D2747"/>
    <w:rsid w:val="004D6B3F"/>
    <w:rsid w:val="004F5554"/>
    <w:rsid w:val="00530E0A"/>
    <w:rsid w:val="00533BA3"/>
    <w:rsid w:val="00534075"/>
    <w:rsid w:val="00543DCC"/>
    <w:rsid w:val="00546789"/>
    <w:rsid w:val="00580968"/>
    <w:rsid w:val="00585721"/>
    <w:rsid w:val="005A28DA"/>
    <w:rsid w:val="005A4FD2"/>
    <w:rsid w:val="005C065C"/>
    <w:rsid w:val="005D7358"/>
    <w:rsid w:val="005E0EF9"/>
    <w:rsid w:val="005E5606"/>
    <w:rsid w:val="005F3DA5"/>
    <w:rsid w:val="00600BB2"/>
    <w:rsid w:val="006535F0"/>
    <w:rsid w:val="00670C18"/>
    <w:rsid w:val="006735F2"/>
    <w:rsid w:val="00675E3B"/>
    <w:rsid w:val="00691112"/>
    <w:rsid w:val="006D1CCF"/>
    <w:rsid w:val="006D2787"/>
    <w:rsid w:val="006E54C6"/>
    <w:rsid w:val="00737EE1"/>
    <w:rsid w:val="00743180"/>
    <w:rsid w:val="007E6932"/>
    <w:rsid w:val="008255CA"/>
    <w:rsid w:val="008611A6"/>
    <w:rsid w:val="00863BE7"/>
    <w:rsid w:val="00893F5D"/>
    <w:rsid w:val="008A05BE"/>
    <w:rsid w:val="008C16EA"/>
    <w:rsid w:val="008C3BA8"/>
    <w:rsid w:val="008F0BAD"/>
    <w:rsid w:val="00901700"/>
    <w:rsid w:val="00933373"/>
    <w:rsid w:val="00967081"/>
    <w:rsid w:val="0097208D"/>
    <w:rsid w:val="00975326"/>
    <w:rsid w:val="00976830"/>
    <w:rsid w:val="0097710D"/>
    <w:rsid w:val="009A5D2D"/>
    <w:rsid w:val="009C37D8"/>
    <w:rsid w:val="009C4D07"/>
    <w:rsid w:val="009C5B5F"/>
    <w:rsid w:val="009C6F4E"/>
    <w:rsid w:val="009F5FDA"/>
    <w:rsid w:val="00A069C9"/>
    <w:rsid w:val="00A25347"/>
    <w:rsid w:val="00A51BE0"/>
    <w:rsid w:val="00A616D1"/>
    <w:rsid w:val="00A87545"/>
    <w:rsid w:val="00A907E7"/>
    <w:rsid w:val="00A90B9B"/>
    <w:rsid w:val="00AA2775"/>
    <w:rsid w:val="00AD74EA"/>
    <w:rsid w:val="00B30CDB"/>
    <w:rsid w:val="00B3384A"/>
    <w:rsid w:val="00B554C6"/>
    <w:rsid w:val="00B664AB"/>
    <w:rsid w:val="00B7467E"/>
    <w:rsid w:val="00B762A5"/>
    <w:rsid w:val="00B8248F"/>
    <w:rsid w:val="00B86748"/>
    <w:rsid w:val="00B91CB4"/>
    <w:rsid w:val="00B9748C"/>
    <w:rsid w:val="00BC440B"/>
    <w:rsid w:val="00BE58B8"/>
    <w:rsid w:val="00C07178"/>
    <w:rsid w:val="00C46C61"/>
    <w:rsid w:val="00C96513"/>
    <w:rsid w:val="00CC01BF"/>
    <w:rsid w:val="00CE0903"/>
    <w:rsid w:val="00CE6FC7"/>
    <w:rsid w:val="00D252B5"/>
    <w:rsid w:val="00D6292F"/>
    <w:rsid w:val="00D63C05"/>
    <w:rsid w:val="00D64C52"/>
    <w:rsid w:val="00D7241E"/>
    <w:rsid w:val="00D75E89"/>
    <w:rsid w:val="00DA5507"/>
    <w:rsid w:val="00DB0AD5"/>
    <w:rsid w:val="00DB335A"/>
    <w:rsid w:val="00DC094D"/>
    <w:rsid w:val="00DF077F"/>
    <w:rsid w:val="00E22D34"/>
    <w:rsid w:val="00E443E2"/>
    <w:rsid w:val="00E52540"/>
    <w:rsid w:val="00E61B27"/>
    <w:rsid w:val="00E762A3"/>
    <w:rsid w:val="00E80C74"/>
    <w:rsid w:val="00E816EA"/>
    <w:rsid w:val="00EC24C2"/>
    <w:rsid w:val="00ED48B9"/>
    <w:rsid w:val="00ED50D9"/>
    <w:rsid w:val="00EE4380"/>
    <w:rsid w:val="00F05F57"/>
    <w:rsid w:val="00F514FA"/>
    <w:rsid w:val="00F65241"/>
    <w:rsid w:val="00F65F46"/>
    <w:rsid w:val="00F70553"/>
    <w:rsid w:val="00F721AD"/>
    <w:rsid w:val="00F97CA7"/>
    <w:rsid w:val="00FA05CC"/>
    <w:rsid w:val="00FA5A6F"/>
    <w:rsid w:val="00FF4A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0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720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7208D"/>
    <w:rPr>
      <w:sz w:val="18"/>
      <w:szCs w:val="18"/>
    </w:rPr>
  </w:style>
  <w:style w:type="paragraph" w:styleId="a4">
    <w:name w:val="footer"/>
    <w:basedOn w:val="a"/>
    <w:link w:val="Char0"/>
    <w:uiPriority w:val="99"/>
    <w:unhideWhenUsed/>
    <w:rsid w:val="0097208D"/>
    <w:pPr>
      <w:tabs>
        <w:tab w:val="center" w:pos="4153"/>
        <w:tab w:val="right" w:pos="8306"/>
      </w:tabs>
      <w:snapToGrid w:val="0"/>
      <w:jc w:val="left"/>
    </w:pPr>
    <w:rPr>
      <w:sz w:val="18"/>
      <w:szCs w:val="18"/>
    </w:rPr>
  </w:style>
  <w:style w:type="character" w:customStyle="1" w:styleId="Char0">
    <w:name w:val="页脚 Char"/>
    <w:basedOn w:val="a0"/>
    <w:link w:val="a4"/>
    <w:uiPriority w:val="99"/>
    <w:rsid w:val="0097208D"/>
    <w:rPr>
      <w:sz w:val="18"/>
      <w:szCs w:val="18"/>
    </w:rPr>
  </w:style>
  <w:style w:type="paragraph" w:customStyle="1" w:styleId="Default">
    <w:name w:val="Default"/>
    <w:rsid w:val="0097208D"/>
    <w:pPr>
      <w:widowControl w:val="0"/>
      <w:autoSpaceDE w:val="0"/>
      <w:autoSpaceDN w:val="0"/>
      <w:adjustRightInd w:val="0"/>
    </w:pPr>
    <w:rPr>
      <w:rFonts w:ascii="宋体" w:eastAsia="宋体" w:cs="宋体"/>
      <w:color w:val="000000"/>
      <w:kern w:val="0"/>
      <w:sz w:val="24"/>
      <w:szCs w:val="24"/>
    </w:rPr>
  </w:style>
  <w:style w:type="character" w:styleId="a5">
    <w:name w:val="annotation reference"/>
    <w:basedOn w:val="a0"/>
    <w:unhideWhenUsed/>
    <w:rsid w:val="00B7467E"/>
    <w:rPr>
      <w:sz w:val="21"/>
      <w:szCs w:val="21"/>
    </w:rPr>
  </w:style>
  <w:style w:type="paragraph" w:styleId="a6">
    <w:name w:val="annotation text"/>
    <w:basedOn w:val="a"/>
    <w:link w:val="Char1"/>
    <w:unhideWhenUsed/>
    <w:rsid w:val="00B7467E"/>
    <w:pPr>
      <w:jc w:val="left"/>
    </w:pPr>
  </w:style>
  <w:style w:type="character" w:customStyle="1" w:styleId="Char1">
    <w:name w:val="批注文字 Char"/>
    <w:basedOn w:val="a0"/>
    <w:link w:val="a6"/>
    <w:rsid w:val="00B7467E"/>
  </w:style>
  <w:style w:type="paragraph" w:styleId="a7">
    <w:name w:val="annotation subject"/>
    <w:basedOn w:val="a6"/>
    <w:next w:val="a6"/>
    <w:link w:val="Char2"/>
    <w:uiPriority w:val="99"/>
    <w:semiHidden/>
    <w:unhideWhenUsed/>
    <w:rsid w:val="00B7467E"/>
    <w:rPr>
      <w:b/>
      <w:bCs/>
    </w:rPr>
  </w:style>
  <w:style w:type="character" w:customStyle="1" w:styleId="Char2">
    <w:name w:val="批注主题 Char"/>
    <w:basedOn w:val="Char1"/>
    <w:link w:val="a7"/>
    <w:uiPriority w:val="99"/>
    <w:semiHidden/>
    <w:rsid w:val="00B7467E"/>
    <w:rPr>
      <w:b/>
      <w:bCs/>
    </w:rPr>
  </w:style>
  <w:style w:type="paragraph" w:styleId="a8">
    <w:name w:val="Balloon Text"/>
    <w:basedOn w:val="a"/>
    <w:link w:val="Char3"/>
    <w:uiPriority w:val="99"/>
    <w:semiHidden/>
    <w:unhideWhenUsed/>
    <w:rsid w:val="00B7467E"/>
    <w:rPr>
      <w:sz w:val="18"/>
      <w:szCs w:val="18"/>
    </w:rPr>
  </w:style>
  <w:style w:type="character" w:customStyle="1" w:styleId="Char3">
    <w:name w:val="批注框文本 Char"/>
    <w:basedOn w:val="a0"/>
    <w:link w:val="a8"/>
    <w:uiPriority w:val="99"/>
    <w:semiHidden/>
    <w:rsid w:val="00B7467E"/>
    <w:rPr>
      <w:sz w:val="18"/>
      <w:szCs w:val="18"/>
    </w:rPr>
  </w:style>
  <w:style w:type="paragraph" w:styleId="a9">
    <w:name w:val="Revision"/>
    <w:hidden/>
    <w:uiPriority w:val="99"/>
    <w:semiHidden/>
    <w:rsid w:val="001D72FF"/>
  </w:style>
</w:styles>
</file>

<file path=word/webSettings.xml><?xml version="1.0" encoding="utf-8"?>
<w:webSettings xmlns:r="http://schemas.openxmlformats.org/officeDocument/2006/relationships" xmlns:w="http://schemas.openxmlformats.org/wordprocessingml/2006/main">
  <w:divs>
    <w:div w:id="96289488">
      <w:bodyDiv w:val="1"/>
      <w:marLeft w:val="0"/>
      <w:marRight w:val="0"/>
      <w:marTop w:val="0"/>
      <w:marBottom w:val="0"/>
      <w:divBdr>
        <w:top w:val="none" w:sz="0" w:space="0" w:color="auto"/>
        <w:left w:val="none" w:sz="0" w:space="0" w:color="auto"/>
        <w:bottom w:val="none" w:sz="0" w:space="0" w:color="auto"/>
        <w:right w:val="none" w:sz="0" w:space="0" w:color="auto"/>
      </w:divBdr>
    </w:div>
    <w:div w:id="580872035">
      <w:bodyDiv w:val="1"/>
      <w:marLeft w:val="0"/>
      <w:marRight w:val="0"/>
      <w:marTop w:val="0"/>
      <w:marBottom w:val="0"/>
      <w:divBdr>
        <w:top w:val="none" w:sz="0" w:space="0" w:color="auto"/>
        <w:left w:val="none" w:sz="0" w:space="0" w:color="auto"/>
        <w:bottom w:val="none" w:sz="0" w:space="0" w:color="auto"/>
        <w:right w:val="none" w:sz="0" w:space="0" w:color="auto"/>
      </w:divBdr>
    </w:div>
    <w:div w:id="1490289520">
      <w:bodyDiv w:val="1"/>
      <w:marLeft w:val="0"/>
      <w:marRight w:val="0"/>
      <w:marTop w:val="0"/>
      <w:marBottom w:val="0"/>
      <w:divBdr>
        <w:top w:val="none" w:sz="0" w:space="0" w:color="auto"/>
        <w:left w:val="none" w:sz="0" w:space="0" w:color="auto"/>
        <w:bottom w:val="none" w:sz="0" w:space="0" w:color="auto"/>
        <w:right w:val="none" w:sz="0" w:space="0" w:color="auto"/>
      </w:divBdr>
    </w:div>
    <w:div w:id="163744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12"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391</Words>
  <Characters>2231</Characters>
  <Application>Microsoft Office Word</Application>
  <DocSecurity>4</DocSecurity>
  <Lines>18</Lines>
  <Paragraphs>5</Paragraphs>
  <ScaleCrop>false</ScaleCrop>
  <Company/>
  <LinksUpToDate>false</LinksUpToDate>
  <CharactersWithSpaces>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黄文逸</dc:creator>
  <cp:keywords/>
  <dc:description/>
  <cp:lastModifiedBy>ZHONGM</cp:lastModifiedBy>
  <cp:revision>2</cp:revision>
  <dcterms:created xsi:type="dcterms:W3CDTF">2022-01-19T16:03:00Z</dcterms:created>
  <dcterms:modified xsi:type="dcterms:W3CDTF">2022-01-19T16:03:00Z</dcterms:modified>
</cp:coreProperties>
</file>