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4D" w:rsidRDefault="00FC510D">
      <w:pPr>
        <w:pStyle w:val="a8"/>
        <w:widowControl/>
        <w:spacing w:beforeAutospacing="0" w:afterAutospacing="0" w:line="30" w:lineRule="atLeast"/>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东吴</w:t>
      </w:r>
      <w:r>
        <w:rPr>
          <w:rFonts w:ascii="黑体" w:eastAsia="黑体" w:hAnsi="黑体" w:cs="黑体" w:hint="eastAsia"/>
          <w:b/>
          <w:bCs/>
          <w:color w:val="000000" w:themeColor="text1"/>
          <w:sz w:val="30"/>
          <w:szCs w:val="30"/>
        </w:rPr>
        <w:t>基金管理有限公司关于终止</w:t>
      </w:r>
      <w:r>
        <w:rPr>
          <w:rFonts w:ascii="黑体" w:eastAsia="黑体" w:hAnsi="黑体" w:cs="黑体" w:hint="eastAsia"/>
          <w:b/>
          <w:bCs/>
          <w:color w:val="000000" w:themeColor="text1"/>
          <w:sz w:val="30"/>
          <w:szCs w:val="30"/>
        </w:rPr>
        <w:t>科地瑞富</w:t>
      </w:r>
      <w:r>
        <w:rPr>
          <w:rFonts w:ascii="黑体" w:eastAsia="黑体" w:hAnsi="黑体" w:cs="黑体" w:hint="eastAsia"/>
          <w:b/>
          <w:bCs/>
          <w:color w:val="000000" w:themeColor="text1"/>
          <w:sz w:val="30"/>
          <w:szCs w:val="30"/>
        </w:rPr>
        <w:t>基金销售有限公司办理本公司旗下基金销售业务的公告</w:t>
      </w:r>
    </w:p>
    <w:p w:rsidR="00B8584D" w:rsidRDefault="00B8584D">
      <w:pPr>
        <w:pStyle w:val="a8"/>
        <w:widowControl/>
        <w:spacing w:beforeAutospacing="0" w:afterAutospacing="0" w:line="30" w:lineRule="atLeast"/>
        <w:rPr>
          <w:rFonts w:ascii="宋体" w:hAnsi="宋体" w:cs="宋体"/>
          <w:color w:val="666666"/>
          <w:sz w:val="19"/>
          <w:szCs w:val="19"/>
        </w:rPr>
      </w:pPr>
    </w:p>
    <w:p w:rsidR="00B8584D" w:rsidRDefault="00FC510D">
      <w:pPr>
        <w:pStyle w:val="a8"/>
        <w:widowControl/>
        <w:spacing w:beforeAutospacing="0" w:afterAutospacing="0"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鉴于</w:t>
      </w:r>
      <w:r>
        <w:rPr>
          <w:rFonts w:ascii="宋体" w:hAnsi="宋体" w:cs="宋体" w:hint="eastAsia"/>
          <w:color w:val="000000" w:themeColor="text1"/>
          <w:sz w:val="21"/>
          <w:szCs w:val="21"/>
        </w:rPr>
        <w:t>杭州科地瑞富</w:t>
      </w:r>
      <w:r>
        <w:rPr>
          <w:rFonts w:ascii="宋体" w:hAnsi="宋体" w:cs="宋体" w:hint="eastAsia"/>
          <w:color w:val="000000" w:themeColor="text1"/>
          <w:sz w:val="21"/>
          <w:szCs w:val="21"/>
        </w:rPr>
        <w:t>基金销售有限公司（以下简称“科地瑞富”）已停止基金销售相关业务，将不再提供基金销售相关服务，</w:t>
      </w:r>
      <w:r>
        <w:rPr>
          <w:rFonts w:ascii="宋体" w:hAnsi="宋体" w:cs="宋体" w:hint="eastAsia"/>
          <w:color w:val="000000" w:themeColor="text1"/>
          <w:sz w:val="21"/>
          <w:szCs w:val="21"/>
        </w:rPr>
        <w:t>东吴</w:t>
      </w:r>
      <w:r>
        <w:rPr>
          <w:rFonts w:ascii="宋体" w:hAnsi="宋体" w:cs="宋体" w:hint="eastAsia"/>
          <w:color w:val="000000" w:themeColor="text1"/>
          <w:sz w:val="21"/>
          <w:szCs w:val="21"/>
        </w:rPr>
        <w:t>基金管理有限公司（以下简称“本公司”）</w:t>
      </w:r>
      <w:r>
        <w:rPr>
          <w:rFonts w:ascii="宋体" w:hAnsi="宋体" w:cs="宋体" w:hint="eastAsia"/>
          <w:color w:val="000000" w:themeColor="text1"/>
          <w:sz w:val="21"/>
          <w:szCs w:val="21"/>
        </w:rPr>
        <w:t>自</w:t>
      </w:r>
      <w:r>
        <w:rPr>
          <w:rFonts w:ascii="宋体" w:hAnsi="宋体" w:cs="宋体" w:hint="eastAsia"/>
          <w:color w:val="000000" w:themeColor="text1"/>
          <w:sz w:val="21"/>
          <w:szCs w:val="21"/>
        </w:rPr>
        <w:t>2022</w:t>
      </w:r>
      <w:r>
        <w:rPr>
          <w:rFonts w:ascii="宋体" w:hAnsi="宋体" w:cs="宋体" w:hint="eastAsia"/>
          <w:color w:val="000000" w:themeColor="text1"/>
          <w:sz w:val="21"/>
          <w:szCs w:val="21"/>
        </w:rPr>
        <w:t>年</w:t>
      </w:r>
      <w:r>
        <w:rPr>
          <w:rFonts w:ascii="宋体" w:hAnsi="宋体" w:cs="宋体" w:hint="eastAsia"/>
          <w:color w:val="000000" w:themeColor="text1"/>
          <w:sz w:val="21"/>
          <w:szCs w:val="21"/>
        </w:rPr>
        <w:t>1</w:t>
      </w:r>
      <w:r>
        <w:rPr>
          <w:rFonts w:ascii="宋体" w:hAnsi="宋体" w:cs="宋体" w:hint="eastAsia"/>
          <w:color w:val="000000" w:themeColor="text1"/>
          <w:sz w:val="21"/>
          <w:szCs w:val="21"/>
        </w:rPr>
        <w:t>月</w:t>
      </w:r>
      <w:r>
        <w:rPr>
          <w:rFonts w:ascii="宋体" w:hAnsi="宋体" w:cs="宋体" w:hint="eastAsia"/>
          <w:color w:val="000000" w:themeColor="text1"/>
          <w:sz w:val="21"/>
          <w:szCs w:val="21"/>
        </w:rPr>
        <w:t>12</w:t>
      </w:r>
      <w:r>
        <w:rPr>
          <w:rFonts w:ascii="宋体" w:hAnsi="宋体" w:cs="宋体" w:hint="eastAsia"/>
          <w:color w:val="000000" w:themeColor="text1"/>
          <w:sz w:val="21"/>
          <w:szCs w:val="21"/>
        </w:rPr>
        <w:t>日起终止与</w:t>
      </w:r>
      <w:r>
        <w:rPr>
          <w:rFonts w:ascii="宋体" w:hAnsi="宋体" w:cs="宋体" w:hint="eastAsia"/>
          <w:color w:val="000000" w:themeColor="text1"/>
          <w:sz w:val="21"/>
          <w:szCs w:val="21"/>
        </w:rPr>
        <w:t>科地瑞富</w:t>
      </w:r>
      <w:r>
        <w:rPr>
          <w:rFonts w:ascii="宋体" w:hAnsi="宋体" w:cs="宋体" w:hint="eastAsia"/>
          <w:color w:val="000000" w:themeColor="text1"/>
          <w:sz w:val="21"/>
          <w:szCs w:val="21"/>
        </w:rPr>
        <w:t>在基金销售业务上的合作，包括基金的认购、申购、定投、转换等业务。</w:t>
      </w:r>
    </w:p>
    <w:p w:rsidR="00B8584D" w:rsidRDefault="00FC510D">
      <w:pPr>
        <w:pStyle w:val="a8"/>
        <w:widowControl/>
        <w:spacing w:beforeAutospacing="0" w:afterAutospacing="0"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为维护基金投资者利益，已通过</w:t>
      </w:r>
      <w:r>
        <w:rPr>
          <w:rFonts w:ascii="宋体" w:hAnsi="宋体" w:cs="宋体" w:hint="eastAsia"/>
          <w:color w:val="000000" w:themeColor="text1"/>
          <w:sz w:val="21"/>
          <w:szCs w:val="21"/>
        </w:rPr>
        <w:t>科地瑞富</w:t>
      </w:r>
      <w:r>
        <w:rPr>
          <w:rFonts w:ascii="宋体" w:hAnsi="宋体" w:cs="宋体" w:hint="eastAsia"/>
          <w:color w:val="000000" w:themeColor="text1"/>
          <w:sz w:val="21"/>
          <w:szCs w:val="21"/>
        </w:rPr>
        <w:t>持有本公司旗下基金的投资者，请于</w:t>
      </w:r>
      <w:r>
        <w:rPr>
          <w:rFonts w:ascii="宋体" w:hAnsi="宋体" w:cs="宋体" w:hint="eastAsia"/>
          <w:color w:val="000000" w:themeColor="text1"/>
          <w:sz w:val="21"/>
          <w:szCs w:val="21"/>
        </w:rPr>
        <w:t>2022</w:t>
      </w:r>
      <w:r>
        <w:rPr>
          <w:rFonts w:ascii="宋体" w:hAnsi="宋体" w:cs="宋体" w:hint="eastAsia"/>
          <w:color w:val="000000" w:themeColor="text1"/>
          <w:sz w:val="21"/>
          <w:szCs w:val="21"/>
        </w:rPr>
        <w:t>年</w:t>
      </w:r>
      <w:r>
        <w:rPr>
          <w:rFonts w:ascii="宋体" w:hAnsi="宋体" w:cs="宋体" w:hint="eastAsia"/>
          <w:color w:val="000000" w:themeColor="text1"/>
          <w:sz w:val="21"/>
          <w:szCs w:val="21"/>
        </w:rPr>
        <w:t>1</w:t>
      </w:r>
      <w:r>
        <w:rPr>
          <w:rFonts w:ascii="宋体" w:hAnsi="宋体" w:cs="宋体" w:hint="eastAsia"/>
          <w:color w:val="000000" w:themeColor="text1"/>
          <w:sz w:val="21"/>
          <w:szCs w:val="21"/>
        </w:rPr>
        <w:t>月</w:t>
      </w:r>
      <w:r>
        <w:rPr>
          <w:rFonts w:ascii="宋体" w:hAnsi="宋体" w:cs="宋体" w:hint="eastAsia"/>
          <w:color w:val="000000" w:themeColor="text1"/>
          <w:sz w:val="21"/>
          <w:szCs w:val="21"/>
        </w:rPr>
        <w:t>1</w:t>
      </w:r>
      <w:r>
        <w:rPr>
          <w:rFonts w:ascii="宋体" w:hAnsi="宋体" w:cs="宋体" w:hint="eastAsia"/>
          <w:color w:val="000000" w:themeColor="text1"/>
          <w:sz w:val="21"/>
          <w:szCs w:val="21"/>
        </w:rPr>
        <w:t>4</w:t>
      </w:r>
      <w:r>
        <w:rPr>
          <w:rFonts w:ascii="宋体" w:hAnsi="宋体" w:cs="宋体" w:hint="eastAsia"/>
          <w:color w:val="000000" w:themeColor="text1"/>
          <w:sz w:val="21"/>
          <w:szCs w:val="21"/>
        </w:rPr>
        <w:t>日</w:t>
      </w:r>
      <w:r>
        <w:rPr>
          <w:rFonts w:ascii="宋体" w:hAnsi="宋体" w:cs="宋体" w:hint="eastAsia"/>
          <w:color w:val="000000" w:themeColor="text1"/>
          <w:sz w:val="21"/>
          <w:szCs w:val="21"/>
        </w:rPr>
        <w:t>前通过科地瑞富销售平台</w:t>
      </w:r>
      <w:r>
        <w:rPr>
          <w:rFonts w:ascii="宋体" w:hAnsi="宋体" w:cs="宋体" w:hint="eastAsia"/>
          <w:color w:val="000000" w:themeColor="text1"/>
          <w:sz w:val="21"/>
          <w:szCs w:val="21"/>
        </w:rPr>
        <w:t>自行办理基金份额转托管或赎回业务。投资者未做处理的，</w:t>
      </w:r>
      <w:r>
        <w:rPr>
          <w:rFonts w:ascii="宋体" w:hAnsi="宋体" w:cs="宋体" w:hint="eastAsia"/>
          <w:color w:val="000000" w:themeColor="text1"/>
          <w:sz w:val="21"/>
          <w:szCs w:val="21"/>
        </w:rPr>
        <w:t>本公司</w:t>
      </w:r>
      <w:r>
        <w:rPr>
          <w:rFonts w:ascii="宋体" w:hAnsi="宋体" w:cs="宋体" w:hint="eastAsia"/>
          <w:color w:val="000000" w:themeColor="text1"/>
          <w:sz w:val="21"/>
          <w:szCs w:val="21"/>
        </w:rPr>
        <w:t>后续</w:t>
      </w:r>
      <w:r>
        <w:rPr>
          <w:rFonts w:ascii="宋体" w:hAnsi="宋体" w:cs="宋体" w:hint="eastAsia"/>
          <w:color w:val="000000" w:themeColor="text1"/>
          <w:sz w:val="21"/>
          <w:szCs w:val="21"/>
        </w:rPr>
        <w:t>将直接为投资者办理存量份额转至本公司直销平台的相关业务。投资者可于</w:t>
      </w:r>
      <w:r>
        <w:rPr>
          <w:rFonts w:ascii="宋体" w:hAnsi="宋体" w:cs="宋体" w:hint="eastAsia"/>
          <w:color w:val="000000" w:themeColor="text1"/>
          <w:sz w:val="21"/>
          <w:szCs w:val="21"/>
        </w:rPr>
        <w:t>2022</w:t>
      </w:r>
      <w:r>
        <w:rPr>
          <w:rFonts w:ascii="宋体" w:hAnsi="宋体" w:cs="宋体" w:hint="eastAsia"/>
          <w:color w:val="000000" w:themeColor="text1"/>
          <w:sz w:val="21"/>
          <w:szCs w:val="21"/>
        </w:rPr>
        <w:t>年</w:t>
      </w:r>
      <w:r>
        <w:rPr>
          <w:rFonts w:ascii="宋体" w:hAnsi="宋体" w:cs="宋体" w:hint="eastAsia"/>
          <w:color w:val="000000" w:themeColor="text1"/>
          <w:sz w:val="21"/>
          <w:szCs w:val="21"/>
        </w:rPr>
        <w:t>1</w:t>
      </w:r>
      <w:r>
        <w:rPr>
          <w:rFonts w:ascii="宋体" w:hAnsi="宋体" w:cs="宋体" w:hint="eastAsia"/>
          <w:color w:val="000000" w:themeColor="text1"/>
          <w:sz w:val="21"/>
          <w:szCs w:val="21"/>
        </w:rPr>
        <w:t>月</w:t>
      </w:r>
      <w:r>
        <w:rPr>
          <w:rFonts w:ascii="宋体" w:hAnsi="宋体" w:cs="宋体" w:hint="eastAsia"/>
          <w:color w:val="000000" w:themeColor="text1"/>
          <w:sz w:val="21"/>
          <w:szCs w:val="21"/>
        </w:rPr>
        <w:t>17</w:t>
      </w:r>
      <w:r>
        <w:rPr>
          <w:rFonts w:ascii="宋体" w:hAnsi="宋体" w:cs="宋体" w:hint="eastAsia"/>
          <w:color w:val="000000" w:themeColor="text1"/>
          <w:sz w:val="21"/>
          <w:szCs w:val="21"/>
        </w:rPr>
        <w:t>日起通过本公司直销平台按照本公司的相关业务规则办理相关业务。</w:t>
      </w:r>
    </w:p>
    <w:p w:rsidR="00B8584D" w:rsidRDefault="00FC510D">
      <w:pPr>
        <w:pStyle w:val="a8"/>
        <w:widowControl/>
        <w:spacing w:beforeAutospacing="0" w:afterAutospacing="0"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本公告涉及上述业务的最终解释权归本公司所有。</w:t>
      </w:r>
    </w:p>
    <w:p w:rsidR="00B8584D" w:rsidRDefault="00B8584D">
      <w:pPr>
        <w:spacing w:line="360" w:lineRule="auto"/>
        <w:ind w:firstLineChars="200" w:firstLine="420"/>
        <w:rPr>
          <w:rFonts w:ascii="宋体" w:hAnsi="宋体" w:cs="宋体"/>
          <w:color w:val="000000" w:themeColor="text1"/>
          <w:kern w:val="0"/>
          <w:szCs w:val="21"/>
        </w:rPr>
      </w:pPr>
    </w:p>
    <w:p w:rsidR="00B8584D" w:rsidRDefault="00FC510D">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投资者可通过以下途径咨询有关详情：</w:t>
      </w:r>
      <w:bookmarkStart w:id="0" w:name="_GoBack"/>
      <w:bookmarkEnd w:id="0"/>
    </w:p>
    <w:p w:rsidR="00B8584D" w:rsidRDefault="00FC510D">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1</w:t>
      </w:r>
      <w:r>
        <w:rPr>
          <w:rFonts w:ascii="宋体" w:hAnsi="宋体" w:cs="宋体" w:hint="eastAsia"/>
          <w:color w:val="000000" w:themeColor="text1"/>
          <w:kern w:val="0"/>
          <w:szCs w:val="21"/>
        </w:rPr>
        <w:t>、科地瑞富基金销售有限公司</w:t>
      </w:r>
    </w:p>
    <w:p w:rsidR="00B8584D" w:rsidRDefault="00FC510D">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　　客户服务热线：</w:t>
      </w:r>
      <w:r>
        <w:rPr>
          <w:rFonts w:ascii="宋体" w:hAnsi="宋体" w:cs="宋体" w:hint="eastAsia"/>
          <w:color w:val="000000" w:themeColor="text1"/>
          <w:kern w:val="0"/>
          <w:szCs w:val="21"/>
        </w:rPr>
        <w:t>0571-86915761</w:t>
      </w:r>
    </w:p>
    <w:p w:rsidR="00B8584D" w:rsidRDefault="00FC510D">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公司网址：</w:t>
      </w:r>
      <w:r>
        <w:rPr>
          <w:rFonts w:ascii="宋体" w:hAnsi="宋体" w:cs="宋体" w:hint="eastAsia"/>
          <w:color w:val="000000" w:themeColor="text1"/>
          <w:kern w:val="0"/>
          <w:szCs w:val="21"/>
        </w:rPr>
        <w:t>www.cd121.com</w:t>
      </w:r>
      <w:hyperlink r:id="rId8" w:history="1"/>
    </w:p>
    <w:p w:rsidR="00B8584D" w:rsidRDefault="00FC510D">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2</w:t>
      </w:r>
      <w:r>
        <w:rPr>
          <w:rFonts w:ascii="宋体" w:hAnsi="宋体" w:cs="宋体" w:hint="eastAsia"/>
          <w:color w:val="000000" w:themeColor="text1"/>
          <w:kern w:val="0"/>
          <w:szCs w:val="21"/>
        </w:rPr>
        <w:t>、</w:t>
      </w:r>
      <w:r>
        <w:rPr>
          <w:rFonts w:ascii="宋体" w:hAnsi="宋体" w:cs="宋体" w:hint="eastAsia"/>
          <w:color w:val="000000" w:themeColor="text1"/>
          <w:kern w:val="0"/>
          <w:szCs w:val="21"/>
        </w:rPr>
        <w:t>东吴基金管理有限公司</w:t>
      </w:r>
      <w:r>
        <w:rPr>
          <w:rFonts w:ascii="宋体" w:hAnsi="宋体" w:cs="宋体" w:hint="eastAsia"/>
          <w:color w:val="000000" w:themeColor="text1"/>
          <w:kern w:val="0"/>
          <w:szCs w:val="21"/>
        </w:rPr>
        <w:t xml:space="preserve"> </w:t>
      </w:r>
    </w:p>
    <w:p w:rsidR="00B8584D" w:rsidRDefault="00FC510D">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客户服务热线：</w:t>
      </w:r>
      <w:r>
        <w:rPr>
          <w:rFonts w:ascii="宋体" w:hAnsi="宋体" w:cs="宋体" w:hint="eastAsia"/>
          <w:color w:val="000000" w:themeColor="text1"/>
          <w:kern w:val="0"/>
          <w:szCs w:val="21"/>
        </w:rPr>
        <w:t>400-821-0588</w:t>
      </w:r>
      <w:r>
        <w:rPr>
          <w:rFonts w:ascii="宋体" w:hAnsi="宋体" w:cs="宋体" w:hint="eastAsia"/>
          <w:color w:val="000000" w:themeColor="text1"/>
          <w:kern w:val="0"/>
          <w:szCs w:val="21"/>
        </w:rPr>
        <w:t>（免长途话费）</w:t>
      </w:r>
    </w:p>
    <w:p w:rsidR="00B8584D" w:rsidRDefault="00FC510D">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公司网址：</w:t>
      </w:r>
      <w:hyperlink r:id="rId9" w:history="1">
        <w:r>
          <w:rPr>
            <w:rFonts w:ascii="宋体" w:hAnsi="宋体" w:cs="宋体" w:hint="eastAsia"/>
            <w:color w:val="000000" w:themeColor="text1"/>
            <w:kern w:val="0"/>
            <w:szCs w:val="21"/>
          </w:rPr>
          <w:t>www.scfund.com.cn</w:t>
        </w:r>
      </w:hyperlink>
    </w:p>
    <w:p w:rsidR="00B8584D" w:rsidRDefault="00B8584D">
      <w:pPr>
        <w:spacing w:line="360" w:lineRule="auto"/>
        <w:ind w:firstLineChars="200" w:firstLine="420"/>
        <w:rPr>
          <w:rFonts w:ascii="宋体" w:hAnsi="宋体" w:cs="宋体"/>
          <w:color w:val="000000" w:themeColor="text1"/>
          <w:kern w:val="0"/>
          <w:szCs w:val="21"/>
        </w:rPr>
      </w:pPr>
    </w:p>
    <w:p w:rsidR="00B8584D" w:rsidRDefault="00FC510D">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风险提示：</w:t>
      </w:r>
      <w:r>
        <w:rPr>
          <w:rFonts w:ascii="宋体" w:hAnsi="宋体" w:cs="宋体" w:hint="eastAsia"/>
          <w:color w:val="000000" w:themeColor="text1"/>
          <w:kern w:val="0"/>
          <w:szCs w:val="21"/>
        </w:rPr>
        <w:t>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B8584D" w:rsidRDefault="00FC510D">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特此公告。</w:t>
      </w:r>
    </w:p>
    <w:p w:rsidR="00B8584D" w:rsidRDefault="00B8584D">
      <w:pPr>
        <w:spacing w:line="360" w:lineRule="auto"/>
        <w:rPr>
          <w:rFonts w:ascii="宋体" w:hAnsi="宋体" w:cs="宋体"/>
          <w:color w:val="000000" w:themeColor="text1"/>
          <w:kern w:val="0"/>
          <w:szCs w:val="21"/>
        </w:rPr>
      </w:pPr>
    </w:p>
    <w:p w:rsidR="00B8584D" w:rsidRDefault="00FC510D">
      <w:pPr>
        <w:pStyle w:val="a8"/>
        <w:widowControl/>
        <w:spacing w:beforeAutospacing="0" w:afterAutospacing="0" w:line="360" w:lineRule="auto"/>
        <w:ind w:firstLineChars="200" w:firstLine="420"/>
        <w:jc w:val="right"/>
        <w:rPr>
          <w:rFonts w:ascii="宋体" w:hAnsi="宋体" w:cs="宋体"/>
          <w:color w:val="000000" w:themeColor="text1"/>
          <w:sz w:val="21"/>
          <w:szCs w:val="21"/>
        </w:rPr>
      </w:pPr>
      <w:r>
        <w:rPr>
          <w:rFonts w:ascii="宋体" w:hAnsi="宋体" w:cs="宋体" w:hint="eastAsia"/>
          <w:color w:val="000000" w:themeColor="text1"/>
          <w:sz w:val="21"/>
          <w:szCs w:val="21"/>
        </w:rPr>
        <w:t>东吴</w:t>
      </w:r>
      <w:r>
        <w:rPr>
          <w:rFonts w:ascii="宋体" w:hAnsi="宋体" w:cs="宋体" w:hint="eastAsia"/>
          <w:color w:val="000000" w:themeColor="text1"/>
          <w:sz w:val="21"/>
          <w:szCs w:val="21"/>
        </w:rPr>
        <w:t>基金管理有限公司</w:t>
      </w:r>
    </w:p>
    <w:p w:rsidR="00B8584D" w:rsidRDefault="00FC510D">
      <w:pPr>
        <w:pStyle w:val="a8"/>
        <w:widowControl/>
        <w:spacing w:beforeAutospacing="0" w:afterAutospacing="0" w:line="360" w:lineRule="auto"/>
        <w:ind w:firstLineChars="200" w:firstLine="420"/>
        <w:jc w:val="right"/>
        <w:rPr>
          <w:rFonts w:ascii="宋体" w:hAnsi="宋体" w:cs="宋体"/>
          <w:color w:val="000000" w:themeColor="text1"/>
          <w:sz w:val="21"/>
          <w:szCs w:val="21"/>
        </w:rPr>
      </w:pPr>
      <w:r>
        <w:rPr>
          <w:rFonts w:ascii="宋体" w:hAnsi="宋体" w:cs="宋体" w:hint="eastAsia"/>
          <w:color w:val="000000" w:themeColor="text1"/>
          <w:sz w:val="21"/>
          <w:szCs w:val="21"/>
        </w:rPr>
        <w:t>2022</w:t>
      </w:r>
      <w:r>
        <w:rPr>
          <w:rFonts w:ascii="宋体" w:hAnsi="宋体" w:cs="宋体" w:hint="eastAsia"/>
          <w:color w:val="000000" w:themeColor="text1"/>
          <w:sz w:val="21"/>
          <w:szCs w:val="21"/>
        </w:rPr>
        <w:t>年</w:t>
      </w:r>
      <w:r>
        <w:rPr>
          <w:rFonts w:ascii="宋体" w:hAnsi="宋体" w:cs="宋体" w:hint="eastAsia"/>
          <w:color w:val="000000" w:themeColor="text1"/>
          <w:sz w:val="21"/>
          <w:szCs w:val="21"/>
        </w:rPr>
        <w:t>1</w:t>
      </w:r>
      <w:r>
        <w:rPr>
          <w:rFonts w:ascii="宋体" w:hAnsi="宋体" w:cs="宋体" w:hint="eastAsia"/>
          <w:color w:val="000000" w:themeColor="text1"/>
          <w:sz w:val="21"/>
          <w:szCs w:val="21"/>
        </w:rPr>
        <w:t>月</w:t>
      </w:r>
      <w:r>
        <w:rPr>
          <w:rFonts w:ascii="宋体" w:hAnsi="宋体" w:cs="宋体" w:hint="eastAsia"/>
          <w:color w:val="000000" w:themeColor="text1"/>
          <w:sz w:val="21"/>
          <w:szCs w:val="21"/>
        </w:rPr>
        <w:t>1</w:t>
      </w:r>
      <w:r>
        <w:rPr>
          <w:rFonts w:ascii="宋体" w:hAnsi="宋体" w:cs="宋体" w:hint="eastAsia"/>
          <w:color w:val="000000" w:themeColor="text1"/>
          <w:sz w:val="21"/>
          <w:szCs w:val="21"/>
        </w:rPr>
        <w:t>2</w:t>
      </w:r>
      <w:r>
        <w:rPr>
          <w:rFonts w:ascii="宋体" w:hAnsi="宋体" w:cs="宋体" w:hint="eastAsia"/>
          <w:color w:val="000000" w:themeColor="text1"/>
          <w:sz w:val="21"/>
          <w:szCs w:val="21"/>
        </w:rPr>
        <w:t>日</w:t>
      </w:r>
    </w:p>
    <w:p w:rsidR="00B8584D" w:rsidRDefault="00B8584D">
      <w:pPr>
        <w:spacing w:line="300" w:lineRule="auto"/>
        <w:rPr>
          <w:sz w:val="24"/>
        </w:rPr>
      </w:pPr>
    </w:p>
    <w:sectPr w:rsidR="00B8584D" w:rsidSect="00B8584D">
      <w:footerReference w:type="default" r:id="rId10"/>
      <w:headerReference w:type="first" r:id="rId11"/>
      <w:footerReference w:type="first" r:id="rId12"/>
      <w:pgSz w:w="11906" w:h="16838"/>
      <w:pgMar w:top="1440" w:right="1800" w:bottom="1440" w:left="1800" w:header="425" w:footer="992" w:gutter="0"/>
      <w:pgNumType w:start="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4D" w:rsidRDefault="00B8584D" w:rsidP="00B8584D">
      <w:r>
        <w:separator/>
      </w:r>
    </w:p>
  </w:endnote>
  <w:endnote w:type="continuationSeparator" w:id="0">
    <w:p w:rsidR="00B8584D" w:rsidRDefault="00B8584D" w:rsidP="00B85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4D" w:rsidRDefault="00FC510D">
    <w:pPr>
      <w:pStyle w:val="a6"/>
      <w:jc w:val="center"/>
    </w:pPr>
    <w:r>
      <w:rPr>
        <w:szCs w:val="21"/>
      </w:rPr>
      <w:t xml:space="preserve">- </w:t>
    </w:r>
    <w:r w:rsidR="00B8584D">
      <w:rPr>
        <w:szCs w:val="21"/>
      </w:rPr>
      <w:fldChar w:fldCharType="begin"/>
    </w:r>
    <w:r>
      <w:rPr>
        <w:szCs w:val="21"/>
      </w:rPr>
      <w:instrText xml:space="preserve"> PAGE </w:instrText>
    </w:r>
    <w:r w:rsidR="00B8584D">
      <w:rPr>
        <w:szCs w:val="21"/>
      </w:rPr>
      <w:fldChar w:fldCharType="separate"/>
    </w:r>
    <w:r>
      <w:rPr>
        <w:szCs w:val="21"/>
      </w:rPr>
      <w:t>8</w:t>
    </w:r>
    <w:r w:rsidR="00B8584D">
      <w:rPr>
        <w:szCs w:val="21"/>
      </w:rPr>
      <w:fldChar w:fldCharType="end"/>
    </w:r>
    <w:r>
      <w:rPr>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4D" w:rsidRDefault="00FC510D">
    <w:pPr>
      <w:pStyle w:val="a6"/>
      <w:jc w:val="center"/>
    </w:pPr>
    <w:r>
      <w:rPr>
        <w:szCs w:val="21"/>
      </w:rPr>
      <w:t xml:space="preserve">- </w:t>
    </w:r>
    <w:r w:rsidR="00B8584D">
      <w:rPr>
        <w:szCs w:val="21"/>
      </w:rPr>
      <w:fldChar w:fldCharType="begin"/>
    </w:r>
    <w:r>
      <w:rPr>
        <w:szCs w:val="21"/>
      </w:rPr>
      <w:instrText xml:space="preserve"> PAGE </w:instrText>
    </w:r>
    <w:r w:rsidR="00B8584D">
      <w:rPr>
        <w:szCs w:val="21"/>
      </w:rPr>
      <w:fldChar w:fldCharType="separate"/>
    </w:r>
    <w:r>
      <w:rPr>
        <w:szCs w:val="21"/>
      </w:rPr>
      <w:t>1</w:t>
    </w:r>
    <w:r w:rsidR="00B8584D">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4D" w:rsidRDefault="00B8584D" w:rsidP="00B8584D">
      <w:r>
        <w:separator/>
      </w:r>
    </w:p>
  </w:footnote>
  <w:footnote w:type="continuationSeparator" w:id="0">
    <w:p w:rsidR="00B8584D" w:rsidRDefault="00B8584D" w:rsidP="00B8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4D" w:rsidRDefault="00FC510D">
    <w:pPr>
      <w:pStyle w:val="a7"/>
      <w:pBdr>
        <w:bottom w:val="none" w:sz="0" w:space="1" w:color="auto"/>
      </w:pBdr>
      <w:tabs>
        <w:tab w:val="left" w:pos="7500"/>
        <w:tab w:val="right" w:pos="8426"/>
      </w:tabs>
      <w:jc w:val="left"/>
    </w:pPr>
    <w:r>
      <w:rPr>
        <w:rFonts w:hint="eastAsia"/>
      </w:rPr>
      <w:tab/>
    </w:r>
    <w:r>
      <w:rPr>
        <w:rFonts w:hint="eastAsia"/>
      </w:rPr>
      <w:tab/>
    </w:r>
    <w:r>
      <w:rPr>
        <w:rFonts w:hint="eastAsia"/>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5A03CB"/>
    <w:rsid w:val="00003297"/>
    <w:rsid w:val="00010568"/>
    <w:rsid w:val="00023002"/>
    <w:rsid w:val="00067700"/>
    <w:rsid w:val="00082D38"/>
    <w:rsid w:val="00083B7E"/>
    <w:rsid w:val="000917AB"/>
    <w:rsid w:val="0009333C"/>
    <w:rsid w:val="000937FA"/>
    <w:rsid w:val="000942AA"/>
    <w:rsid w:val="0009570B"/>
    <w:rsid w:val="000A02FD"/>
    <w:rsid w:val="000B030F"/>
    <w:rsid w:val="000B2381"/>
    <w:rsid w:val="000B60A0"/>
    <w:rsid w:val="000B615C"/>
    <w:rsid w:val="000B6A45"/>
    <w:rsid w:val="000B6B80"/>
    <w:rsid w:val="000C056E"/>
    <w:rsid w:val="000D0766"/>
    <w:rsid w:val="000E5256"/>
    <w:rsid w:val="000F7538"/>
    <w:rsid w:val="00104B83"/>
    <w:rsid w:val="00112640"/>
    <w:rsid w:val="00123860"/>
    <w:rsid w:val="00132FD1"/>
    <w:rsid w:val="00134FA8"/>
    <w:rsid w:val="0013655C"/>
    <w:rsid w:val="00160257"/>
    <w:rsid w:val="0016169D"/>
    <w:rsid w:val="00164DF6"/>
    <w:rsid w:val="00167524"/>
    <w:rsid w:val="00170029"/>
    <w:rsid w:val="00194D43"/>
    <w:rsid w:val="001B1694"/>
    <w:rsid w:val="001D3054"/>
    <w:rsid w:val="001E1566"/>
    <w:rsid w:val="001F1A3D"/>
    <w:rsid w:val="00217568"/>
    <w:rsid w:val="00224653"/>
    <w:rsid w:val="00232D35"/>
    <w:rsid w:val="00234134"/>
    <w:rsid w:val="00240081"/>
    <w:rsid w:val="00243D4A"/>
    <w:rsid w:val="00244BBB"/>
    <w:rsid w:val="00247256"/>
    <w:rsid w:val="00260C71"/>
    <w:rsid w:val="00271491"/>
    <w:rsid w:val="0027216A"/>
    <w:rsid w:val="00285883"/>
    <w:rsid w:val="00287E17"/>
    <w:rsid w:val="002945EF"/>
    <w:rsid w:val="002949E1"/>
    <w:rsid w:val="002A6412"/>
    <w:rsid w:val="002C349E"/>
    <w:rsid w:val="002E1918"/>
    <w:rsid w:val="002F09B1"/>
    <w:rsid w:val="002F5D3E"/>
    <w:rsid w:val="00306136"/>
    <w:rsid w:val="00320840"/>
    <w:rsid w:val="00321257"/>
    <w:rsid w:val="00322F72"/>
    <w:rsid w:val="00355222"/>
    <w:rsid w:val="00370404"/>
    <w:rsid w:val="003742A9"/>
    <w:rsid w:val="00382A0B"/>
    <w:rsid w:val="00392626"/>
    <w:rsid w:val="003A102B"/>
    <w:rsid w:val="003B40BF"/>
    <w:rsid w:val="003B523F"/>
    <w:rsid w:val="003C5007"/>
    <w:rsid w:val="003E16F8"/>
    <w:rsid w:val="003E4B8D"/>
    <w:rsid w:val="003E5E8A"/>
    <w:rsid w:val="004125DF"/>
    <w:rsid w:val="004147FE"/>
    <w:rsid w:val="00415015"/>
    <w:rsid w:val="0042325A"/>
    <w:rsid w:val="00434B28"/>
    <w:rsid w:val="00447E06"/>
    <w:rsid w:val="00452313"/>
    <w:rsid w:val="0045272F"/>
    <w:rsid w:val="00454497"/>
    <w:rsid w:val="00454D50"/>
    <w:rsid w:val="00460C15"/>
    <w:rsid w:val="004625E9"/>
    <w:rsid w:val="00476E41"/>
    <w:rsid w:val="00485FAF"/>
    <w:rsid w:val="004A04CB"/>
    <w:rsid w:val="004A62D2"/>
    <w:rsid w:val="004B2B63"/>
    <w:rsid w:val="004C5E31"/>
    <w:rsid w:val="004D21BF"/>
    <w:rsid w:val="004D508B"/>
    <w:rsid w:val="004E3586"/>
    <w:rsid w:val="004E4A22"/>
    <w:rsid w:val="0051207D"/>
    <w:rsid w:val="00512171"/>
    <w:rsid w:val="00513C16"/>
    <w:rsid w:val="005167A0"/>
    <w:rsid w:val="00532993"/>
    <w:rsid w:val="005416F1"/>
    <w:rsid w:val="00543696"/>
    <w:rsid w:val="00591FA7"/>
    <w:rsid w:val="005942F6"/>
    <w:rsid w:val="005A03CB"/>
    <w:rsid w:val="005A21CC"/>
    <w:rsid w:val="005A4971"/>
    <w:rsid w:val="005A59A3"/>
    <w:rsid w:val="005B20A3"/>
    <w:rsid w:val="005B2A36"/>
    <w:rsid w:val="005B3321"/>
    <w:rsid w:val="005C26CD"/>
    <w:rsid w:val="005D043A"/>
    <w:rsid w:val="005D177F"/>
    <w:rsid w:val="005D3E9C"/>
    <w:rsid w:val="005D486F"/>
    <w:rsid w:val="005D5D46"/>
    <w:rsid w:val="005D72AC"/>
    <w:rsid w:val="005E357D"/>
    <w:rsid w:val="005E6458"/>
    <w:rsid w:val="005F1036"/>
    <w:rsid w:val="005F1E0E"/>
    <w:rsid w:val="005F2513"/>
    <w:rsid w:val="005F4965"/>
    <w:rsid w:val="006071DC"/>
    <w:rsid w:val="0060721F"/>
    <w:rsid w:val="00611248"/>
    <w:rsid w:val="00611E9E"/>
    <w:rsid w:val="0063122E"/>
    <w:rsid w:val="006360F1"/>
    <w:rsid w:val="0066057F"/>
    <w:rsid w:val="00670B32"/>
    <w:rsid w:val="00671A38"/>
    <w:rsid w:val="00681311"/>
    <w:rsid w:val="0068327B"/>
    <w:rsid w:val="00686CF3"/>
    <w:rsid w:val="006B0E0E"/>
    <w:rsid w:val="006B16AB"/>
    <w:rsid w:val="006D443E"/>
    <w:rsid w:val="006E4EA5"/>
    <w:rsid w:val="007036A9"/>
    <w:rsid w:val="00703D7F"/>
    <w:rsid w:val="00705A55"/>
    <w:rsid w:val="00707105"/>
    <w:rsid w:val="00714B70"/>
    <w:rsid w:val="007154EE"/>
    <w:rsid w:val="00724C6E"/>
    <w:rsid w:val="0074027C"/>
    <w:rsid w:val="00752CA3"/>
    <w:rsid w:val="00757F9E"/>
    <w:rsid w:val="00763C7B"/>
    <w:rsid w:val="007668A8"/>
    <w:rsid w:val="00782BB5"/>
    <w:rsid w:val="00787A6B"/>
    <w:rsid w:val="00792BE6"/>
    <w:rsid w:val="007A565D"/>
    <w:rsid w:val="007B295E"/>
    <w:rsid w:val="007B7636"/>
    <w:rsid w:val="007C134C"/>
    <w:rsid w:val="007C4B38"/>
    <w:rsid w:val="00805A4F"/>
    <w:rsid w:val="00821C54"/>
    <w:rsid w:val="0083143B"/>
    <w:rsid w:val="00835E10"/>
    <w:rsid w:val="008634B5"/>
    <w:rsid w:val="00871236"/>
    <w:rsid w:val="00883ABA"/>
    <w:rsid w:val="00883EB1"/>
    <w:rsid w:val="008A1292"/>
    <w:rsid w:val="008B202B"/>
    <w:rsid w:val="008C6244"/>
    <w:rsid w:val="008C77EC"/>
    <w:rsid w:val="008E3240"/>
    <w:rsid w:val="008E5F5B"/>
    <w:rsid w:val="008F2C1A"/>
    <w:rsid w:val="008F415F"/>
    <w:rsid w:val="008F5A64"/>
    <w:rsid w:val="009120A0"/>
    <w:rsid w:val="00931275"/>
    <w:rsid w:val="0093219C"/>
    <w:rsid w:val="0093752C"/>
    <w:rsid w:val="00937E09"/>
    <w:rsid w:val="00945208"/>
    <w:rsid w:val="00953E43"/>
    <w:rsid w:val="0097497E"/>
    <w:rsid w:val="00975FC8"/>
    <w:rsid w:val="009A2112"/>
    <w:rsid w:val="009A2694"/>
    <w:rsid w:val="009A4945"/>
    <w:rsid w:val="009C3703"/>
    <w:rsid w:val="009C5590"/>
    <w:rsid w:val="009C5837"/>
    <w:rsid w:val="009C77E9"/>
    <w:rsid w:val="009F1179"/>
    <w:rsid w:val="009F663B"/>
    <w:rsid w:val="009F69EA"/>
    <w:rsid w:val="00A00FA2"/>
    <w:rsid w:val="00A1013A"/>
    <w:rsid w:val="00A12D45"/>
    <w:rsid w:val="00A17B0C"/>
    <w:rsid w:val="00A350D7"/>
    <w:rsid w:val="00A515A0"/>
    <w:rsid w:val="00A53D4F"/>
    <w:rsid w:val="00A75658"/>
    <w:rsid w:val="00A91CFE"/>
    <w:rsid w:val="00AA4000"/>
    <w:rsid w:val="00AB32A7"/>
    <w:rsid w:val="00AB4E10"/>
    <w:rsid w:val="00AC1CD8"/>
    <w:rsid w:val="00AE5A5A"/>
    <w:rsid w:val="00AF05FD"/>
    <w:rsid w:val="00AF3A8A"/>
    <w:rsid w:val="00B006C6"/>
    <w:rsid w:val="00B05D32"/>
    <w:rsid w:val="00B06853"/>
    <w:rsid w:val="00B10AE6"/>
    <w:rsid w:val="00B13445"/>
    <w:rsid w:val="00B26AA8"/>
    <w:rsid w:val="00B51504"/>
    <w:rsid w:val="00B639D3"/>
    <w:rsid w:val="00B71B4C"/>
    <w:rsid w:val="00B73B9D"/>
    <w:rsid w:val="00B8584D"/>
    <w:rsid w:val="00BB4F05"/>
    <w:rsid w:val="00BC0DF0"/>
    <w:rsid w:val="00BC150C"/>
    <w:rsid w:val="00BC205A"/>
    <w:rsid w:val="00BD4978"/>
    <w:rsid w:val="00BE0904"/>
    <w:rsid w:val="00BE0A5A"/>
    <w:rsid w:val="00BE551A"/>
    <w:rsid w:val="00BE552D"/>
    <w:rsid w:val="00BF12CF"/>
    <w:rsid w:val="00C002ED"/>
    <w:rsid w:val="00C03FC2"/>
    <w:rsid w:val="00C06196"/>
    <w:rsid w:val="00C11910"/>
    <w:rsid w:val="00C24EE5"/>
    <w:rsid w:val="00C27EB6"/>
    <w:rsid w:val="00C33620"/>
    <w:rsid w:val="00C35132"/>
    <w:rsid w:val="00C63ADE"/>
    <w:rsid w:val="00C73628"/>
    <w:rsid w:val="00C75A50"/>
    <w:rsid w:val="00C82E55"/>
    <w:rsid w:val="00C86AF8"/>
    <w:rsid w:val="00C87581"/>
    <w:rsid w:val="00C9296A"/>
    <w:rsid w:val="00C94197"/>
    <w:rsid w:val="00C963E8"/>
    <w:rsid w:val="00C97A70"/>
    <w:rsid w:val="00CB08F4"/>
    <w:rsid w:val="00CD45FD"/>
    <w:rsid w:val="00CD5EEC"/>
    <w:rsid w:val="00CE0EDF"/>
    <w:rsid w:val="00CF62CB"/>
    <w:rsid w:val="00CF7E4B"/>
    <w:rsid w:val="00D02E9E"/>
    <w:rsid w:val="00D1452F"/>
    <w:rsid w:val="00D20073"/>
    <w:rsid w:val="00D31397"/>
    <w:rsid w:val="00D50C2C"/>
    <w:rsid w:val="00D51EFA"/>
    <w:rsid w:val="00D53D91"/>
    <w:rsid w:val="00D617EF"/>
    <w:rsid w:val="00D653E2"/>
    <w:rsid w:val="00D6750E"/>
    <w:rsid w:val="00D73FFE"/>
    <w:rsid w:val="00D7485C"/>
    <w:rsid w:val="00D74FBD"/>
    <w:rsid w:val="00D80D5B"/>
    <w:rsid w:val="00D94C67"/>
    <w:rsid w:val="00DA0AD6"/>
    <w:rsid w:val="00DA1A5F"/>
    <w:rsid w:val="00DB50F9"/>
    <w:rsid w:val="00DB59E1"/>
    <w:rsid w:val="00DC2A20"/>
    <w:rsid w:val="00DD0F32"/>
    <w:rsid w:val="00DD74AE"/>
    <w:rsid w:val="00DE038C"/>
    <w:rsid w:val="00DF16D4"/>
    <w:rsid w:val="00E01B25"/>
    <w:rsid w:val="00E133CF"/>
    <w:rsid w:val="00E277AA"/>
    <w:rsid w:val="00E3303B"/>
    <w:rsid w:val="00E35320"/>
    <w:rsid w:val="00E447A2"/>
    <w:rsid w:val="00E4578A"/>
    <w:rsid w:val="00E62ABD"/>
    <w:rsid w:val="00E807BD"/>
    <w:rsid w:val="00E8212C"/>
    <w:rsid w:val="00EC0940"/>
    <w:rsid w:val="00EE35EB"/>
    <w:rsid w:val="00EF1878"/>
    <w:rsid w:val="00EF204B"/>
    <w:rsid w:val="00F175B8"/>
    <w:rsid w:val="00F22C4F"/>
    <w:rsid w:val="00F23E9A"/>
    <w:rsid w:val="00F27240"/>
    <w:rsid w:val="00F4547A"/>
    <w:rsid w:val="00F455A2"/>
    <w:rsid w:val="00F4588C"/>
    <w:rsid w:val="00F4796C"/>
    <w:rsid w:val="00F50E19"/>
    <w:rsid w:val="00F71092"/>
    <w:rsid w:val="00F74A04"/>
    <w:rsid w:val="00F872B3"/>
    <w:rsid w:val="00F94938"/>
    <w:rsid w:val="00FA2AC0"/>
    <w:rsid w:val="00FB1BE6"/>
    <w:rsid w:val="00FC0736"/>
    <w:rsid w:val="00FC510D"/>
    <w:rsid w:val="00FD5C3E"/>
    <w:rsid w:val="00FE0DF1"/>
    <w:rsid w:val="00FF33C2"/>
    <w:rsid w:val="00FF3C27"/>
    <w:rsid w:val="0A8B7D88"/>
    <w:rsid w:val="20DD6A33"/>
    <w:rsid w:val="23163F8E"/>
    <w:rsid w:val="27F7714F"/>
    <w:rsid w:val="2DEF07C8"/>
    <w:rsid w:val="32AC5D7B"/>
    <w:rsid w:val="358B6F91"/>
    <w:rsid w:val="43D65BF9"/>
    <w:rsid w:val="44CC5DE9"/>
    <w:rsid w:val="44CD5FF0"/>
    <w:rsid w:val="50B15903"/>
    <w:rsid w:val="58575CB0"/>
    <w:rsid w:val="5BEC1A5C"/>
    <w:rsid w:val="7B870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semiHidden="0" w:qFormat="1"/>
    <w:lsdException w:name="footer" w:semiHidden="0" w:uiPriority="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4D"/>
    <w:pPr>
      <w:widowControl w:val="0"/>
      <w:jc w:val="both"/>
    </w:pPr>
    <w:rPr>
      <w:rFonts w:eastAsia="宋体"/>
      <w:kern w:val="2"/>
      <w:sz w:val="21"/>
      <w:szCs w:val="24"/>
    </w:rPr>
  </w:style>
  <w:style w:type="paragraph" w:styleId="1">
    <w:name w:val="heading 1"/>
    <w:basedOn w:val="a"/>
    <w:next w:val="a"/>
    <w:link w:val="1Char"/>
    <w:qFormat/>
    <w:rsid w:val="00B8584D"/>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semiHidden/>
    <w:unhideWhenUsed/>
    <w:qFormat/>
    <w:rsid w:val="00B858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B8584D"/>
    <w:pPr>
      <w:keepNext/>
      <w:keepLines/>
      <w:spacing w:before="260" w:after="260" w:line="416" w:lineRule="auto"/>
      <w:outlineLvl w:val="2"/>
    </w:pPr>
    <w:rPr>
      <w:b/>
      <w:kern w:val="0"/>
      <w:sz w:val="32"/>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B8584D"/>
    <w:pPr>
      <w:ind w:firstLine="420"/>
    </w:pPr>
    <w:rPr>
      <w:sz w:val="40"/>
      <w:szCs w:val="20"/>
    </w:rPr>
  </w:style>
  <w:style w:type="paragraph" w:styleId="a4">
    <w:name w:val="annotation text"/>
    <w:basedOn w:val="a"/>
    <w:link w:val="Char"/>
    <w:semiHidden/>
    <w:qFormat/>
    <w:rsid w:val="00B8584D"/>
    <w:pPr>
      <w:jc w:val="left"/>
    </w:pPr>
    <w:rPr>
      <w:kern w:val="0"/>
      <w:sz w:val="20"/>
      <w:lang w:val="zh-CN"/>
    </w:rPr>
  </w:style>
  <w:style w:type="paragraph" w:styleId="a5">
    <w:name w:val="Balloon Text"/>
    <w:basedOn w:val="a"/>
    <w:link w:val="Char0"/>
    <w:uiPriority w:val="99"/>
    <w:semiHidden/>
    <w:unhideWhenUsed/>
    <w:rsid w:val="00B8584D"/>
    <w:rPr>
      <w:sz w:val="18"/>
      <w:szCs w:val="18"/>
    </w:rPr>
  </w:style>
  <w:style w:type="paragraph" w:styleId="a6">
    <w:name w:val="footer"/>
    <w:basedOn w:val="a"/>
    <w:link w:val="Char1"/>
    <w:unhideWhenUsed/>
    <w:qFormat/>
    <w:rsid w:val="00B8584D"/>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B8584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B8584D"/>
    <w:pPr>
      <w:spacing w:beforeAutospacing="1" w:afterAutospacing="1"/>
      <w:jc w:val="left"/>
    </w:pPr>
    <w:rPr>
      <w:kern w:val="0"/>
      <w:sz w:val="24"/>
    </w:rPr>
  </w:style>
  <w:style w:type="paragraph" w:styleId="a9">
    <w:name w:val="annotation subject"/>
    <w:basedOn w:val="a4"/>
    <w:next w:val="a4"/>
    <w:link w:val="Char3"/>
    <w:uiPriority w:val="99"/>
    <w:semiHidden/>
    <w:unhideWhenUsed/>
    <w:qFormat/>
    <w:rsid w:val="00B8584D"/>
    <w:rPr>
      <w:b/>
      <w:bCs/>
      <w:kern w:val="2"/>
      <w:sz w:val="21"/>
      <w:lang w:val="en-US"/>
    </w:rPr>
  </w:style>
  <w:style w:type="table" w:styleId="aa">
    <w:name w:val="Table Grid"/>
    <w:basedOn w:val="a2"/>
    <w:uiPriority w:val="59"/>
    <w:qFormat/>
    <w:rsid w:val="00B85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rsid w:val="00B8584D"/>
  </w:style>
  <w:style w:type="character" w:styleId="ac">
    <w:name w:val="Hyperlink"/>
    <w:basedOn w:val="a1"/>
    <w:uiPriority w:val="99"/>
    <w:semiHidden/>
    <w:unhideWhenUsed/>
    <w:qFormat/>
    <w:rsid w:val="00B8584D"/>
    <w:rPr>
      <w:color w:val="0000FF"/>
      <w:u w:val="single"/>
    </w:rPr>
  </w:style>
  <w:style w:type="character" w:styleId="ad">
    <w:name w:val="annotation reference"/>
    <w:semiHidden/>
    <w:qFormat/>
    <w:rsid w:val="00B8584D"/>
    <w:rPr>
      <w:sz w:val="21"/>
      <w:szCs w:val="21"/>
    </w:rPr>
  </w:style>
  <w:style w:type="character" w:customStyle="1" w:styleId="Char2">
    <w:name w:val="页眉 Char"/>
    <w:basedOn w:val="a1"/>
    <w:link w:val="a7"/>
    <w:uiPriority w:val="99"/>
    <w:qFormat/>
    <w:rsid w:val="00B8584D"/>
    <w:rPr>
      <w:sz w:val="18"/>
      <w:szCs w:val="18"/>
    </w:rPr>
  </w:style>
  <w:style w:type="character" w:customStyle="1" w:styleId="Char1">
    <w:name w:val="页脚 Char"/>
    <w:basedOn w:val="a1"/>
    <w:link w:val="a6"/>
    <w:qFormat/>
    <w:rsid w:val="00B8584D"/>
    <w:rPr>
      <w:sz w:val="18"/>
      <w:szCs w:val="18"/>
    </w:rPr>
  </w:style>
  <w:style w:type="character" w:customStyle="1" w:styleId="1Char">
    <w:name w:val="标题 1 Char"/>
    <w:basedOn w:val="a1"/>
    <w:link w:val="1"/>
    <w:qFormat/>
    <w:rsid w:val="00B8584D"/>
    <w:rPr>
      <w:rFonts w:ascii="Times New Roman" w:eastAsia="宋体" w:hAnsi="Times New Roman" w:cs="Times New Roman"/>
      <w:b/>
      <w:bCs/>
      <w:kern w:val="44"/>
      <w:sz w:val="44"/>
      <w:szCs w:val="44"/>
      <w:lang w:val="zh-CN"/>
    </w:rPr>
  </w:style>
  <w:style w:type="character" w:customStyle="1" w:styleId="3Char">
    <w:name w:val="标题 3 Char"/>
    <w:basedOn w:val="a1"/>
    <w:link w:val="3"/>
    <w:qFormat/>
    <w:rsid w:val="00B8584D"/>
    <w:rPr>
      <w:rFonts w:ascii="Times New Roman" w:eastAsia="宋体" w:hAnsi="Times New Roman" w:cs="Times New Roman"/>
      <w:b/>
      <w:kern w:val="0"/>
      <w:sz w:val="32"/>
      <w:szCs w:val="20"/>
      <w:lang w:val="zh-CN"/>
    </w:rPr>
  </w:style>
  <w:style w:type="character" w:customStyle="1" w:styleId="Char">
    <w:name w:val="批注文字 Char"/>
    <w:basedOn w:val="a1"/>
    <w:link w:val="a4"/>
    <w:semiHidden/>
    <w:qFormat/>
    <w:rsid w:val="00B8584D"/>
    <w:rPr>
      <w:rFonts w:ascii="Times New Roman" w:eastAsia="宋体" w:hAnsi="Times New Roman" w:cs="Times New Roman"/>
      <w:kern w:val="0"/>
      <w:sz w:val="20"/>
      <w:szCs w:val="24"/>
      <w:lang w:val="zh-CN"/>
    </w:rPr>
  </w:style>
  <w:style w:type="character" w:customStyle="1" w:styleId="Char0">
    <w:name w:val="批注框文本 Char"/>
    <w:basedOn w:val="a1"/>
    <w:link w:val="a5"/>
    <w:uiPriority w:val="99"/>
    <w:semiHidden/>
    <w:qFormat/>
    <w:rsid w:val="00B8584D"/>
    <w:rPr>
      <w:rFonts w:ascii="Times New Roman" w:eastAsia="宋体" w:hAnsi="Times New Roman" w:cs="Times New Roman"/>
      <w:sz w:val="18"/>
      <w:szCs w:val="18"/>
    </w:rPr>
  </w:style>
  <w:style w:type="paragraph" w:styleId="ae">
    <w:name w:val="List Paragraph"/>
    <w:basedOn w:val="a"/>
    <w:uiPriority w:val="34"/>
    <w:qFormat/>
    <w:rsid w:val="00B8584D"/>
    <w:pPr>
      <w:ind w:firstLineChars="200" w:firstLine="420"/>
    </w:pPr>
  </w:style>
  <w:style w:type="character" w:customStyle="1" w:styleId="Char3">
    <w:name w:val="批注主题 Char"/>
    <w:basedOn w:val="Char"/>
    <w:link w:val="a9"/>
    <w:uiPriority w:val="99"/>
    <w:semiHidden/>
    <w:qFormat/>
    <w:rsid w:val="00B8584D"/>
    <w:rPr>
      <w:rFonts w:ascii="Times New Roman" w:eastAsia="宋体" w:hAnsi="Times New Roman" w:cs="Times New Roman"/>
      <w:b/>
      <w:bCs/>
      <w:kern w:val="0"/>
      <w:sz w:val="20"/>
      <w:szCs w:val="24"/>
      <w:lang w:val="zh-CN"/>
    </w:rPr>
  </w:style>
  <w:style w:type="character" w:customStyle="1" w:styleId="2Char">
    <w:name w:val="标题 2 Char"/>
    <w:basedOn w:val="a1"/>
    <w:link w:val="2"/>
    <w:uiPriority w:val="9"/>
    <w:semiHidden/>
    <w:qFormat/>
    <w:rsid w:val="00B8584D"/>
    <w:rPr>
      <w:rFonts w:asciiTheme="majorHAnsi" w:eastAsiaTheme="majorEastAsia" w:hAnsiTheme="majorHAnsi" w:cstheme="majorBidi"/>
      <w:b/>
      <w:bCs/>
      <w:sz w:val="32"/>
      <w:szCs w:val="32"/>
    </w:rPr>
  </w:style>
  <w:style w:type="paragraph" w:customStyle="1" w:styleId="10">
    <w:name w:val="修订1"/>
    <w:hidden/>
    <w:uiPriority w:val="99"/>
    <w:semiHidden/>
    <w:qFormat/>
    <w:rsid w:val="00B8584D"/>
    <w:rPr>
      <w:rFonts w:eastAsia="宋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gccp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fund.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C90678-2628-45AC-AE19-FEF81110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4</DocSecurity>
  <Lines>5</Lines>
  <Paragraphs>1</Paragraphs>
  <ScaleCrop>false</ScaleCrop>
  <Company>CNSTOCK</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东吴基金管理有限公司关于终止科地瑞富基金销售有限公司办理本公司旗下基金销售业务的公告</dc:title>
  <dc:creator>dingxue</dc:creator>
  <cp:lastModifiedBy>ZHONGM</cp:lastModifiedBy>
  <cp:revision>2</cp:revision>
  <dcterms:created xsi:type="dcterms:W3CDTF">2022-01-11T16:03:00Z</dcterms:created>
  <dcterms:modified xsi:type="dcterms:W3CDTF">2022-01-11T16:03:00Z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20727104DD774E56AA7F6AC2FC17A19D</vt:lpwstr>
  </property>
</Properties>
</file>