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FD" w:rsidRDefault="00AE0DFD">
      <w:pPr>
        <w:pStyle w:val="Default"/>
        <w:spacing w:line="360" w:lineRule="auto"/>
        <w:jc w:val="center"/>
        <w:rPr>
          <w:rFonts w:ascii="宋体" w:eastAsia="宋体" w:hAnsi="宋体" w:hint="eastAsia"/>
          <w:b/>
        </w:rPr>
      </w:pPr>
      <w:r>
        <w:rPr>
          <w:rFonts w:ascii="宋体" w:eastAsia="宋体" w:hAnsi="宋体" w:hint="eastAsia"/>
          <w:b/>
        </w:rPr>
        <w:t>摩根士丹利华鑫基金管理有限公司</w:t>
      </w:r>
      <w:bookmarkStart w:id="0" w:name="OLE_LINK38"/>
      <w:bookmarkStart w:id="1" w:name="OLE_LINK39"/>
      <w:r>
        <w:rPr>
          <w:rFonts w:ascii="宋体" w:eastAsia="宋体" w:hAnsi="宋体" w:hint="eastAsia"/>
          <w:b/>
        </w:rPr>
        <w:t>关于旗下</w:t>
      </w:r>
      <w:r w:rsidR="00C233EE">
        <w:rPr>
          <w:rFonts w:ascii="宋体" w:eastAsia="宋体" w:hAnsi="宋体" w:hint="eastAsia"/>
          <w:b/>
        </w:rPr>
        <w:t>部分</w:t>
      </w:r>
      <w:r>
        <w:rPr>
          <w:rFonts w:ascii="宋体" w:eastAsia="宋体" w:hAnsi="宋体" w:hint="eastAsia"/>
          <w:b/>
        </w:rPr>
        <w:t>基金增加</w:t>
      </w:r>
      <w:r w:rsidR="0001370A">
        <w:rPr>
          <w:rFonts w:ascii="宋体" w:eastAsia="宋体" w:hAnsi="宋体" w:hint="eastAsia"/>
          <w:b/>
        </w:rPr>
        <w:t>上海</w:t>
      </w:r>
      <w:r w:rsidR="00C233EE">
        <w:rPr>
          <w:rFonts w:ascii="宋体" w:eastAsia="宋体" w:hAnsi="宋体" w:hint="eastAsia"/>
          <w:b/>
        </w:rPr>
        <w:t>凯石财富</w:t>
      </w:r>
      <w:r w:rsidR="0001370A">
        <w:rPr>
          <w:rFonts w:ascii="宋体" w:eastAsia="宋体" w:hAnsi="宋体" w:hint="eastAsia"/>
          <w:b/>
        </w:rPr>
        <w:t>基金</w:t>
      </w:r>
      <w:r>
        <w:rPr>
          <w:rFonts w:ascii="宋体" w:eastAsia="宋体" w:hAnsi="宋体" w:hint="eastAsia"/>
          <w:b/>
        </w:rPr>
        <w:t>销售有限公司为销售机构</w:t>
      </w:r>
      <w:bookmarkEnd w:id="0"/>
      <w:bookmarkEnd w:id="1"/>
      <w:r>
        <w:rPr>
          <w:rFonts w:ascii="宋体" w:eastAsia="宋体" w:hAnsi="宋体" w:hint="eastAsia"/>
          <w:b/>
        </w:rPr>
        <w:t>并参与费率优惠活动的公告</w:t>
      </w:r>
    </w:p>
    <w:p w:rsidR="00AE0DFD" w:rsidRDefault="00AE0DFD">
      <w:pPr>
        <w:pStyle w:val="Default"/>
        <w:spacing w:line="360" w:lineRule="auto"/>
        <w:jc w:val="center"/>
        <w:rPr>
          <w:rFonts w:ascii="宋体" w:eastAsia="宋体" w:hAnsi="宋体"/>
          <w:b/>
        </w:rPr>
      </w:pPr>
    </w:p>
    <w:p w:rsidR="00AE0DFD" w:rsidRDefault="00AE0DFD">
      <w:pPr>
        <w:spacing w:line="360" w:lineRule="auto"/>
        <w:rPr>
          <w:rFonts w:ascii="宋体" w:hAnsi="宋体" w:cs="宋体"/>
          <w:szCs w:val="21"/>
        </w:rPr>
      </w:pPr>
      <w:r>
        <w:rPr>
          <w:rFonts w:ascii="宋体" w:cs="宋体" w:hint="eastAsia"/>
          <w:szCs w:val="21"/>
        </w:rPr>
        <w:t xml:space="preserve">   </w:t>
      </w:r>
      <w:r>
        <w:rPr>
          <w:rFonts w:ascii="宋体" w:hAnsi="宋体" w:cs="宋体" w:hint="eastAsia"/>
          <w:sz w:val="24"/>
        </w:rPr>
        <w:t xml:space="preserve"> </w:t>
      </w:r>
      <w:r>
        <w:rPr>
          <w:rFonts w:ascii="宋体" w:hAnsi="宋体" w:cs="宋体" w:hint="eastAsia"/>
          <w:szCs w:val="21"/>
        </w:rPr>
        <w:t>根据摩根士丹利华鑫基金管理有限公司（以下简称</w:t>
      </w:r>
      <w:r>
        <w:rPr>
          <w:rFonts w:ascii="宋体" w:hAnsi="宋体" w:cs="宋体"/>
          <w:szCs w:val="21"/>
        </w:rPr>
        <w:t>“</w:t>
      </w:r>
      <w:r>
        <w:rPr>
          <w:rFonts w:ascii="宋体" w:hAnsi="宋体" w:cs="宋体" w:hint="eastAsia"/>
          <w:szCs w:val="21"/>
        </w:rPr>
        <w:t>本公司</w:t>
      </w:r>
      <w:r>
        <w:rPr>
          <w:rFonts w:ascii="宋体" w:hAnsi="宋体" w:cs="宋体"/>
          <w:szCs w:val="21"/>
        </w:rPr>
        <w:t>”</w:t>
      </w:r>
      <w:r>
        <w:rPr>
          <w:rFonts w:ascii="宋体" w:hAnsi="宋体" w:cs="宋体" w:hint="eastAsia"/>
          <w:szCs w:val="21"/>
        </w:rPr>
        <w:t>）与</w:t>
      </w:r>
      <w:bookmarkStart w:id="2" w:name="OLE_LINK5"/>
      <w:bookmarkStart w:id="3" w:name="OLE_LINK6"/>
      <w:r w:rsidR="00C233EE">
        <w:rPr>
          <w:rFonts w:ascii="宋体" w:hAnsi="宋体" w:cs="宋体" w:hint="eastAsia"/>
          <w:szCs w:val="21"/>
        </w:rPr>
        <w:t>上海凯石财富基金</w:t>
      </w:r>
      <w:r>
        <w:rPr>
          <w:rFonts w:ascii="宋体" w:hAnsi="宋体" w:cs="宋体" w:hint="eastAsia"/>
          <w:szCs w:val="21"/>
        </w:rPr>
        <w:t>销售有限公司</w:t>
      </w:r>
      <w:bookmarkEnd w:id="2"/>
      <w:bookmarkEnd w:id="3"/>
      <w:r>
        <w:rPr>
          <w:rFonts w:ascii="宋体" w:hAnsi="宋体" w:cs="宋体" w:hint="eastAsia"/>
          <w:szCs w:val="21"/>
        </w:rPr>
        <w:t>（以下简称“</w:t>
      </w:r>
      <w:r w:rsidR="00C233EE">
        <w:rPr>
          <w:rFonts w:ascii="宋体" w:hAnsi="宋体" w:cs="宋体" w:hint="eastAsia"/>
          <w:szCs w:val="21"/>
        </w:rPr>
        <w:t>凯石财富</w:t>
      </w:r>
      <w:r>
        <w:rPr>
          <w:rFonts w:ascii="宋体" w:hAnsi="宋体" w:cs="宋体" w:hint="eastAsia"/>
          <w:szCs w:val="21"/>
        </w:rPr>
        <w:t>”）签署的销售协议和相关业务准备情况，本公司自</w:t>
      </w:r>
      <w:r w:rsidR="003652CA">
        <w:rPr>
          <w:rFonts w:ascii="宋体" w:hAnsi="宋体" w:cs="宋体"/>
          <w:szCs w:val="21"/>
        </w:rPr>
        <w:t>2</w:t>
      </w:r>
      <w:r w:rsidR="003652CA">
        <w:rPr>
          <w:rFonts w:ascii="宋体" w:hAnsi="宋体" w:cs="宋体" w:hint="eastAsia"/>
          <w:szCs w:val="21"/>
        </w:rPr>
        <w:t>02</w:t>
      </w:r>
      <w:r w:rsidR="003652CA">
        <w:rPr>
          <w:rFonts w:ascii="宋体" w:hAnsi="宋体" w:cs="宋体"/>
          <w:szCs w:val="21"/>
        </w:rPr>
        <w:t>2</w:t>
      </w:r>
      <w:r w:rsidR="003652CA">
        <w:rPr>
          <w:rFonts w:ascii="宋体" w:hAnsi="宋体" w:cs="宋体" w:hint="eastAsia"/>
          <w:szCs w:val="21"/>
        </w:rPr>
        <w:t>年1月</w:t>
      </w:r>
      <w:r w:rsidR="003652CA">
        <w:rPr>
          <w:rFonts w:ascii="宋体" w:hAnsi="宋体" w:cs="宋体"/>
          <w:szCs w:val="21"/>
        </w:rPr>
        <w:t>7</w:t>
      </w:r>
      <w:r>
        <w:rPr>
          <w:rFonts w:ascii="宋体" w:hAnsi="宋体" w:cs="宋体" w:hint="eastAsia"/>
          <w:szCs w:val="21"/>
        </w:rPr>
        <w:t>日起，增加</w:t>
      </w:r>
      <w:r w:rsidR="00C233EE">
        <w:rPr>
          <w:rFonts w:ascii="宋体" w:hAnsi="宋体" w:cs="宋体" w:hint="eastAsia"/>
          <w:szCs w:val="21"/>
        </w:rPr>
        <w:t>凯石财富</w:t>
      </w:r>
      <w:r>
        <w:rPr>
          <w:rFonts w:ascii="宋体" w:hAnsi="宋体" w:cs="宋体" w:hint="eastAsia"/>
          <w:szCs w:val="21"/>
        </w:rPr>
        <w:t>为本公司旗下</w:t>
      </w:r>
      <w:r w:rsidR="00C233EE">
        <w:rPr>
          <w:rFonts w:ascii="宋体" w:hAnsi="宋体" w:cs="宋体" w:hint="eastAsia"/>
          <w:szCs w:val="21"/>
        </w:rPr>
        <w:t>部分</w:t>
      </w:r>
      <w:r>
        <w:rPr>
          <w:rFonts w:ascii="宋体" w:hAnsi="宋体" w:cs="宋体" w:hint="eastAsia"/>
          <w:szCs w:val="21"/>
        </w:rPr>
        <w:t>基金的销售机构并参与申购</w:t>
      </w:r>
      <w:r w:rsidR="0090043B">
        <w:rPr>
          <w:rFonts w:ascii="宋体" w:hAnsi="宋体" w:cs="宋体" w:hint="eastAsia"/>
          <w:szCs w:val="21"/>
        </w:rPr>
        <w:t>、</w:t>
      </w:r>
      <w:r w:rsidR="006C2D84">
        <w:rPr>
          <w:rFonts w:ascii="宋体" w:hAnsi="宋体" w:cs="宋体" w:hint="eastAsia"/>
          <w:szCs w:val="21"/>
        </w:rPr>
        <w:t>转换</w:t>
      </w:r>
      <w:r>
        <w:rPr>
          <w:rFonts w:ascii="宋体" w:hAnsi="宋体" w:cs="宋体" w:hint="eastAsia"/>
          <w:szCs w:val="21"/>
        </w:rPr>
        <w:t>及定期定额投资（以下简称“定投”）费率优惠活动</w:t>
      </w:r>
      <w:r>
        <w:rPr>
          <w:rFonts w:hAnsi="Calibri" w:hint="eastAsia"/>
          <w:szCs w:val="21"/>
        </w:rPr>
        <w:t>。</w:t>
      </w:r>
      <w:r>
        <w:rPr>
          <w:rFonts w:ascii="宋体" w:hAnsi="宋体" w:cs="宋体"/>
          <w:szCs w:val="21"/>
        </w:rPr>
        <w:t>现将有关事项公告如下：</w:t>
      </w:r>
    </w:p>
    <w:p w:rsidR="00AE0DFD" w:rsidRDefault="00AE0DFD">
      <w:pPr>
        <w:pStyle w:val="Default"/>
        <w:spacing w:beforeLines="50" w:line="300" w:lineRule="auto"/>
        <w:rPr>
          <w:rFonts w:ascii="Times New Roman" w:eastAsia="宋体" w:hAnsi="Times New Roman" w:cs="Times New Roman"/>
          <w:b/>
          <w:sz w:val="21"/>
          <w:szCs w:val="21"/>
        </w:rPr>
      </w:pPr>
      <w:r>
        <w:rPr>
          <w:rFonts w:ascii="Times New Roman" w:eastAsia="宋体" w:hAnsi="宋体" w:cs="Times New Roman" w:hint="eastAsia"/>
          <w:b/>
          <w:sz w:val="21"/>
          <w:szCs w:val="21"/>
        </w:rPr>
        <w:t>一、</w:t>
      </w:r>
      <w:r>
        <w:rPr>
          <w:rFonts w:ascii="Times New Roman" w:eastAsia="宋体" w:hAnsi="宋体" w:cs="Times New Roman"/>
          <w:b/>
          <w:sz w:val="21"/>
          <w:szCs w:val="21"/>
        </w:rPr>
        <w:t>适用基金</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摩根士丹利华鑫量化配置混合型证券投资基金</w:t>
      </w:r>
      <w:r w:rsidR="006D5CB9">
        <w:rPr>
          <w:rFonts w:ascii="宋体" w:eastAsia="宋体" w:hAnsi="宋体" w:cs="宋体" w:hint="eastAsia"/>
          <w:color w:val="auto"/>
          <w:kern w:val="2"/>
          <w:sz w:val="21"/>
          <w:szCs w:val="21"/>
        </w:rPr>
        <w:t>C</w:t>
      </w:r>
      <w:r w:rsidR="00F30A73">
        <w:rPr>
          <w:rFonts w:ascii="宋体" w:eastAsia="宋体" w:hAnsi="宋体" w:cs="宋体" w:hint="eastAsia"/>
          <w:color w:val="auto"/>
          <w:kern w:val="2"/>
          <w:sz w:val="21"/>
          <w:szCs w:val="21"/>
        </w:rPr>
        <w:t>类</w:t>
      </w:r>
      <w:r>
        <w:rPr>
          <w:rFonts w:ascii="宋体" w:eastAsia="宋体" w:hAnsi="宋体" w:cs="宋体" w:hint="eastAsia"/>
          <w:color w:val="auto"/>
          <w:kern w:val="2"/>
          <w:sz w:val="21"/>
          <w:szCs w:val="21"/>
        </w:rPr>
        <w:t>（基金代码：</w:t>
      </w:r>
      <w:r>
        <w:rPr>
          <w:rFonts w:ascii="宋体" w:eastAsia="宋体" w:hAnsi="宋体" w:cs="宋体"/>
          <w:color w:val="auto"/>
          <w:kern w:val="2"/>
          <w:sz w:val="21"/>
          <w:szCs w:val="21"/>
        </w:rPr>
        <w:t>008305</w:t>
      </w:r>
      <w:r>
        <w:rPr>
          <w:rFonts w:ascii="宋体" w:eastAsia="宋体" w:hAnsi="宋体" w:cs="宋体" w:hint="eastAsia"/>
          <w:color w:val="auto"/>
          <w:kern w:val="2"/>
          <w:sz w:val="21"/>
          <w:szCs w:val="21"/>
        </w:rPr>
        <w:t>）</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摩根士丹利华鑫健康产业混合型证券投资基金</w:t>
      </w:r>
      <w:r w:rsidR="00911563">
        <w:rPr>
          <w:rFonts w:ascii="宋体" w:eastAsia="宋体" w:hAnsi="宋体" w:cs="宋体" w:hint="eastAsia"/>
          <w:color w:val="auto"/>
          <w:kern w:val="2"/>
          <w:sz w:val="21"/>
          <w:szCs w:val="21"/>
        </w:rPr>
        <w:t>C</w:t>
      </w:r>
      <w:r w:rsidR="00F30A73">
        <w:rPr>
          <w:rFonts w:ascii="宋体" w:eastAsia="宋体" w:hAnsi="宋体" w:cs="宋体" w:hint="eastAsia"/>
          <w:color w:val="auto"/>
          <w:kern w:val="2"/>
          <w:sz w:val="21"/>
          <w:szCs w:val="21"/>
        </w:rPr>
        <w:t>类</w:t>
      </w:r>
      <w:r>
        <w:rPr>
          <w:rFonts w:ascii="宋体" w:eastAsia="宋体" w:hAnsi="宋体" w:cs="宋体" w:hint="eastAsia"/>
          <w:color w:val="auto"/>
          <w:kern w:val="2"/>
          <w:sz w:val="21"/>
          <w:szCs w:val="21"/>
        </w:rPr>
        <w:t>（基金代码：</w:t>
      </w:r>
      <w:r w:rsidR="00911563" w:rsidRPr="00911563">
        <w:rPr>
          <w:rFonts w:ascii="宋体" w:eastAsia="宋体" w:hAnsi="宋体" w:cs="宋体"/>
          <w:color w:val="auto"/>
          <w:kern w:val="2"/>
          <w:sz w:val="21"/>
          <w:szCs w:val="21"/>
        </w:rPr>
        <w:t>014030</w:t>
      </w:r>
      <w:r>
        <w:rPr>
          <w:rFonts w:ascii="宋体" w:eastAsia="宋体" w:hAnsi="宋体" w:cs="宋体" w:hint="eastAsia"/>
          <w:color w:val="auto"/>
          <w:kern w:val="2"/>
          <w:sz w:val="21"/>
          <w:szCs w:val="21"/>
        </w:rPr>
        <w:t>）</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摩根士丹利华鑫万众创新灵活配置混合型证券投资基金</w:t>
      </w:r>
      <w:r w:rsidR="00911563">
        <w:rPr>
          <w:rFonts w:ascii="宋体" w:eastAsia="宋体" w:hAnsi="宋体" w:cs="宋体" w:hint="eastAsia"/>
          <w:color w:val="auto"/>
          <w:kern w:val="2"/>
          <w:sz w:val="21"/>
          <w:szCs w:val="21"/>
        </w:rPr>
        <w:t>C</w:t>
      </w:r>
      <w:r w:rsidR="00F30A73">
        <w:rPr>
          <w:rFonts w:ascii="宋体" w:eastAsia="宋体" w:hAnsi="宋体" w:cs="宋体" w:hint="eastAsia"/>
          <w:color w:val="auto"/>
          <w:kern w:val="2"/>
          <w:sz w:val="21"/>
          <w:szCs w:val="21"/>
        </w:rPr>
        <w:t>类</w:t>
      </w:r>
      <w:r>
        <w:rPr>
          <w:rFonts w:ascii="宋体" w:eastAsia="宋体" w:hAnsi="宋体" w:cs="宋体" w:hint="eastAsia"/>
          <w:color w:val="auto"/>
          <w:kern w:val="2"/>
          <w:sz w:val="21"/>
          <w:szCs w:val="21"/>
        </w:rPr>
        <w:t>（基金代码：</w:t>
      </w:r>
      <w:r w:rsidR="00911563" w:rsidRPr="00911563">
        <w:rPr>
          <w:rFonts w:ascii="宋体" w:eastAsia="宋体" w:hAnsi="宋体" w:cs="宋体"/>
          <w:color w:val="auto"/>
          <w:kern w:val="2"/>
          <w:sz w:val="21"/>
          <w:szCs w:val="21"/>
        </w:rPr>
        <w:t>011712</w:t>
      </w:r>
      <w:r>
        <w:rPr>
          <w:rFonts w:ascii="宋体" w:eastAsia="宋体" w:hAnsi="宋体" w:cs="宋体" w:hint="eastAsia"/>
          <w:color w:val="auto"/>
          <w:kern w:val="2"/>
          <w:sz w:val="21"/>
          <w:szCs w:val="21"/>
        </w:rPr>
        <w:t>）</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摩根士丹利华鑫MSCI中国A股指数增强型证券投资基金（基金代码：009384）</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摩根士丹利华鑫灵动优选债券型证券投资基金（基金代码：</w:t>
      </w:r>
      <w:r>
        <w:rPr>
          <w:rFonts w:ascii="宋体" w:eastAsia="宋体" w:hAnsi="宋体" w:cs="宋体"/>
          <w:color w:val="auto"/>
          <w:kern w:val="2"/>
          <w:sz w:val="21"/>
          <w:szCs w:val="21"/>
        </w:rPr>
        <w:t>009752</w:t>
      </w:r>
      <w:r>
        <w:rPr>
          <w:rFonts w:ascii="宋体" w:eastAsia="宋体" w:hAnsi="宋体" w:cs="宋体" w:hint="eastAsia"/>
          <w:color w:val="auto"/>
          <w:kern w:val="2"/>
          <w:sz w:val="21"/>
          <w:szCs w:val="21"/>
        </w:rPr>
        <w:t>）</w:t>
      </w:r>
    </w:p>
    <w:p w:rsidR="00715A44" w:rsidRPr="00715A44" w:rsidRDefault="00715A44" w:rsidP="00715A44">
      <w:pPr>
        <w:pStyle w:val="Default"/>
        <w:numPr>
          <w:ilvl w:val="1"/>
          <w:numId w:val="1"/>
        </w:numPr>
        <w:spacing w:line="360" w:lineRule="auto"/>
        <w:ind w:left="987"/>
        <w:rPr>
          <w:rFonts w:ascii="宋体" w:eastAsia="宋体" w:hAnsi="宋体" w:cs="宋体"/>
          <w:color w:val="auto"/>
          <w:kern w:val="2"/>
          <w:sz w:val="21"/>
          <w:szCs w:val="21"/>
        </w:rPr>
      </w:pPr>
      <w:r w:rsidRPr="002E4090">
        <w:rPr>
          <w:rFonts w:ascii="宋体" w:eastAsia="宋体" w:hAnsi="宋体" w:cs="宋体" w:hint="eastAsia"/>
          <w:color w:val="auto"/>
          <w:kern w:val="2"/>
          <w:sz w:val="21"/>
          <w:szCs w:val="21"/>
        </w:rPr>
        <w:t>摩根士丹利华鑫丰裕63个月定期开放债券型证券投资基金</w:t>
      </w:r>
      <w:r w:rsidRPr="00B86E64">
        <w:rPr>
          <w:rFonts w:ascii="宋体" w:eastAsia="宋体" w:hAnsi="宋体" w:cs="宋体" w:hint="eastAsia"/>
          <w:color w:val="auto"/>
          <w:kern w:val="2"/>
          <w:sz w:val="21"/>
          <w:szCs w:val="21"/>
        </w:rPr>
        <w:t>（基金代码：</w:t>
      </w:r>
      <w:r w:rsidRPr="002E4090">
        <w:rPr>
          <w:rFonts w:ascii="宋体" w:eastAsia="宋体" w:hAnsi="宋体" w:cs="宋体"/>
          <w:color w:val="auto"/>
          <w:kern w:val="2"/>
          <w:sz w:val="21"/>
          <w:szCs w:val="21"/>
        </w:rPr>
        <w:t>009816</w:t>
      </w:r>
      <w:r w:rsidRPr="00B86E64">
        <w:rPr>
          <w:rFonts w:ascii="宋体" w:eastAsia="宋体" w:hAnsi="宋体" w:cs="宋体" w:hint="eastAsia"/>
          <w:color w:val="auto"/>
          <w:kern w:val="2"/>
          <w:sz w:val="21"/>
          <w:szCs w:val="21"/>
        </w:rPr>
        <w:t>）</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摩根士丹利华鑫优悦安和混合型证券投资基金（基金代码：009893）</w:t>
      </w:r>
    </w:p>
    <w:p w:rsidR="00CD6C67" w:rsidRDefault="00CD6C67">
      <w:pPr>
        <w:pStyle w:val="Default"/>
        <w:numPr>
          <w:ilvl w:val="1"/>
          <w:numId w:val="1"/>
        </w:numPr>
        <w:spacing w:line="360" w:lineRule="auto"/>
        <w:ind w:left="987"/>
        <w:rPr>
          <w:rFonts w:ascii="宋体" w:eastAsia="宋体" w:hAnsi="宋体" w:cs="宋体"/>
          <w:color w:val="auto"/>
          <w:kern w:val="2"/>
          <w:sz w:val="21"/>
          <w:szCs w:val="21"/>
        </w:rPr>
      </w:pPr>
      <w:r w:rsidRPr="00CD6C67">
        <w:rPr>
          <w:rFonts w:ascii="宋体" w:eastAsia="宋体" w:hAnsi="宋体" w:cs="宋体" w:hint="eastAsia"/>
          <w:color w:val="auto"/>
          <w:kern w:val="2"/>
          <w:sz w:val="21"/>
          <w:szCs w:val="21"/>
        </w:rPr>
        <w:t>摩根士丹利华鑫内需增长混合型证券投资基金</w:t>
      </w:r>
      <w:r>
        <w:rPr>
          <w:rFonts w:ascii="宋体" w:eastAsia="宋体" w:hAnsi="宋体" w:cs="宋体" w:hint="eastAsia"/>
          <w:color w:val="auto"/>
          <w:kern w:val="2"/>
          <w:sz w:val="21"/>
          <w:szCs w:val="21"/>
        </w:rPr>
        <w:t>（基金代码：010314）</w:t>
      </w:r>
    </w:p>
    <w:p w:rsidR="004A006B" w:rsidRDefault="004A006B">
      <w:pPr>
        <w:pStyle w:val="Default"/>
        <w:numPr>
          <w:ilvl w:val="1"/>
          <w:numId w:val="1"/>
        </w:numPr>
        <w:spacing w:line="360" w:lineRule="auto"/>
        <w:ind w:left="987"/>
        <w:rPr>
          <w:rFonts w:ascii="宋体" w:eastAsia="宋体" w:hAnsi="宋体" w:cs="宋体"/>
          <w:color w:val="auto"/>
          <w:kern w:val="2"/>
          <w:sz w:val="21"/>
          <w:szCs w:val="21"/>
        </w:rPr>
      </w:pPr>
      <w:r w:rsidRPr="004A006B">
        <w:rPr>
          <w:rFonts w:ascii="宋体" w:eastAsia="宋体" w:hAnsi="宋体" w:cs="宋体" w:hint="eastAsia"/>
          <w:color w:val="auto"/>
          <w:kern w:val="2"/>
          <w:sz w:val="21"/>
          <w:szCs w:val="21"/>
        </w:rPr>
        <w:t>摩根士丹利华鑫新兴产业股票型证券投资基金</w:t>
      </w:r>
      <w:r>
        <w:rPr>
          <w:rFonts w:ascii="宋体" w:eastAsia="宋体" w:hAnsi="宋体" w:cs="宋体" w:hint="eastAsia"/>
          <w:color w:val="auto"/>
          <w:kern w:val="2"/>
          <w:sz w:val="21"/>
          <w:szCs w:val="21"/>
        </w:rPr>
        <w:t>（基金代码：0103</w:t>
      </w:r>
      <w:r>
        <w:rPr>
          <w:rFonts w:ascii="宋体" w:eastAsia="宋体" w:hAnsi="宋体" w:cs="宋体"/>
          <w:color w:val="auto"/>
          <w:kern w:val="2"/>
          <w:sz w:val="21"/>
          <w:szCs w:val="21"/>
        </w:rPr>
        <w:t>22</w:t>
      </w:r>
      <w:r>
        <w:rPr>
          <w:rFonts w:ascii="宋体" w:eastAsia="宋体" w:hAnsi="宋体" w:cs="宋体" w:hint="eastAsia"/>
          <w:color w:val="auto"/>
          <w:kern w:val="2"/>
          <w:sz w:val="21"/>
          <w:szCs w:val="21"/>
        </w:rPr>
        <w:t>）</w:t>
      </w:r>
      <w:r w:rsidRPr="004A006B">
        <w:rPr>
          <w:rFonts w:ascii="宋体" w:eastAsia="宋体" w:hAnsi="宋体" w:cs="宋体" w:hint="eastAsia"/>
          <w:color w:val="auto"/>
          <w:kern w:val="2"/>
          <w:sz w:val="21"/>
          <w:szCs w:val="21"/>
        </w:rPr>
        <w:t xml:space="preserve">   </w:t>
      </w:r>
    </w:p>
    <w:p w:rsidR="00911563" w:rsidRDefault="00911563">
      <w:pPr>
        <w:pStyle w:val="Default"/>
        <w:numPr>
          <w:ilvl w:val="1"/>
          <w:numId w:val="1"/>
        </w:numPr>
        <w:spacing w:line="360" w:lineRule="auto"/>
        <w:ind w:left="987"/>
        <w:rPr>
          <w:rFonts w:ascii="宋体" w:eastAsia="宋体" w:hAnsi="宋体" w:cs="宋体"/>
          <w:color w:val="auto"/>
          <w:kern w:val="2"/>
          <w:sz w:val="21"/>
          <w:szCs w:val="21"/>
        </w:rPr>
      </w:pPr>
      <w:r w:rsidRPr="00911563">
        <w:rPr>
          <w:rFonts w:ascii="宋体" w:eastAsia="宋体" w:hAnsi="宋体" w:cs="宋体" w:hint="eastAsia"/>
          <w:color w:val="auto"/>
          <w:kern w:val="2"/>
          <w:sz w:val="21"/>
          <w:szCs w:val="21"/>
        </w:rPr>
        <w:t>摩根士丹利华鑫招惠一年持有期混合型证券投资基金</w:t>
      </w:r>
      <w:r>
        <w:rPr>
          <w:rFonts w:ascii="宋体" w:eastAsia="宋体" w:hAnsi="宋体" w:cs="宋体" w:hint="eastAsia"/>
          <w:color w:val="auto"/>
          <w:kern w:val="2"/>
          <w:sz w:val="21"/>
          <w:szCs w:val="21"/>
        </w:rPr>
        <w:t>（基金代码：A类</w:t>
      </w:r>
      <w:r w:rsidRPr="00911563">
        <w:rPr>
          <w:rFonts w:ascii="宋体" w:eastAsia="宋体" w:hAnsi="宋体" w:cs="宋体"/>
          <w:color w:val="auto"/>
          <w:kern w:val="2"/>
          <w:sz w:val="21"/>
          <w:szCs w:val="21"/>
        </w:rPr>
        <w:t>010938</w:t>
      </w:r>
      <w:r w:rsidR="004E5F7B">
        <w:rPr>
          <w:rFonts w:ascii="宋体" w:eastAsia="宋体" w:hAnsi="宋体" w:cs="宋体"/>
          <w:color w:val="auto"/>
          <w:kern w:val="2"/>
          <w:sz w:val="21"/>
          <w:szCs w:val="21"/>
        </w:rPr>
        <w:t>/</w:t>
      </w:r>
      <w:r>
        <w:rPr>
          <w:rFonts w:ascii="宋体" w:eastAsia="宋体" w:hAnsi="宋体" w:cs="宋体" w:hint="eastAsia"/>
          <w:color w:val="auto"/>
          <w:kern w:val="2"/>
          <w:sz w:val="21"/>
          <w:szCs w:val="21"/>
        </w:rPr>
        <w:t>C类</w:t>
      </w:r>
      <w:r w:rsidRPr="00911563">
        <w:rPr>
          <w:rFonts w:ascii="宋体" w:eastAsia="宋体" w:hAnsi="宋体" w:cs="宋体"/>
          <w:color w:val="auto"/>
          <w:kern w:val="2"/>
          <w:sz w:val="21"/>
          <w:szCs w:val="21"/>
        </w:rPr>
        <w:t>01093</w:t>
      </w:r>
      <w:r>
        <w:rPr>
          <w:rFonts w:ascii="宋体" w:eastAsia="宋体" w:hAnsi="宋体" w:cs="宋体"/>
          <w:color w:val="auto"/>
          <w:kern w:val="2"/>
          <w:sz w:val="21"/>
          <w:szCs w:val="21"/>
        </w:rPr>
        <w:t>9</w:t>
      </w:r>
      <w:r>
        <w:rPr>
          <w:rFonts w:ascii="宋体" w:eastAsia="宋体" w:hAnsi="宋体" w:cs="宋体" w:hint="eastAsia"/>
          <w:color w:val="auto"/>
          <w:kern w:val="2"/>
          <w:sz w:val="21"/>
          <w:szCs w:val="21"/>
        </w:rPr>
        <w:t>）</w:t>
      </w:r>
    </w:p>
    <w:p w:rsidR="00911563" w:rsidRDefault="00911563" w:rsidP="00911563">
      <w:pPr>
        <w:pStyle w:val="Default"/>
        <w:numPr>
          <w:ilvl w:val="1"/>
          <w:numId w:val="1"/>
        </w:numPr>
        <w:spacing w:line="360" w:lineRule="auto"/>
        <w:ind w:left="987"/>
        <w:rPr>
          <w:rFonts w:ascii="宋体" w:eastAsia="宋体" w:hAnsi="宋体" w:cs="宋体"/>
          <w:color w:val="auto"/>
          <w:kern w:val="2"/>
          <w:sz w:val="21"/>
          <w:szCs w:val="21"/>
        </w:rPr>
      </w:pPr>
      <w:r w:rsidRPr="00911563">
        <w:rPr>
          <w:rFonts w:ascii="宋体" w:eastAsia="宋体" w:hAnsi="宋体" w:cs="宋体" w:hint="eastAsia"/>
          <w:color w:val="auto"/>
          <w:kern w:val="2"/>
          <w:sz w:val="21"/>
          <w:szCs w:val="21"/>
        </w:rPr>
        <w:t>摩根士丹利华鑫优享臻选六个月持有期混合型证券投资基金</w:t>
      </w:r>
      <w:r>
        <w:rPr>
          <w:rFonts w:ascii="宋体" w:eastAsia="宋体" w:hAnsi="宋体" w:cs="宋体" w:hint="eastAsia"/>
          <w:color w:val="auto"/>
          <w:kern w:val="2"/>
          <w:sz w:val="21"/>
          <w:szCs w:val="21"/>
        </w:rPr>
        <w:t>（基金代码：A类</w:t>
      </w:r>
      <w:r w:rsidRPr="00911563">
        <w:rPr>
          <w:rFonts w:ascii="宋体" w:eastAsia="宋体" w:hAnsi="宋体" w:cs="宋体"/>
          <w:color w:val="auto"/>
          <w:kern w:val="2"/>
          <w:sz w:val="21"/>
          <w:szCs w:val="21"/>
        </w:rPr>
        <w:t>0</w:t>
      </w:r>
      <w:r>
        <w:rPr>
          <w:rFonts w:ascii="宋体" w:eastAsia="宋体" w:hAnsi="宋体" w:cs="宋体"/>
          <w:color w:val="auto"/>
          <w:kern w:val="2"/>
          <w:sz w:val="21"/>
          <w:szCs w:val="21"/>
        </w:rPr>
        <w:t>1</w:t>
      </w:r>
      <w:r w:rsidR="004A006B">
        <w:rPr>
          <w:rFonts w:ascii="宋体" w:eastAsia="宋体" w:hAnsi="宋体" w:cs="宋体"/>
          <w:color w:val="auto"/>
          <w:kern w:val="2"/>
          <w:sz w:val="21"/>
          <w:szCs w:val="21"/>
        </w:rPr>
        <w:t>3356</w:t>
      </w:r>
      <w:r w:rsidR="004E5F7B">
        <w:rPr>
          <w:rFonts w:ascii="宋体" w:eastAsia="宋体" w:hAnsi="宋体" w:cs="宋体" w:hint="eastAsia"/>
          <w:color w:val="auto"/>
          <w:kern w:val="2"/>
          <w:sz w:val="21"/>
          <w:szCs w:val="21"/>
        </w:rPr>
        <w:t>/</w:t>
      </w:r>
      <w:r>
        <w:rPr>
          <w:rFonts w:ascii="宋体" w:eastAsia="宋体" w:hAnsi="宋体" w:cs="宋体" w:hint="eastAsia"/>
          <w:color w:val="auto"/>
          <w:kern w:val="2"/>
          <w:sz w:val="21"/>
          <w:szCs w:val="21"/>
        </w:rPr>
        <w:t>C类</w:t>
      </w:r>
      <w:r w:rsidRPr="00911563">
        <w:rPr>
          <w:rFonts w:ascii="宋体" w:eastAsia="宋体" w:hAnsi="宋体" w:cs="宋体"/>
          <w:color w:val="auto"/>
          <w:kern w:val="2"/>
          <w:sz w:val="21"/>
          <w:szCs w:val="21"/>
        </w:rPr>
        <w:t>01</w:t>
      </w:r>
      <w:r w:rsidR="004A006B">
        <w:rPr>
          <w:rFonts w:ascii="宋体" w:eastAsia="宋体" w:hAnsi="宋体" w:cs="宋体"/>
          <w:color w:val="auto"/>
          <w:kern w:val="2"/>
          <w:sz w:val="21"/>
          <w:szCs w:val="21"/>
        </w:rPr>
        <w:t>3357</w:t>
      </w:r>
      <w:r>
        <w:rPr>
          <w:rFonts w:ascii="宋体" w:eastAsia="宋体" w:hAnsi="宋体" w:cs="宋体" w:hint="eastAsia"/>
          <w:color w:val="auto"/>
          <w:kern w:val="2"/>
          <w:sz w:val="21"/>
          <w:szCs w:val="21"/>
        </w:rPr>
        <w:t>）</w:t>
      </w:r>
    </w:p>
    <w:p w:rsidR="00911563" w:rsidRDefault="00911563" w:rsidP="00911563">
      <w:pPr>
        <w:pStyle w:val="Default"/>
        <w:numPr>
          <w:ilvl w:val="1"/>
          <w:numId w:val="1"/>
        </w:numPr>
        <w:spacing w:line="360" w:lineRule="auto"/>
        <w:ind w:left="987"/>
        <w:rPr>
          <w:rFonts w:ascii="宋体" w:eastAsia="宋体" w:hAnsi="宋体" w:cs="宋体"/>
          <w:color w:val="auto"/>
          <w:kern w:val="2"/>
          <w:sz w:val="21"/>
          <w:szCs w:val="21"/>
        </w:rPr>
      </w:pPr>
      <w:r w:rsidRPr="00911563">
        <w:rPr>
          <w:rFonts w:ascii="宋体" w:eastAsia="宋体" w:hAnsi="宋体" w:cs="宋体" w:hint="eastAsia"/>
          <w:color w:val="auto"/>
          <w:kern w:val="2"/>
          <w:sz w:val="21"/>
          <w:szCs w:val="21"/>
        </w:rPr>
        <w:t>摩根士丹利华鑫沪港深精选混合型证券投资基金</w:t>
      </w:r>
      <w:r>
        <w:rPr>
          <w:rFonts w:ascii="宋体" w:eastAsia="宋体" w:hAnsi="宋体" w:cs="宋体" w:hint="eastAsia"/>
          <w:color w:val="auto"/>
          <w:kern w:val="2"/>
          <w:sz w:val="21"/>
          <w:szCs w:val="21"/>
        </w:rPr>
        <w:t>（基金代码：A类</w:t>
      </w:r>
      <w:r w:rsidRPr="00911563">
        <w:rPr>
          <w:rFonts w:ascii="宋体" w:eastAsia="宋体" w:hAnsi="宋体" w:cs="宋体"/>
          <w:color w:val="auto"/>
          <w:kern w:val="2"/>
          <w:sz w:val="21"/>
          <w:szCs w:val="21"/>
        </w:rPr>
        <w:t>0</w:t>
      </w:r>
      <w:r>
        <w:rPr>
          <w:rFonts w:ascii="宋体" w:eastAsia="宋体" w:hAnsi="宋体" w:cs="宋体"/>
          <w:color w:val="auto"/>
          <w:kern w:val="2"/>
          <w:sz w:val="21"/>
          <w:szCs w:val="21"/>
        </w:rPr>
        <w:t>12368</w:t>
      </w:r>
      <w:r w:rsidR="004E5F7B">
        <w:rPr>
          <w:rFonts w:ascii="宋体" w:eastAsia="宋体" w:hAnsi="宋体" w:cs="宋体" w:hint="eastAsia"/>
          <w:color w:val="auto"/>
          <w:kern w:val="2"/>
          <w:sz w:val="21"/>
          <w:szCs w:val="21"/>
        </w:rPr>
        <w:t>/</w:t>
      </w:r>
      <w:r>
        <w:rPr>
          <w:rFonts w:ascii="宋体" w:eastAsia="宋体" w:hAnsi="宋体" w:cs="宋体" w:hint="eastAsia"/>
          <w:color w:val="auto"/>
          <w:kern w:val="2"/>
          <w:sz w:val="21"/>
          <w:szCs w:val="21"/>
        </w:rPr>
        <w:t>C类</w:t>
      </w:r>
      <w:r w:rsidRPr="00911563">
        <w:rPr>
          <w:rFonts w:ascii="宋体" w:eastAsia="宋体" w:hAnsi="宋体" w:cs="宋体"/>
          <w:color w:val="auto"/>
          <w:kern w:val="2"/>
          <w:sz w:val="21"/>
          <w:szCs w:val="21"/>
        </w:rPr>
        <w:t>01</w:t>
      </w:r>
      <w:r>
        <w:rPr>
          <w:rFonts w:ascii="宋体" w:eastAsia="宋体" w:hAnsi="宋体" w:cs="宋体"/>
          <w:color w:val="auto"/>
          <w:kern w:val="2"/>
          <w:sz w:val="21"/>
          <w:szCs w:val="21"/>
        </w:rPr>
        <w:t>2369</w:t>
      </w:r>
      <w:r>
        <w:rPr>
          <w:rFonts w:ascii="宋体" w:eastAsia="宋体" w:hAnsi="宋体" w:cs="宋体" w:hint="eastAsia"/>
          <w:color w:val="auto"/>
          <w:kern w:val="2"/>
          <w:sz w:val="21"/>
          <w:szCs w:val="21"/>
        </w:rPr>
        <w:t>）</w:t>
      </w:r>
    </w:p>
    <w:p w:rsidR="00911563" w:rsidRDefault="004A006B">
      <w:pPr>
        <w:pStyle w:val="Default"/>
        <w:numPr>
          <w:ilvl w:val="1"/>
          <w:numId w:val="1"/>
        </w:numPr>
        <w:spacing w:line="360" w:lineRule="auto"/>
        <w:ind w:left="987"/>
        <w:rPr>
          <w:rFonts w:ascii="宋体" w:eastAsia="宋体" w:hAnsi="宋体" w:cs="宋体"/>
          <w:color w:val="auto"/>
          <w:kern w:val="2"/>
          <w:sz w:val="21"/>
          <w:szCs w:val="21"/>
        </w:rPr>
      </w:pPr>
      <w:r w:rsidRPr="004A006B">
        <w:rPr>
          <w:rFonts w:ascii="宋体" w:eastAsia="宋体" w:hAnsi="宋体" w:cs="宋体" w:hint="eastAsia"/>
          <w:color w:val="auto"/>
          <w:kern w:val="2"/>
          <w:sz w:val="21"/>
          <w:szCs w:val="21"/>
        </w:rPr>
        <w:t xml:space="preserve">摩根士丹利华鑫养老目标日期2040三年持有期混合型发起式基金中基金(FOF) </w:t>
      </w:r>
      <w:r w:rsidRPr="00B86E64">
        <w:rPr>
          <w:rFonts w:ascii="宋体" w:eastAsia="宋体" w:hAnsi="宋体" w:cs="宋体" w:hint="eastAsia"/>
          <w:color w:val="auto"/>
          <w:kern w:val="2"/>
          <w:sz w:val="21"/>
          <w:szCs w:val="21"/>
        </w:rPr>
        <w:t>（基金代码：</w:t>
      </w:r>
      <w:r w:rsidRPr="002E4090">
        <w:rPr>
          <w:rFonts w:ascii="宋体" w:eastAsia="宋体" w:hAnsi="宋体" w:cs="宋体"/>
          <w:color w:val="auto"/>
          <w:kern w:val="2"/>
          <w:sz w:val="21"/>
          <w:szCs w:val="21"/>
        </w:rPr>
        <w:t>0</w:t>
      </w:r>
      <w:r>
        <w:rPr>
          <w:rFonts w:ascii="宋体" w:eastAsia="宋体" w:hAnsi="宋体" w:cs="宋体"/>
          <w:color w:val="auto"/>
          <w:kern w:val="2"/>
          <w:sz w:val="21"/>
          <w:szCs w:val="21"/>
        </w:rPr>
        <w:t>14022</w:t>
      </w:r>
      <w:r w:rsidRPr="00B86E64">
        <w:rPr>
          <w:rFonts w:ascii="宋体" w:eastAsia="宋体" w:hAnsi="宋体" w:cs="宋体" w:hint="eastAsia"/>
          <w:color w:val="auto"/>
          <w:kern w:val="2"/>
          <w:sz w:val="21"/>
          <w:szCs w:val="21"/>
        </w:rPr>
        <w:t>）</w:t>
      </w:r>
    </w:p>
    <w:p w:rsidR="00AE0DFD" w:rsidRDefault="00AE0DFD">
      <w:pPr>
        <w:pStyle w:val="Default"/>
        <w:spacing w:line="360" w:lineRule="auto"/>
        <w:ind w:firstLineChars="200" w:firstLine="420"/>
        <w:rPr>
          <w:rFonts w:ascii="宋体" w:eastAsia="宋体" w:hAnsi="宋体" w:cs="宋体"/>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二、业务办理</w:t>
      </w:r>
    </w:p>
    <w:p w:rsidR="00AE0DFD" w:rsidRDefault="00AE0DFD">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hint="eastAsia"/>
          <w:color w:val="auto"/>
          <w:kern w:val="2"/>
          <w:sz w:val="21"/>
          <w:szCs w:val="21"/>
        </w:rPr>
        <w:t>自</w:t>
      </w:r>
      <w:r w:rsidR="003652CA">
        <w:rPr>
          <w:rFonts w:ascii="宋体" w:eastAsia="宋体" w:hAnsi="宋体" w:cs="宋体" w:hint="eastAsia"/>
          <w:color w:val="auto"/>
          <w:kern w:val="2"/>
          <w:sz w:val="21"/>
          <w:szCs w:val="21"/>
        </w:rPr>
        <w:t>202</w:t>
      </w:r>
      <w:r w:rsidR="003652CA">
        <w:rPr>
          <w:rFonts w:ascii="宋体" w:eastAsia="宋体" w:hAnsi="宋体" w:cs="宋体"/>
          <w:color w:val="auto"/>
          <w:kern w:val="2"/>
          <w:sz w:val="21"/>
          <w:szCs w:val="21"/>
        </w:rPr>
        <w:t>2</w:t>
      </w:r>
      <w:r w:rsidR="003652CA">
        <w:rPr>
          <w:rFonts w:ascii="宋体" w:eastAsia="宋体" w:hAnsi="宋体" w:cs="宋体" w:hint="eastAsia"/>
          <w:color w:val="auto"/>
          <w:kern w:val="2"/>
          <w:sz w:val="21"/>
          <w:szCs w:val="21"/>
        </w:rPr>
        <w:t>年1月</w:t>
      </w:r>
      <w:r w:rsidR="003652CA">
        <w:rPr>
          <w:rFonts w:ascii="宋体" w:eastAsia="宋体" w:hAnsi="宋体" w:cs="宋体"/>
          <w:color w:val="auto"/>
          <w:kern w:val="2"/>
          <w:sz w:val="21"/>
          <w:szCs w:val="21"/>
        </w:rPr>
        <w:t>7</w:t>
      </w:r>
      <w:r>
        <w:rPr>
          <w:rFonts w:ascii="宋体" w:eastAsia="宋体" w:hAnsi="宋体" w:cs="宋体" w:hint="eastAsia"/>
          <w:color w:val="auto"/>
          <w:kern w:val="2"/>
          <w:sz w:val="21"/>
          <w:szCs w:val="21"/>
        </w:rPr>
        <w:t>日起，投资者可通过</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办理本公司上述基金的开户、申购、定投</w:t>
      </w:r>
      <w:r>
        <w:rPr>
          <w:rFonts w:ascii="宋体" w:eastAsia="宋体" w:hAnsi="宋体" w:cs="宋体"/>
          <w:color w:val="auto"/>
          <w:kern w:val="2"/>
          <w:sz w:val="21"/>
          <w:szCs w:val="21"/>
        </w:rPr>
        <w:t>、</w:t>
      </w:r>
      <w:r>
        <w:rPr>
          <w:rFonts w:ascii="宋体" w:eastAsia="宋体" w:hAnsi="宋体" w:cs="宋体" w:hint="eastAsia"/>
          <w:color w:val="auto"/>
          <w:kern w:val="2"/>
          <w:sz w:val="21"/>
          <w:szCs w:val="21"/>
        </w:rPr>
        <w:t>赎回、基金转换及其他相关业务。</w:t>
      </w:r>
    </w:p>
    <w:p w:rsidR="00E44D5D" w:rsidRDefault="00715A44" w:rsidP="004E5F7B">
      <w:pPr>
        <w:pStyle w:val="Default"/>
        <w:spacing w:line="360" w:lineRule="auto"/>
        <w:ind w:firstLineChars="200" w:firstLine="420"/>
        <w:jc w:val="both"/>
        <w:rPr>
          <w:rFonts w:ascii="宋体" w:eastAsia="宋体" w:hAnsi="宋体" w:cs="宋体" w:hint="eastAsia"/>
          <w:color w:val="auto"/>
          <w:kern w:val="2"/>
          <w:sz w:val="21"/>
          <w:szCs w:val="21"/>
        </w:rPr>
      </w:pPr>
      <w:r w:rsidRPr="00715A44">
        <w:rPr>
          <w:rFonts w:ascii="宋体" w:eastAsia="宋体" w:hAnsi="宋体" w:cs="宋体" w:hint="eastAsia"/>
          <w:color w:val="auto"/>
          <w:kern w:val="2"/>
          <w:sz w:val="21"/>
          <w:szCs w:val="21"/>
        </w:rPr>
        <w:t>摩根士丹利华鑫丰裕63个月定期开放债券型证券投资基金（基金代码：009816）</w:t>
      </w:r>
      <w:r w:rsidR="00C53CF7" w:rsidRPr="00C53CF7">
        <w:rPr>
          <w:rFonts w:ascii="宋体" w:eastAsia="宋体" w:hAnsi="宋体" w:cs="宋体" w:hint="eastAsia"/>
          <w:color w:val="auto"/>
          <w:kern w:val="2"/>
          <w:sz w:val="21"/>
          <w:szCs w:val="21"/>
        </w:rPr>
        <w:t>不开通</w:t>
      </w:r>
      <w:r w:rsidR="00C53CF7" w:rsidRPr="00C53CF7">
        <w:rPr>
          <w:rFonts w:ascii="宋体" w:eastAsia="宋体" w:hAnsi="宋体" w:cs="宋体" w:hint="eastAsia"/>
          <w:color w:val="auto"/>
          <w:kern w:val="2"/>
          <w:sz w:val="21"/>
          <w:szCs w:val="21"/>
        </w:rPr>
        <w:lastRenderedPageBreak/>
        <w:t>定投业务，</w:t>
      </w:r>
      <w:r w:rsidR="00FD135E">
        <w:rPr>
          <w:rFonts w:ascii="宋体" w:eastAsia="宋体" w:hAnsi="宋体" w:cs="宋体" w:hint="eastAsia"/>
          <w:color w:val="auto"/>
          <w:kern w:val="2"/>
          <w:sz w:val="21"/>
          <w:szCs w:val="21"/>
        </w:rPr>
        <w:t>且</w:t>
      </w:r>
      <w:r w:rsidR="00AE0DFD">
        <w:rPr>
          <w:rFonts w:ascii="宋体" w:eastAsia="宋体" w:hAnsi="宋体" w:cs="宋体" w:hint="eastAsia"/>
          <w:color w:val="auto"/>
          <w:kern w:val="2"/>
          <w:sz w:val="21"/>
          <w:szCs w:val="21"/>
        </w:rPr>
        <w:t>目前处于封闭期，暂未开放申购、赎回、基金转换等业务，具体开放时间请参见本公司公告。</w:t>
      </w:r>
      <w:r w:rsidR="004E5F7B" w:rsidRPr="004E5F7B">
        <w:rPr>
          <w:rFonts w:ascii="宋体" w:eastAsia="宋体" w:hAnsi="宋体" w:cs="宋体" w:hint="eastAsia"/>
          <w:color w:val="auto"/>
          <w:kern w:val="2"/>
          <w:sz w:val="21"/>
          <w:szCs w:val="21"/>
        </w:rPr>
        <w:t>摩根士丹利华鑫招惠一年持有期混合型证券投资基金的基金份额持有人持有的每份基金份额最短持有期限为1年，在最短持有期限内，该份基金份额不可赎回或转换转出</w:t>
      </w:r>
      <w:r w:rsidR="003A0CBD">
        <w:rPr>
          <w:rFonts w:ascii="宋体" w:eastAsia="宋体" w:hAnsi="宋体" w:cs="宋体" w:hint="eastAsia"/>
          <w:color w:val="auto"/>
          <w:kern w:val="2"/>
          <w:sz w:val="21"/>
          <w:szCs w:val="21"/>
        </w:rPr>
        <w:t>。</w:t>
      </w:r>
      <w:r w:rsidR="004E5F7B" w:rsidRPr="004E5F7B">
        <w:rPr>
          <w:rFonts w:ascii="宋体" w:eastAsia="宋体" w:hAnsi="宋体" w:cs="宋体" w:hint="eastAsia"/>
          <w:color w:val="auto"/>
          <w:kern w:val="2"/>
          <w:sz w:val="21"/>
          <w:szCs w:val="21"/>
        </w:rPr>
        <w:t>摩根士丹利华鑫优享臻选六个月持有期混合型证券投资基金的基金份额持有人持有的每份基金份额最短持有期限为6个月，在最短持有期限内，该份基金份额不可赎回或转换转出</w:t>
      </w:r>
      <w:r w:rsidR="008F721B">
        <w:rPr>
          <w:rFonts w:ascii="宋体" w:eastAsia="宋体" w:hAnsi="宋体" w:cs="宋体" w:hint="eastAsia"/>
          <w:color w:val="auto"/>
          <w:kern w:val="2"/>
          <w:sz w:val="21"/>
          <w:szCs w:val="21"/>
        </w:rPr>
        <w:t>。</w:t>
      </w:r>
      <w:r w:rsidR="008F721B" w:rsidRPr="008F721B">
        <w:rPr>
          <w:rFonts w:ascii="宋体" w:eastAsia="宋体" w:hAnsi="宋体" w:cs="宋体" w:hint="eastAsia"/>
          <w:color w:val="auto"/>
          <w:kern w:val="2"/>
          <w:sz w:val="21"/>
          <w:szCs w:val="21"/>
        </w:rPr>
        <w:t>摩根士丹利华鑫养老目标日期2040三年持有期混合型发起式基金中基金(FOF)</w:t>
      </w:r>
      <w:r w:rsidR="008F721B" w:rsidRPr="004E5F7B">
        <w:rPr>
          <w:rFonts w:ascii="宋体" w:eastAsia="宋体" w:hAnsi="宋体" w:cs="宋体" w:hint="eastAsia"/>
          <w:color w:val="auto"/>
          <w:kern w:val="2"/>
          <w:sz w:val="21"/>
          <w:szCs w:val="21"/>
        </w:rPr>
        <w:t>份额持有人持有的每份基金份额最短持有期限为</w:t>
      </w:r>
      <w:r w:rsidR="008F721B">
        <w:rPr>
          <w:rFonts w:ascii="宋体" w:eastAsia="宋体" w:hAnsi="宋体" w:cs="宋体"/>
          <w:color w:val="auto"/>
          <w:kern w:val="2"/>
          <w:sz w:val="21"/>
          <w:szCs w:val="21"/>
        </w:rPr>
        <w:t>3</w:t>
      </w:r>
      <w:r w:rsidR="008F721B">
        <w:rPr>
          <w:rFonts w:ascii="宋体" w:eastAsia="宋体" w:hAnsi="宋体" w:cs="宋体" w:hint="eastAsia"/>
          <w:color w:val="auto"/>
          <w:kern w:val="2"/>
          <w:sz w:val="21"/>
          <w:szCs w:val="21"/>
        </w:rPr>
        <w:t>年</w:t>
      </w:r>
      <w:r w:rsidR="008F721B" w:rsidRPr="004E5F7B">
        <w:rPr>
          <w:rFonts w:ascii="宋体" w:eastAsia="宋体" w:hAnsi="宋体" w:cs="宋体" w:hint="eastAsia"/>
          <w:color w:val="auto"/>
          <w:kern w:val="2"/>
          <w:sz w:val="21"/>
          <w:szCs w:val="21"/>
        </w:rPr>
        <w:t>，在最短持有期限内，该份基金份额不可赎回或转换转出</w:t>
      </w:r>
      <w:r w:rsidR="00E44D5D" w:rsidRPr="00E44D5D">
        <w:rPr>
          <w:rFonts w:ascii="宋体" w:eastAsia="宋体" w:hAnsi="宋体" w:cs="宋体" w:hint="eastAsia"/>
          <w:color w:val="auto"/>
          <w:kern w:val="2"/>
          <w:sz w:val="21"/>
          <w:szCs w:val="21"/>
        </w:rPr>
        <w:t>。</w:t>
      </w:r>
      <w:r w:rsidR="000918BB" w:rsidRPr="000918BB">
        <w:rPr>
          <w:rFonts w:ascii="宋体" w:eastAsia="宋体" w:hAnsi="宋体" w:cs="宋体" w:hint="eastAsia"/>
          <w:color w:val="auto"/>
          <w:kern w:val="2"/>
          <w:sz w:val="21"/>
          <w:szCs w:val="21"/>
        </w:rPr>
        <w:t>摩根士丹利华鑫养老目标日期2040三年持有期混合型发起式基金中基金(FOF) （基金代码：014022</w:t>
      </w:r>
      <w:r w:rsidR="000918BB">
        <w:rPr>
          <w:rFonts w:ascii="宋体" w:eastAsia="宋体" w:hAnsi="宋体" w:cs="宋体" w:hint="eastAsia"/>
          <w:color w:val="auto"/>
          <w:kern w:val="2"/>
          <w:sz w:val="21"/>
          <w:szCs w:val="21"/>
        </w:rPr>
        <w:t>）暂未开放赎回业务，自开放赎回</w:t>
      </w:r>
      <w:r w:rsidR="000918BB" w:rsidRPr="000918BB">
        <w:rPr>
          <w:rFonts w:ascii="宋体" w:eastAsia="宋体" w:hAnsi="宋体" w:cs="宋体" w:hint="eastAsia"/>
          <w:color w:val="auto"/>
          <w:kern w:val="2"/>
          <w:sz w:val="21"/>
          <w:szCs w:val="21"/>
        </w:rPr>
        <w:t>业务之日起，</w:t>
      </w:r>
      <w:r w:rsidR="000918BB">
        <w:rPr>
          <w:rFonts w:ascii="宋体" w:eastAsia="宋体" w:hAnsi="宋体" w:cs="宋体" w:hint="eastAsia"/>
          <w:color w:val="auto"/>
          <w:kern w:val="2"/>
          <w:sz w:val="21"/>
          <w:szCs w:val="21"/>
        </w:rPr>
        <w:t>投资者可通过凯石财富办理该基金的赎回业务</w:t>
      </w:r>
      <w:r w:rsidR="000918BB" w:rsidRPr="000918BB">
        <w:rPr>
          <w:rFonts w:ascii="宋体" w:eastAsia="宋体" w:hAnsi="宋体" w:cs="宋体" w:hint="eastAsia"/>
          <w:color w:val="auto"/>
          <w:kern w:val="2"/>
          <w:sz w:val="21"/>
          <w:szCs w:val="21"/>
        </w:rPr>
        <w:t>。</w:t>
      </w:r>
    </w:p>
    <w:p w:rsidR="00AE0DFD" w:rsidRPr="00ED7745" w:rsidRDefault="00AE0DFD">
      <w:pPr>
        <w:pStyle w:val="Default"/>
        <w:spacing w:line="360" w:lineRule="auto"/>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定期定额投资业务</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Pr>
          <w:rFonts w:ascii="宋体" w:eastAsia="宋体" w:hAnsi="宋体" w:cs="宋体" w:hint="eastAsia"/>
          <w:color w:val="auto"/>
          <w:kern w:val="2"/>
          <w:sz w:val="21"/>
          <w:szCs w:val="21"/>
        </w:rPr>
        <w:tab/>
        <w:t>扣款金额和扣款日期</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1）每期最低扣款金额以上述各基金相关</w:t>
      </w:r>
      <w:r>
        <w:rPr>
          <w:rFonts w:ascii="宋体" w:eastAsia="宋体" w:hAnsi="宋体" w:cs="宋体"/>
          <w:color w:val="auto"/>
          <w:kern w:val="2"/>
          <w:sz w:val="21"/>
          <w:szCs w:val="21"/>
        </w:rPr>
        <w:t>业务</w:t>
      </w:r>
      <w:r>
        <w:rPr>
          <w:rFonts w:ascii="宋体" w:eastAsia="宋体" w:hAnsi="宋体" w:cs="宋体" w:hint="eastAsia"/>
          <w:color w:val="auto"/>
          <w:kern w:val="2"/>
          <w:sz w:val="21"/>
          <w:szCs w:val="21"/>
        </w:rPr>
        <w:t>公告为准，投资者可与</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约定每期扣款金额。具体最低扣款金额还须遵循</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的规定。</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2）投资者可与</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 xml:space="preserve">约定每期扣款日期，若扣款日非基金交易日，则顺延到下一交易日。    </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ab/>
        <w:t>具体业务办理程序请遵循</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的有关规定，具体扣款方式以其相关业务规则为准。本公司可能因故暂停各基金的申购业务，基金定期定额投资业务也可能同时暂停，届时具体开放时间以本公司公告为准。</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四</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基金转换业务</w:t>
      </w:r>
    </w:p>
    <w:p w:rsidR="00AE0DFD" w:rsidRDefault="00AE0DFD" w:rsidP="000918BB">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转换业务规则、费率及相关重要事项等详见本公司发布的上述基金相关业务公告。</w:t>
      </w:r>
      <w:r w:rsidR="00F8701A" w:rsidRPr="00F8701A">
        <w:rPr>
          <w:rFonts w:ascii="宋体" w:eastAsia="宋体" w:hAnsi="宋体" w:cs="宋体" w:hint="eastAsia"/>
          <w:color w:val="auto"/>
          <w:kern w:val="2"/>
          <w:sz w:val="21"/>
          <w:szCs w:val="21"/>
        </w:rPr>
        <w:t>摩根士丹利华鑫沪港深精选混合型证券投资基金（基金代码：A类012368/C类012369）</w:t>
      </w:r>
      <w:r w:rsidR="000918BB">
        <w:rPr>
          <w:rFonts w:ascii="宋体" w:eastAsia="宋体" w:hAnsi="宋体" w:cs="宋体" w:hint="eastAsia"/>
          <w:color w:val="auto"/>
          <w:kern w:val="2"/>
          <w:sz w:val="21"/>
          <w:szCs w:val="21"/>
        </w:rPr>
        <w:t>、</w:t>
      </w:r>
      <w:r w:rsidR="00F8701A" w:rsidRPr="00F8701A">
        <w:rPr>
          <w:rFonts w:ascii="宋体" w:eastAsia="宋体" w:hAnsi="宋体" w:cs="宋体" w:hint="eastAsia"/>
          <w:color w:val="auto"/>
          <w:kern w:val="2"/>
          <w:sz w:val="21"/>
          <w:szCs w:val="21"/>
        </w:rPr>
        <w:t>摩根士丹利华鑫养老目标日期2040三年持有期混合型发起式基金中基金(FOF) （基金代码：014022）</w:t>
      </w:r>
      <w:r w:rsidR="000918BB">
        <w:rPr>
          <w:rFonts w:ascii="宋体" w:eastAsia="宋体" w:hAnsi="宋体" w:cs="宋体" w:hint="eastAsia"/>
          <w:color w:val="auto"/>
          <w:kern w:val="2"/>
          <w:sz w:val="21"/>
          <w:szCs w:val="21"/>
        </w:rPr>
        <w:t>，未开通转换</w:t>
      </w:r>
      <w:r w:rsidR="00F8701A">
        <w:rPr>
          <w:rFonts w:ascii="宋体" w:eastAsia="宋体" w:hAnsi="宋体" w:cs="宋体" w:hint="eastAsia"/>
          <w:color w:val="auto"/>
          <w:kern w:val="2"/>
          <w:sz w:val="21"/>
          <w:szCs w:val="21"/>
        </w:rPr>
        <w:t>业务</w:t>
      </w:r>
      <w:r w:rsidR="000918BB">
        <w:rPr>
          <w:rFonts w:ascii="宋体" w:eastAsia="宋体" w:hAnsi="宋体" w:cs="宋体" w:hint="eastAsia"/>
          <w:color w:val="auto"/>
          <w:kern w:val="2"/>
          <w:sz w:val="21"/>
          <w:szCs w:val="21"/>
        </w:rPr>
        <w:t>，</w:t>
      </w:r>
      <w:r w:rsidR="00360C53">
        <w:rPr>
          <w:rFonts w:ascii="宋体" w:eastAsia="宋体" w:hAnsi="宋体" w:cs="宋体" w:hint="eastAsia"/>
          <w:color w:val="auto"/>
          <w:kern w:val="2"/>
          <w:sz w:val="21"/>
          <w:szCs w:val="21"/>
        </w:rPr>
        <w:t>如开通转换业务，</w:t>
      </w:r>
      <w:r w:rsidR="00F8701A">
        <w:rPr>
          <w:rFonts w:ascii="宋体" w:eastAsia="宋体" w:hAnsi="宋体" w:cs="宋体" w:hint="eastAsia"/>
          <w:color w:val="auto"/>
          <w:kern w:val="2"/>
          <w:sz w:val="21"/>
          <w:szCs w:val="21"/>
        </w:rPr>
        <w:t>自开放转换业务之日起，</w:t>
      </w:r>
      <w:r w:rsidR="00360C53">
        <w:rPr>
          <w:rFonts w:ascii="宋体" w:eastAsia="宋体" w:hAnsi="宋体" w:cs="宋体" w:hint="eastAsia"/>
          <w:color w:val="auto"/>
          <w:kern w:val="2"/>
          <w:sz w:val="21"/>
          <w:szCs w:val="21"/>
        </w:rPr>
        <w:t>参与本次</w:t>
      </w:r>
      <w:r w:rsidR="00F8701A">
        <w:rPr>
          <w:rFonts w:ascii="宋体" w:eastAsia="宋体" w:hAnsi="宋体" w:cs="宋体" w:hint="eastAsia"/>
          <w:color w:val="auto"/>
          <w:kern w:val="2"/>
          <w:sz w:val="21"/>
          <w:szCs w:val="21"/>
        </w:rPr>
        <w:t>费率优惠活动。</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五</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费率优惠活动</w:t>
      </w:r>
    </w:p>
    <w:p w:rsidR="00E83A56" w:rsidRDefault="00AE0DFD" w:rsidP="00E9730A">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hint="eastAsia"/>
          <w:color w:val="auto"/>
          <w:kern w:val="2"/>
          <w:sz w:val="21"/>
          <w:szCs w:val="21"/>
        </w:rPr>
        <w:t>自</w:t>
      </w:r>
      <w:r w:rsidR="003652CA">
        <w:rPr>
          <w:rFonts w:ascii="宋体" w:eastAsia="宋体" w:hAnsi="宋体" w:cs="宋体" w:hint="eastAsia"/>
          <w:color w:val="auto"/>
          <w:kern w:val="2"/>
          <w:sz w:val="21"/>
          <w:szCs w:val="21"/>
        </w:rPr>
        <w:t>202</w:t>
      </w:r>
      <w:r w:rsidR="003652CA">
        <w:rPr>
          <w:rFonts w:ascii="宋体" w:eastAsia="宋体" w:hAnsi="宋体" w:cs="宋体"/>
          <w:color w:val="auto"/>
          <w:kern w:val="2"/>
          <w:sz w:val="21"/>
          <w:szCs w:val="21"/>
        </w:rPr>
        <w:t>2</w:t>
      </w:r>
      <w:r w:rsidR="003652CA">
        <w:rPr>
          <w:rFonts w:ascii="宋体" w:eastAsia="宋体" w:hAnsi="宋体" w:cs="宋体" w:hint="eastAsia"/>
          <w:color w:val="auto"/>
          <w:kern w:val="2"/>
          <w:sz w:val="21"/>
          <w:szCs w:val="21"/>
        </w:rPr>
        <w:t>年1月</w:t>
      </w:r>
      <w:r w:rsidR="003652CA">
        <w:rPr>
          <w:rFonts w:ascii="宋体" w:eastAsia="宋体" w:hAnsi="宋体" w:cs="宋体"/>
          <w:color w:val="auto"/>
          <w:kern w:val="2"/>
          <w:sz w:val="21"/>
          <w:szCs w:val="21"/>
        </w:rPr>
        <w:t>7</w:t>
      </w:r>
      <w:r>
        <w:rPr>
          <w:rFonts w:ascii="宋体" w:eastAsia="宋体" w:hAnsi="宋体" w:cs="宋体" w:hint="eastAsia"/>
          <w:color w:val="auto"/>
          <w:kern w:val="2"/>
          <w:sz w:val="21"/>
          <w:szCs w:val="21"/>
        </w:rPr>
        <w:t>日起，投资者通过</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申购及定投本公司上述基金的，各基金享有的具体折扣费率及费率优惠活动期限以</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的活动公告为准。</w:t>
      </w:r>
      <w:r w:rsidR="001B5EF8" w:rsidRPr="001B5EF8">
        <w:rPr>
          <w:rFonts w:ascii="宋体" w:eastAsia="宋体" w:hAnsi="宋体" w:cs="宋体" w:hint="eastAsia"/>
          <w:color w:val="auto"/>
          <w:kern w:val="2"/>
          <w:sz w:val="21"/>
          <w:szCs w:val="21"/>
        </w:rPr>
        <w:t>投资者通过</w:t>
      </w:r>
      <w:r w:rsidR="00C233EE">
        <w:rPr>
          <w:rFonts w:ascii="宋体" w:eastAsia="宋体" w:hAnsi="宋体" w:cs="宋体" w:hint="eastAsia"/>
          <w:color w:val="auto"/>
          <w:kern w:val="2"/>
          <w:sz w:val="21"/>
          <w:szCs w:val="21"/>
        </w:rPr>
        <w:t>凯石财富</w:t>
      </w:r>
      <w:r w:rsidR="00AD0DF4">
        <w:rPr>
          <w:rFonts w:ascii="宋体" w:eastAsia="宋体" w:hAnsi="宋体" w:cs="宋体" w:hint="eastAsia"/>
          <w:color w:val="auto"/>
          <w:kern w:val="2"/>
          <w:sz w:val="21"/>
          <w:szCs w:val="21"/>
        </w:rPr>
        <w:t>办理</w:t>
      </w:r>
      <w:r w:rsidR="006B35A6">
        <w:rPr>
          <w:rFonts w:ascii="宋体" w:eastAsia="宋体" w:hAnsi="宋体" w:cs="宋体" w:hint="eastAsia"/>
          <w:color w:val="auto"/>
          <w:kern w:val="2"/>
          <w:sz w:val="21"/>
          <w:szCs w:val="21"/>
        </w:rPr>
        <w:t>本</w:t>
      </w:r>
      <w:r w:rsidR="006B35A6">
        <w:rPr>
          <w:rFonts w:ascii="宋体" w:eastAsia="宋体" w:hAnsi="宋体" w:cs="宋体" w:hint="eastAsia"/>
          <w:color w:val="auto"/>
          <w:kern w:val="2"/>
          <w:sz w:val="21"/>
          <w:szCs w:val="21"/>
        </w:rPr>
        <w:lastRenderedPageBreak/>
        <w:t>公司</w:t>
      </w:r>
      <w:r w:rsidR="00E9730A">
        <w:rPr>
          <w:rFonts w:ascii="宋体" w:eastAsia="宋体" w:hAnsi="宋体" w:cs="宋体" w:hint="eastAsia"/>
          <w:color w:val="auto"/>
          <w:kern w:val="2"/>
          <w:sz w:val="21"/>
          <w:szCs w:val="21"/>
        </w:rPr>
        <w:t>上述</w:t>
      </w:r>
      <w:r w:rsidR="00AD0DF4">
        <w:rPr>
          <w:rFonts w:ascii="宋体" w:eastAsia="宋体" w:hAnsi="宋体" w:cs="宋体" w:hint="eastAsia"/>
          <w:color w:val="auto"/>
          <w:kern w:val="2"/>
          <w:sz w:val="21"/>
          <w:szCs w:val="21"/>
        </w:rPr>
        <w:t>基金</w:t>
      </w:r>
      <w:r w:rsidR="001B5EF8">
        <w:rPr>
          <w:rFonts w:ascii="宋体" w:eastAsia="宋体" w:hAnsi="宋体" w:cs="宋体" w:hint="eastAsia"/>
          <w:color w:val="auto"/>
          <w:kern w:val="2"/>
          <w:sz w:val="21"/>
          <w:szCs w:val="21"/>
        </w:rPr>
        <w:t>转换</w:t>
      </w:r>
      <w:r w:rsidR="00AD0DF4">
        <w:rPr>
          <w:rFonts w:ascii="宋体" w:eastAsia="宋体" w:hAnsi="宋体" w:cs="宋体" w:hint="eastAsia"/>
          <w:color w:val="auto"/>
          <w:kern w:val="2"/>
          <w:sz w:val="21"/>
          <w:szCs w:val="21"/>
        </w:rPr>
        <w:t>业务</w:t>
      </w:r>
      <w:r w:rsidR="001B5EF8" w:rsidRPr="001B5EF8">
        <w:rPr>
          <w:rFonts w:ascii="宋体" w:eastAsia="宋体" w:hAnsi="宋体" w:cs="宋体" w:hint="eastAsia"/>
          <w:color w:val="auto"/>
          <w:kern w:val="2"/>
          <w:sz w:val="21"/>
          <w:szCs w:val="21"/>
        </w:rPr>
        <w:t>的，</w:t>
      </w:r>
      <w:r w:rsidR="00AD0DF4">
        <w:rPr>
          <w:rFonts w:ascii="宋体" w:eastAsia="宋体" w:hAnsi="宋体" w:cs="宋体" w:hint="eastAsia"/>
          <w:color w:val="auto"/>
          <w:kern w:val="2"/>
          <w:sz w:val="21"/>
          <w:szCs w:val="21"/>
        </w:rPr>
        <w:t>基金转换过程中的</w:t>
      </w:r>
      <w:r w:rsidR="0090043B" w:rsidRPr="0090043B">
        <w:rPr>
          <w:rFonts w:ascii="宋体" w:eastAsia="宋体" w:hAnsi="宋体" w:cs="宋体" w:hint="eastAsia"/>
          <w:color w:val="auto"/>
          <w:kern w:val="2"/>
          <w:sz w:val="21"/>
          <w:szCs w:val="21"/>
        </w:rPr>
        <w:t>申购补差费率享有的具体折扣及优惠活动期限以</w:t>
      </w:r>
      <w:r w:rsidR="00C233EE">
        <w:rPr>
          <w:rFonts w:ascii="宋体" w:eastAsia="宋体" w:hAnsi="宋体" w:cs="宋体" w:hint="eastAsia"/>
          <w:color w:val="auto"/>
          <w:kern w:val="2"/>
          <w:sz w:val="21"/>
          <w:szCs w:val="21"/>
        </w:rPr>
        <w:t>凯石财富</w:t>
      </w:r>
      <w:r w:rsidR="0090043B" w:rsidRPr="0090043B">
        <w:rPr>
          <w:rFonts w:ascii="宋体" w:eastAsia="宋体" w:hAnsi="宋体" w:cs="宋体" w:hint="eastAsia"/>
          <w:color w:val="auto"/>
          <w:kern w:val="2"/>
          <w:sz w:val="21"/>
          <w:szCs w:val="21"/>
        </w:rPr>
        <w:t>的活动公告为准。转出基金的赎回费不享有费率优惠。</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基金原申购费率</w:t>
      </w:r>
      <w:r w:rsidR="006C2D84">
        <w:rPr>
          <w:rFonts w:ascii="宋体" w:eastAsia="宋体" w:hAnsi="宋体" w:cs="宋体" w:hint="eastAsia"/>
          <w:color w:val="auto"/>
          <w:kern w:val="2"/>
          <w:sz w:val="21"/>
          <w:szCs w:val="21"/>
        </w:rPr>
        <w:t>、</w:t>
      </w:r>
      <w:r w:rsidR="0090043B" w:rsidRPr="0090043B">
        <w:rPr>
          <w:rFonts w:ascii="宋体" w:eastAsia="宋体" w:hAnsi="宋体" w:cs="宋体" w:hint="eastAsia"/>
          <w:color w:val="auto"/>
          <w:kern w:val="2"/>
          <w:sz w:val="21"/>
          <w:szCs w:val="21"/>
        </w:rPr>
        <w:t>申购补差费率</w:t>
      </w:r>
      <w:r>
        <w:rPr>
          <w:rFonts w:ascii="宋体" w:eastAsia="宋体" w:hAnsi="宋体" w:cs="宋体" w:hint="eastAsia"/>
          <w:color w:val="auto"/>
          <w:kern w:val="2"/>
          <w:sz w:val="21"/>
          <w:szCs w:val="21"/>
        </w:rPr>
        <w:t>如适用固定费用的，则仍按原费率执行，不再享有费率折扣。</w:t>
      </w:r>
    </w:p>
    <w:p w:rsidR="00AE0DFD" w:rsidRDefault="00AE0DFD">
      <w:pPr>
        <w:spacing w:line="360" w:lineRule="auto"/>
        <w:ind w:firstLineChars="200" w:firstLine="420"/>
        <w:rPr>
          <w:szCs w:val="21"/>
        </w:rPr>
      </w:pPr>
      <w:r>
        <w:rPr>
          <w:rFonts w:ascii="宋体" w:hAnsi="宋体" w:cs="宋体" w:hint="eastAsia"/>
          <w:szCs w:val="21"/>
        </w:rPr>
        <w:t>本公司旗下基金的原申购费率</w:t>
      </w:r>
      <w:r w:rsidR="00E9730A">
        <w:rPr>
          <w:rFonts w:ascii="宋体" w:hAnsi="宋体" w:cs="宋体" w:hint="eastAsia"/>
          <w:szCs w:val="21"/>
        </w:rPr>
        <w:t>及</w:t>
      </w:r>
      <w:r w:rsidR="00E9730A">
        <w:rPr>
          <w:rFonts w:hint="eastAsia"/>
          <w:szCs w:val="21"/>
        </w:rPr>
        <w:t>原</w:t>
      </w:r>
      <w:r w:rsidR="00E9730A" w:rsidRPr="004D41F9">
        <w:rPr>
          <w:rFonts w:hint="eastAsia"/>
          <w:szCs w:val="21"/>
        </w:rPr>
        <w:t>申购补差费率</w:t>
      </w:r>
      <w:r>
        <w:rPr>
          <w:rFonts w:ascii="宋体" w:hAnsi="宋体" w:cs="宋体" w:hint="eastAsia"/>
          <w:szCs w:val="21"/>
        </w:rPr>
        <w:t>标准请详见各基金相关法律文件及本公司发布的最新业务公告。</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六</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重要提示</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1、本次基金费率优惠活动不适用于基金赎回业务，且仅限于场外前端申购模式。</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2、优惠活动期间，业务办理的规则和流程以</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的安排和规定为准。本次活动的折扣及活动起止时间如有变化，敬请投资者留意</w:t>
      </w:r>
      <w:r w:rsidR="00C233EE">
        <w:rPr>
          <w:rFonts w:ascii="宋体" w:eastAsia="宋体" w:hAnsi="宋体" w:cs="宋体" w:hint="eastAsia"/>
          <w:color w:val="auto"/>
          <w:kern w:val="2"/>
          <w:sz w:val="21"/>
          <w:szCs w:val="21"/>
        </w:rPr>
        <w:t>凯石财富</w:t>
      </w:r>
      <w:r>
        <w:rPr>
          <w:rFonts w:ascii="宋体" w:eastAsia="宋体" w:hAnsi="宋体" w:cs="宋体" w:hint="eastAsia"/>
          <w:color w:val="auto"/>
          <w:kern w:val="2"/>
          <w:sz w:val="21"/>
          <w:szCs w:val="21"/>
        </w:rPr>
        <w:t>的有关公告。</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3、本公告的解释权归摩根士丹利华鑫基金管理有限公司所有。</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Times New Roman" w:eastAsia="宋体" w:hAnsi="宋体" w:cs="Times New Roman" w:hint="eastAsia"/>
          <w:b/>
          <w:sz w:val="21"/>
          <w:szCs w:val="21"/>
        </w:rPr>
      </w:pPr>
      <w:r>
        <w:rPr>
          <w:rFonts w:ascii="Times New Roman" w:eastAsia="宋体" w:hAnsi="宋体" w:cs="Times New Roman" w:hint="eastAsia"/>
          <w:b/>
          <w:sz w:val="21"/>
          <w:szCs w:val="21"/>
        </w:rPr>
        <w:t>七</w:t>
      </w:r>
      <w:r>
        <w:rPr>
          <w:rFonts w:ascii="Times New Roman" w:eastAsia="宋体" w:hAnsi="宋体" w:cs="Times New Roman"/>
          <w:b/>
          <w:sz w:val="21"/>
          <w:szCs w:val="21"/>
        </w:rPr>
        <w:t>、</w:t>
      </w:r>
      <w:r>
        <w:rPr>
          <w:rFonts w:ascii="Times New Roman" w:eastAsia="宋体" w:hAnsi="宋体" w:cs="Times New Roman" w:hint="eastAsia"/>
          <w:b/>
          <w:sz w:val="21"/>
          <w:szCs w:val="21"/>
        </w:rPr>
        <w:t>业务咨询</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投资者可通过以下途径咨询详情：</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Pr>
          <w:rFonts w:hint="eastAsia"/>
        </w:rPr>
        <w:t xml:space="preserve"> </w:t>
      </w:r>
      <w:r w:rsidR="00C233EE" w:rsidRPr="00C233EE">
        <w:rPr>
          <w:rFonts w:ascii="宋体" w:eastAsia="宋体" w:hAnsi="宋体" w:cs="宋体" w:hint="eastAsia"/>
          <w:color w:val="auto"/>
          <w:kern w:val="2"/>
          <w:sz w:val="21"/>
          <w:szCs w:val="21"/>
        </w:rPr>
        <w:t>上海凯石财富基金销售有限公司</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客户服务热线：</w:t>
      </w:r>
      <w:r w:rsidR="00C233EE" w:rsidRPr="00C233EE">
        <w:rPr>
          <w:rFonts w:ascii="宋体" w:eastAsia="宋体" w:hAnsi="宋体" w:cs="宋体"/>
          <w:color w:val="auto"/>
          <w:kern w:val="2"/>
          <w:sz w:val="21"/>
          <w:szCs w:val="21"/>
        </w:rPr>
        <w:t>400-643-3389</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网址：</w:t>
      </w:r>
      <w:r w:rsidR="00C233EE" w:rsidRPr="00C233EE">
        <w:rPr>
          <w:rFonts w:ascii="宋体" w:eastAsia="宋体" w:hAnsi="宋体" w:cs="宋体"/>
          <w:color w:val="auto"/>
          <w:kern w:val="2"/>
          <w:sz w:val="21"/>
          <w:szCs w:val="21"/>
        </w:rPr>
        <w:t>www.vstonewealth.com</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2. 摩根士丹利华鑫基金管理有限公司</w:t>
      </w:r>
      <w:r>
        <w:rPr>
          <w:rFonts w:ascii="宋体" w:eastAsia="宋体" w:hAnsi="宋体" w:cs="宋体"/>
          <w:color w:val="auto"/>
          <w:kern w:val="2"/>
          <w:sz w:val="21"/>
          <w:szCs w:val="21"/>
        </w:rPr>
        <w:t xml:space="preserve"> </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客户服务电话：</w:t>
      </w:r>
      <w:r>
        <w:rPr>
          <w:rFonts w:ascii="宋体" w:eastAsia="宋体" w:hAnsi="宋体" w:cs="宋体"/>
          <w:color w:val="auto"/>
          <w:kern w:val="2"/>
          <w:sz w:val="21"/>
          <w:szCs w:val="21"/>
        </w:rPr>
        <w:t>400-8888-668</w:t>
      </w:r>
      <w:r>
        <w:rPr>
          <w:rFonts w:ascii="宋体" w:eastAsia="宋体" w:hAnsi="宋体" w:cs="宋体" w:hint="eastAsia"/>
          <w:color w:val="auto"/>
          <w:kern w:val="2"/>
          <w:sz w:val="21"/>
          <w:szCs w:val="21"/>
        </w:rPr>
        <w:t>（免长途费）</w:t>
      </w:r>
      <w:r>
        <w:rPr>
          <w:rFonts w:ascii="宋体" w:eastAsia="宋体" w:hAnsi="宋体" w:cs="宋体"/>
          <w:color w:val="auto"/>
          <w:kern w:val="2"/>
          <w:sz w:val="21"/>
          <w:szCs w:val="21"/>
        </w:rPr>
        <w:t xml:space="preserve"> </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网址：</w:t>
      </w:r>
      <w:r>
        <w:rPr>
          <w:rFonts w:ascii="宋体" w:eastAsia="宋体" w:hAnsi="宋体" w:cs="宋体"/>
          <w:color w:val="auto"/>
          <w:kern w:val="2"/>
          <w:sz w:val="21"/>
          <w:szCs w:val="21"/>
        </w:rPr>
        <w:t xml:space="preserve">www.msfunds.com.cn </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 xml:space="preserve">    </w:t>
      </w:r>
    </w:p>
    <w:p w:rsidR="00AE0DFD" w:rsidRDefault="00AE0DFD">
      <w:pPr>
        <w:spacing w:line="360" w:lineRule="auto"/>
        <w:ind w:firstLineChars="200" w:firstLine="420"/>
        <w:rPr>
          <w:rFonts w:ascii="宋体" w:hAnsi="宋体" w:cs="宋体"/>
          <w:szCs w:val="21"/>
        </w:rPr>
      </w:pPr>
      <w:r>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Pr>
          <w:rFonts w:ascii="宋体" w:hAnsi="宋体" w:cs="宋体"/>
          <w:szCs w:val="21"/>
        </w:rPr>
        <w:t>产品资料概要</w:t>
      </w:r>
      <w:r>
        <w:rPr>
          <w:rFonts w:ascii="宋体" w:hAnsi="宋体" w:cs="宋体" w:hint="eastAsia"/>
          <w:szCs w:val="21"/>
        </w:rPr>
        <w:t>等法律文件，了解所投资基金的风险收益特征，并根据自身投资目的、投资期限、投资经验、资产状况等判断基金是否和投资者的风险承受能力相匹配。</w:t>
      </w:r>
      <w:r w:rsidR="00F30A73" w:rsidRPr="00F30A73">
        <w:rPr>
          <w:rFonts w:ascii="宋体" w:hAnsi="宋体" w:cs="宋体"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摩根士丹利华鑫招惠一年持有期混合型证券投资基金</w:t>
      </w:r>
      <w:r w:rsidR="00F30A73">
        <w:rPr>
          <w:rFonts w:ascii="宋体" w:hAnsi="宋体" w:cs="宋体" w:hint="eastAsia"/>
          <w:szCs w:val="21"/>
        </w:rPr>
        <w:t>、</w:t>
      </w:r>
      <w:r w:rsidR="00F30A73" w:rsidRPr="00F30A73">
        <w:rPr>
          <w:rFonts w:ascii="宋体" w:hAnsi="宋体" w:cs="宋体" w:hint="eastAsia"/>
          <w:szCs w:val="21"/>
        </w:rPr>
        <w:t>摩根士丹利华鑫优享臻选六个月持有期混合型证券投资基金</w:t>
      </w:r>
      <w:r w:rsidR="00F30A73">
        <w:rPr>
          <w:rFonts w:ascii="宋体" w:hAnsi="宋体" w:cs="宋体" w:hint="eastAsia"/>
          <w:szCs w:val="21"/>
        </w:rPr>
        <w:t>、</w:t>
      </w:r>
      <w:r w:rsidR="00F30A73" w:rsidRPr="00F30A73">
        <w:rPr>
          <w:rFonts w:ascii="宋体" w:hAnsi="宋体" w:cs="宋体" w:hint="eastAsia"/>
          <w:szCs w:val="21"/>
        </w:rPr>
        <w:t>摩根士丹利华鑫养老目标日期2040三年持有期混合型发起式基金中基金(FOF)设置基金份额持有人最短持有期限，因此投资者持有本基金将面临在最短持有期到期前不能赎回基金份额以及无法退出的流动性风险。摩根士丹利华鑫养老目标日期2040三年持有期混合型发起式基金中基金(FOF)基</w:t>
      </w:r>
      <w:r w:rsidR="00013BE4">
        <w:rPr>
          <w:rFonts w:ascii="宋体" w:hAnsi="宋体" w:cs="宋体" w:hint="eastAsia"/>
          <w:szCs w:val="21"/>
        </w:rPr>
        <w:t>金名称中含有“养老”并不代表收益保障或其他任何形式的收益承诺，该</w:t>
      </w:r>
      <w:r w:rsidR="00F30A73" w:rsidRPr="00F30A73">
        <w:rPr>
          <w:rFonts w:ascii="宋体" w:hAnsi="宋体" w:cs="宋体" w:hint="eastAsia"/>
          <w:szCs w:val="21"/>
        </w:rPr>
        <w:t>基金不保本，可能发生亏损。敬请投资者注意投资风险。</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p>
    <w:p w:rsidR="00AE0DFD" w:rsidRDefault="00AE0DFD">
      <w:pPr>
        <w:pStyle w:val="Default"/>
        <w:spacing w:line="360" w:lineRule="auto"/>
        <w:ind w:firstLineChars="200" w:firstLine="420"/>
        <w:jc w:val="both"/>
        <w:rPr>
          <w:rFonts w:ascii="宋体" w:eastAsia="宋体" w:hAnsi="宋体" w:cs="宋体"/>
          <w:color w:val="auto"/>
          <w:kern w:val="2"/>
        </w:rPr>
      </w:pPr>
      <w:r>
        <w:rPr>
          <w:rFonts w:ascii="宋体" w:eastAsia="宋体" w:hAnsi="宋体" w:cs="宋体" w:hint="eastAsia"/>
          <w:color w:val="auto"/>
          <w:kern w:val="2"/>
          <w:sz w:val="21"/>
          <w:szCs w:val="21"/>
        </w:rPr>
        <w:t>特此公告。</w:t>
      </w:r>
      <w:r>
        <w:rPr>
          <w:rFonts w:ascii="宋体" w:eastAsia="宋体" w:hAnsi="宋体" w:cs="宋体"/>
          <w:color w:val="auto"/>
          <w:kern w:val="2"/>
        </w:rPr>
        <w:t xml:space="preserve"> </w:t>
      </w:r>
    </w:p>
    <w:p w:rsidR="00AE0DFD" w:rsidRDefault="00AE0DFD">
      <w:pPr>
        <w:pStyle w:val="Default"/>
        <w:spacing w:line="360" w:lineRule="auto"/>
        <w:ind w:firstLineChars="200" w:firstLine="480"/>
        <w:jc w:val="both"/>
        <w:rPr>
          <w:rFonts w:ascii="宋体" w:eastAsia="宋体" w:hAnsi="宋体" w:cs="宋体" w:hint="eastAsia"/>
          <w:color w:val="auto"/>
          <w:kern w:val="2"/>
        </w:rPr>
      </w:pPr>
    </w:p>
    <w:p w:rsidR="00AE0DFD" w:rsidRDefault="00AE0DFD">
      <w:pPr>
        <w:pStyle w:val="Default"/>
        <w:spacing w:line="360" w:lineRule="auto"/>
        <w:ind w:firstLineChars="200" w:firstLine="420"/>
        <w:jc w:val="right"/>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摩根士丹利华鑫基金管理有限公司</w:t>
      </w:r>
      <w:r>
        <w:rPr>
          <w:rFonts w:ascii="宋体" w:eastAsia="宋体" w:hAnsi="宋体" w:cs="宋体"/>
          <w:color w:val="auto"/>
          <w:kern w:val="2"/>
          <w:sz w:val="21"/>
          <w:szCs w:val="21"/>
        </w:rPr>
        <w:t xml:space="preserve"> </w:t>
      </w:r>
    </w:p>
    <w:p w:rsidR="00AE0DFD" w:rsidRDefault="00AE0DFD">
      <w:pPr>
        <w:pStyle w:val="Default"/>
        <w:spacing w:line="360" w:lineRule="auto"/>
        <w:ind w:firstLineChars="200" w:firstLine="420"/>
        <w:jc w:val="right"/>
        <w:rPr>
          <w:rFonts w:ascii="宋体" w:hAnsi="宋体"/>
          <w:sz w:val="21"/>
          <w:szCs w:val="21"/>
        </w:rPr>
      </w:pPr>
      <w:r>
        <w:rPr>
          <w:rFonts w:ascii="宋体" w:eastAsia="宋体" w:hAnsi="宋体" w:cs="宋体" w:hint="eastAsia"/>
          <w:color w:val="auto"/>
          <w:kern w:val="2"/>
          <w:sz w:val="21"/>
          <w:szCs w:val="21"/>
        </w:rPr>
        <w:t>二○二</w:t>
      </w:r>
      <w:r w:rsidR="006D5CB9">
        <w:rPr>
          <w:rFonts w:ascii="宋体" w:eastAsia="宋体" w:hAnsi="宋体" w:cs="宋体" w:hint="eastAsia"/>
          <w:color w:val="auto"/>
          <w:kern w:val="2"/>
          <w:sz w:val="21"/>
          <w:szCs w:val="21"/>
        </w:rPr>
        <w:t>二</w:t>
      </w:r>
      <w:r>
        <w:rPr>
          <w:rFonts w:ascii="宋体" w:eastAsia="宋体" w:hAnsi="宋体" w:cs="宋体" w:hint="eastAsia"/>
          <w:color w:val="auto"/>
          <w:kern w:val="2"/>
          <w:sz w:val="21"/>
          <w:szCs w:val="21"/>
        </w:rPr>
        <w:t>年</w:t>
      </w:r>
      <w:r w:rsidR="00260509">
        <w:rPr>
          <w:rFonts w:ascii="宋体" w:eastAsia="宋体" w:hAnsi="宋体" w:cs="宋体" w:hint="eastAsia"/>
          <w:color w:val="auto"/>
          <w:kern w:val="2"/>
          <w:sz w:val="21"/>
          <w:szCs w:val="21"/>
        </w:rPr>
        <w:t>一</w:t>
      </w:r>
      <w:r>
        <w:rPr>
          <w:rFonts w:ascii="宋体" w:eastAsia="宋体" w:hAnsi="宋体" w:cs="宋体" w:hint="eastAsia"/>
          <w:color w:val="auto"/>
          <w:kern w:val="2"/>
          <w:sz w:val="21"/>
          <w:szCs w:val="21"/>
        </w:rPr>
        <w:t>月</w:t>
      </w:r>
      <w:r w:rsidR="003652CA">
        <w:rPr>
          <w:rFonts w:ascii="宋体" w:eastAsia="宋体" w:hAnsi="宋体" w:cs="宋体" w:hint="eastAsia"/>
          <w:color w:val="auto"/>
          <w:kern w:val="2"/>
          <w:sz w:val="21"/>
          <w:szCs w:val="21"/>
        </w:rPr>
        <w:t>七</w:t>
      </w:r>
      <w:r>
        <w:rPr>
          <w:rFonts w:ascii="宋体" w:eastAsia="宋体" w:hAnsi="宋体" w:cs="宋体" w:hint="eastAsia"/>
          <w:color w:val="auto"/>
          <w:kern w:val="2"/>
          <w:sz w:val="21"/>
          <w:szCs w:val="21"/>
        </w:rPr>
        <w:t>日</w:t>
      </w:r>
    </w:p>
    <w:sectPr w:rsidR="00AE0DFD">
      <w:footerReference w:type="default" r:id="rId7"/>
      <w:pgSz w:w="11906" w:h="16838"/>
      <w:pgMar w:top="992" w:right="1758" w:bottom="851"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35" w:rsidRDefault="00D42E35">
      <w:r>
        <w:separator/>
      </w:r>
    </w:p>
  </w:endnote>
  <w:endnote w:type="continuationSeparator" w:id="0">
    <w:p w:rsidR="00D42E35" w:rsidRDefault="00D42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D" w:rsidRDefault="00AE0DFD">
    <w:pPr>
      <w:pStyle w:val="af1"/>
      <w:jc w:val="center"/>
    </w:pPr>
    <w:fldSimple w:instr=" PAGE   \* MERGEFORMAT ">
      <w:r w:rsidR="00820A59" w:rsidRPr="00820A59">
        <w:rPr>
          <w:noProof/>
          <w:lang w:val="zh-CN" w:eastAsia="zh-CN"/>
        </w:rPr>
        <w:t>1</w:t>
      </w:r>
    </w:fldSimple>
  </w:p>
  <w:p w:rsidR="00AE0DFD" w:rsidRDefault="00AE0DF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35" w:rsidRDefault="00D42E35">
      <w:r>
        <w:separator/>
      </w:r>
    </w:p>
  </w:footnote>
  <w:footnote w:type="continuationSeparator" w:id="0">
    <w:p w:rsidR="00D42E35" w:rsidRDefault="00D42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multilevel"/>
    <w:tmpl w:val="1A12507A"/>
    <w:lvl w:ilvl="0">
      <w:start w:val="1"/>
      <w:numFmt w:val="decimal"/>
      <w:lvlText w:val="%1、"/>
      <w:lvlJc w:val="left"/>
      <w:pPr>
        <w:ind w:left="1838" w:hanging="420"/>
      </w:pPr>
      <w:rPr>
        <w:rFonts w:hint="default"/>
      </w:rPr>
    </w:lvl>
    <w:lvl w:ilvl="1">
      <w:start w:val="1"/>
      <w:numFmt w:val="decimal"/>
      <w:lvlText w:val="%2."/>
      <w:lvlJc w:val="left"/>
      <w:pPr>
        <w:ind w:left="846"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249D"/>
    <w:rsid w:val="00003FA2"/>
    <w:rsid w:val="00010038"/>
    <w:rsid w:val="000102F8"/>
    <w:rsid w:val="00010888"/>
    <w:rsid w:val="000113BD"/>
    <w:rsid w:val="00012E1E"/>
    <w:rsid w:val="0001370A"/>
    <w:rsid w:val="00013BE4"/>
    <w:rsid w:val="0001706B"/>
    <w:rsid w:val="0002018F"/>
    <w:rsid w:val="000226D8"/>
    <w:rsid w:val="00025B54"/>
    <w:rsid w:val="0003051E"/>
    <w:rsid w:val="0003064E"/>
    <w:rsid w:val="00030AAE"/>
    <w:rsid w:val="00034510"/>
    <w:rsid w:val="00034A9D"/>
    <w:rsid w:val="00036142"/>
    <w:rsid w:val="00036325"/>
    <w:rsid w:val="00037F4F"/>
    <w:rsid w:val="00046B1B"/>
    <w:rsid w:val="00051167"/>
    <w:rsid w:val="00057847"/>
    <w:rsid w:val="00063FD8"/>
    <w:rsid w:val="000701F0"/>
    <w:rsid w:val="00071212"/>
    <w:rsid w:val="00071FF1"/>
    <w:rsid w:val="00081A9C"/>
    <w:rsid w:val="00081CC2"/>
    <w:rsid w:val="000850ED"/>
    <w:rsid w:val="00086279"/>
    <w:rsid w:val="0009101F"/>
    <w:rsid w:val="000918BB"/>
    <w:rsid w:val="00092618"/>
    <w:rsid w:val="0009371F"/>
    <w:rsid w:val="000943E6"/>
    <w:rsid w:val="000970FA"/>
    <w:rsid w:val="000A24FF"/>
    <w:rsid w:val="000A2A05"/>
    <w:rsid w:val="000A3FB3"/>
    <w:rsid w:val="000B03E4"/>
    <w:rsid w:val="000B3ABD"/>
    <w:rsid w:val="000B4A4C"/>
    <w:rsid w:val="000C0617"/>
    <w:rsid w:val="000C305D"/>
    <w:rsid w:val="000C616C"/>
    <w:rsid w:val="000C6ACD"/>
    <w:rsid w:val="000C7553"/>
    <w:rsid w:val="000D524B"/>
    <w:rsid w:val="000D535D"/>
    <w:rsid w:val="000D5D67"/>
    <w:rsid w:val="000D6CD7"/>
    <w:rsid w:val="000E216C"/>
    <w:rsid w:val="000E34B9"/>
    <w:rsid w:val="000F37F6"/>
    <w:rsid w:val="000F701D"/>
    <w:rsid w:val="001028C5"/>
    <w:rsid w:val="0010465F"/>
    <w:rsid w:val="00111291"/>
    <w:rsid w:val="00114D35"/>
    <w:rsid w:val="001178E5"/>
    <w:rsid w:val="001237A7"/>
    <w:rsid w:val="00125DB9"/>
    <w:rsid w:val="001278DB"/>
    <w:rsid w:val="00127AA6"/>
    <w:rsid w:val="00132E2A"/>
    <w:rsid w:val="0013534C"/>
    <w:rsid w:val="00136F49"/>
    <w:rsid w:val="001417B5"/>
    <w:rsid w:val="0014354B"/>
    <w:rsid w:val="00147184"/>
    <w:rsid w:val="0015119E"/>
    <w:rsid w:val="0015598E"/>
    <w:rsid w:val="00156DDF"/>
    <w:rsid w:val="00160FDA"/>
    <w:rsid w:val="00161C5B"/>
    <w:rsid w:val="00161D38"/>
    <w:rsid w:val="001650F5"/>
    <w:rsid w:val="00165F3C"/>
    <w:rsid w:val="0017191F"/>
    <w:rsid w:val="00172C55"/>
    <w:rsid w:val="001732D3"/>
    <w:rsid w:val="00180E36"/>
    <w:rsid w:val="0018163A"/>
    <w:rsid w:val="00183DCD"/>
    <w:rsid w:val="001855F4"/>
    <w:rsid w:val="00186E1C"/>
    <w:rsid w:val="00187298"/>
    <w:rsid w:val="00191342"/>
    <w:rsid w:val="00191F11"/>
    <w:rsid w:val="00195A4A"/>
    <w:rsid w:val="001A02F0"/>
    <w:rsid w:val="001A5335"/>
    <w:rsid w:val="001B33CB"/>
    <w:rsid w:val="001B5EEF"/>
    <w:rsid w:val="001B5EF8"/>
    <w:rsid w:val="001B7AAB"/>
    <w:rsid w:val="001C31DC"/>
    <w:rsid w:val="001C6A30"/>
    <w:rsid w:val="001D14F9"/>
    <w:rsid w:val="001D254B"/>
    <w:rsid w:val="001D295B"/>
    <w:rsid w:val="001D6B37"/>
    <w:rsid w:val="001D76D1"/>
    <w:rsid w:val="001E02C5"/>
    <w:rsid w:val="001E337C"/>
    <w:rsid w:val="001E6861"/>
    <w:rsid w:val="001F1242"/>
    <w:rsid w:val="001F17AB"/>
    <w:rsid w:val="001F5D34"/>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2841"/>
    <w:rsid w:val="00242FA6"/>
    <w:rsid w:val="00244991"/>
    <w:rsid w:val="00245997"/>
    <w:rsid w:val="002510F5"/>
    <w:rsid w:val="00256B45"/>
    <w:rsid w:val="00260509"/>
    <w:rsid w:val="00261E66"/>
    <w:rsid w:val="00266E29"/>
    <w:rsid w:val="0026768F"/>
    <w:rsid w:val="00271812"/>
    <w:rsid w:val="00271931"/>
    <w:rsid w:val="00271B4D"/>
    <w:rsid w:val="002722EF"/>
    <w:rsid w:val="00274852"/>
    <w:rsid w:val="00281CC3"/>
    <w:rsid w:val="00282BEE"/>
    <w:rsid w:val="00284BC3"/>
    <w:rsid w:val="002869DE"/>
    <w:rsid w:val="00294825"/>
    <w:rsid w:val="00295E6C"/>
    <w:rsid w:val="002A0D95"/>
    <w:rsid w:val="002A5448"/>
    <w:rsid w:val="002B4F89"/>
    <w:rsid w:val="002C02B4"/>
    <w:rsid w:val="002C1AE2"/>
    <w:rsid w:val="002C75CA"/>
    <w:rsid w:val="002D019E"/>
    <w:rsid w:val="002D0299"/>
    <w:rsid w:val="002D3039"/>
    <w:rsid w:val="002D47C3"/>
    <w:rsid w:val="002D4BAD"/>
    <w:rsid w:val="002D4D3C"/>
    <w:rsid w:val="002D6AD1"/>
    <w:rsid w:val="002E4090"/>
    <w:rsid w:val="002E574E"/>
    <w:rsid w:val="002E5800"/>
    <w:rsid w:val="002F1654"/>
    <w:rsid w:val="002F6F6A"/>
    <w:rsid w:val="0030167C"/>
    <w:rsid w:val="0030450F"/>
    <w:rsid w:val="0030602B"/>
    <w:rsid w:val="00312548"/>
    <w:rsid w:val="00331F65"/>
    <w:rsid w:val="0033274E"/>
    <w:rsid w:val="00332C4F"/>
    <w:rsid w:val="00334BB3"/>
    <w:rsid w:val="0033599B"/>
    <w:rsid w:val="003370EE"/>
    <w:rsid w:val="00340540"/>
    <w:rsid w:val="0034167F"/>
    <w:rsid w:val="003459D4"/>
    <w:rsid w:val="00347463"/>
    <w:rsid w:val="00354B52"/>
    <w:rsid w:val="00360C53"/>
    <w:rsid w:val="00364D44"/>
    <w:rsid w:val="003652CA"/>
    <w:rsid w:val="00370B8B"/>
    <w:rsid w:val="00370D3B"/>
    <w:rsid w:val="0037104C"/>
    <w:rsid w:val="00373309"/>
    <w:rsid w:val="003745AD"/>
    <w:rsid w:val="003944C2"/>
    <w:rsid w:val="00394B8E"/>
    <w:rsid w:val="003966E6"/>
    <w:rsid w:val="00396B54"/>
    <w:rsid w:val="00397196"/>
    <w:rsid w:val="0039743E"/>
    <w:rsid w:val="0039758E"/>
    <w:rsid w:val="003A0CBD"/>
    <w:rsid w:val="003A2A58"/>
    <w:rsid w:val="003A4342"/>
    <w:rsid w:val="003A5E8E"/>
    <w:rsid w:val="003B62FC"/>
    <w:rsid w:val="003C168F"/>
    <w:rsid w:val="003C16AE"/>
    <w:rsid w:val="003C24DE"/>
    <w:rsid w:val="003C4277"/>
    <w:rsid w:val="003C4C2D"/>
    <w:rsid w:val="003C69F6"/>
    <w:rsid w:val="003D0804"/>
    <w:rsid w:val="003D50A6"/>
    <w:rsid w:val="003E3887"/>
    <w:rsid w:val="003E587A"/>
    <w:rsid w:val="003E6373"/>
    <w:rsid w:val="003F11B0"/>
    <w:rsid w:val="003F2078"/>
    <w:rsid w:val="003F2E68"/>
    <w:rsid w:val="004018C4"/>
    <w:rsid w:val="00406775"/>
    <w:rsid w:val="00407A4A"/>
    <w:rsid w:val="0041137B"/>
    <w:rsid w:val="00411455"/>
    <w:rsid w:val="00415B10"/>
    <w:rsid w:val="00416695"/>
    <w:rsid w:val="00417F74"/>
    <w:rsid w:val="00422C97"/>
    <w:rsid w:val="004250E5"/>
    <w:rsid w:val="00426ACE"/>
    <w:rsid w:val="004273E6"/>
    <w:rsid w:val="00441345"/>
    <w:rsid w:val="00444EB7"/>
    <w:rsid w:val="00444EF1"/>
    <w:rsid w:val="00451037"/>
    <w:rsid w:val="0045231E"/>
    <w:rsid w:val="00453359"/>
    <w:rsid w:val="00457F47"/>
    <w:rsid w:val="004602E6"/>
    <w:rsid w:val="00461D93"/>
    <w:rsid w:val="00462AB4"/>
    <w:rsid w:val="0046483F"/>
    <w:rsid w:val="00464EF1"/>
    <w:rsid w:val="00464F81"/>
    <w:rsid w:val="00471178"/>
    <w:rsid w:val="00472E6A"/>
    <w:rsid w:val="00474293"/>
    <w:rsid w:val="004748DC"/>
    <w:rsid w:val="00485675"/>
    <w:rsid w:val="00486919"/>
    <w:rsid w:val="00496E65"/>
    <w:rsid w:val="004A006B"/>
    <w:rsid w:val="004A006E"/>
    <w:rsid w:val="004A0091"/>
    <w:rsid w:val="004A1014"/>
    <w:rsid w:val="004A67E3"/>
    <w:rsid w:val="004A6D25"/>
    <w:rsid w:val="004A7D8A"/>
    <w:rsid w:val="004B5658"/>
    <w:rsid w:val="004B6A81"/>
    <w:rsid w:val="004C0328"/>
    <w:rsid w:val="004C459F"/>
    <w:rsid w:val="004C5B00"/>
    <w:rsid w:val="004C7340"/>
    <w:rsid w:val="004C7514"/>
    <w:rsid w:val="004D1280"/>
    <w:rsid w:val="004D543A"/>
    <w:rsid w:val="004D5EDB"/>
    <w:rsid w:val="004D6885"/>
    <w:rsid w:val="004D6BF7"/>
    <w:rsid w:val="004D7AEC"/>
    <w:rsid w:val="004E189D"/>
    <w:rsid w:val="004E50C1"/>
    <w:rsid w:val="004E5E3A"/>
    <w:rsid w:val="004E5F7B"/>
    <w:rsid w:val="004E7EC7"/>
    <w:rsid w:val="004F0AB6"/>
    <w:rsid w:val="004F3859"/>
    <w:rsid w:val="004F4E05"/>
    <w:rsid w:val="004F642B"/>
    <w:rsid w:val="00501F5E"/>
    <w:rsid w:val="005023EC"/>
    <w:rsid w:val="00502784"/>
    <w:rsid w:val="00505A5C"/>
    <w:rsid w:val="00510F24"/>
    <w:rsid w:val="0051102C"/>
    <w:rsid w:val="00511358"/>
    <w:rsid w:val="005156E1"/>
    <w:rsid w:val="00516944"/>
    <w:rsid w:val="00520DC8"/>
    <w:rsid w:val="00520FF6"/>
    <w:rsid w:val="005213DA"/>
    <w:rsid w:val="005217ED"/>
    <w:rsid w:val="0052246F"/>
    <w:rsid w:val="0052634B"/>
    <w:rsid w:val="00527949"/>
    <w:rsid w:val="00535371"/>
    <w:rsid w:val="00537768"/>
    <w:rsid w:val="00541C81"/>
    <w:rsid w:val="00541FDE"/>
    <w:rsid w:val="00544670"/>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905C6"/>
    <w:rsid w:val="00590752"/>
    <w:rsid w:val="0059637A"/>
    <w:rsid w:val="005A17B0"/>
    <w:rsid w:val="005A2DFF"/>
    <w:rsid w:val="005B035A"/>
    <w:rsid w:val="005B231D"/>
    <w:rsid w:val="005B3A84"/>
    <w:rsid w:val="005B5E7B"/>
    <w:rsid w:val="005C4C28"/>
    <w:rsid w:val="005C7005"/>
    <w:rsid w:val="005D22A3"/>
    <w:rsid w:val="005D5BDA"/>
    <w:rsid w:val="005D7705"/>
    <w:rsid w:val="005D7B82"/>
    <w:rsid w:val="005D7B83"/>
    <w:rsid w:val="005E11CA"/>
    <w:rsid w:val="005E306E"/>
    <w:rsid w:val="005E3C2C"/>
    <w:rsid w:val="005E5120"/>
    <w:rsid w:val="005E7721"/>
    <w:rsid w:val="005F005A"/>
    <w:rsid w:val="005F0408"/>
    <w:rsid w:val="005F1A88"/>
    <w:rsid w:val="005F2154"/>
    <w:rsid w:val="005F31BE"/>
    <w:rsid w:val="005F7C40"/>
    <w:rsid w:val="006020A7"/>
    <w:rsid w:val="00602E77"/>
    <w:rsid w:val="00605CC9"/>
    <w:rsid w:val="006139B2"/>
    <w:rsid w:val="00614F2D"/>
    <w:rsid w:val="00621815"/>
    <w:rsid w:val="00623A93"/>
    <w:rsid w:val="006265BA"/>
    <w:rsid w:val="00630664"/>
    <w:rsid w:val="00631069"/>
    <w:rsid w:val="00636EDF"/>
    <w:rsid w:val="00637141"/>
    <w:rsid w:val="00653A31"/>
    <w:rsid w:val="00653CF7"/>
    <w:rsid w:val="00656C6A"/>
    <w:rsid w:val="00657054"/>
    <w:rsid w:val="00666F73"/>
    <w:rsid w:val="00670520"/>
    <w:rsid w:val="00680E78"/>
    <w:rsid w:val="00682E76"/>
    <w:rsid w:val="0069060F"/>
    <w:rsid w:val="00691D57"/>
    <w:rsid w:val="00692442"/>
    <w:rsid w:val="00694745"/>
    <w:rsid w:val="006A03FD"/>
    <w:rsid w:val="006A0752"/>
    <w:rsid w:val="006A2C7F"/>
    <w:rsid w:val="006A7619"/>
    <w:rsid w:val="006B35A6"/>
    <w:rsid w:val="006C2AEE"/>
    <w:rsid w:val="006C2D84"/>
    <w:rsid w:val="006C46AD"/>
    <w:rsid w:val="006C48BD"/>
    <w:rsid w:val="006D03D9"/>
    <w:rsid w:val="006D03E8"/>
    <w:rsid w:val="006D5CB9"/>
    <w:rsid w:val="006D7CB5"/>
    <w:rsid w:val="006E13B1"/>
    <w:rsid w:val="006E1D12"/>
    <w:rsid w:val="006E7F08"/>
    <w:rsid w:val="006F02A8"/>
    <w:rsid w:val="006F0F2B"/>
    <w:rsid w:val="00701D4E"/>
    <w:rsid w:val="00706005"/>
    <w:rsid w:val="00710381"/>
    <w:rsid w:val="00710892"/>
    <w:rsid w:val="007122CF"/>
    <w:rsid w:val="00715A44"/>
    <w:rsid w:val="00716422"/>
    <w:rsid w:val="00720EC3"/>
    <w:rsid w:val="00721107"/>
    <w:rsid w:val="007226F6"/>
    <w:rsid w:val="0072535B"/>
    <w:rsid w:val="00727DE0"/>
    <w:rsid w:val="00735069"/>
    <w:rsid w:val="007350E0"/>
    <w:rsid w:val="00737BF8"/>
    <w:rsid w:val="0074328C"/>
    <w:rsid w:val="007443EF"/>
    <w:rsid w:val="0074645F"/>
    <w:rsid w:val="00754364"/>
    <w:rsid w:val="00756B1D"/>
    <w:rsid w:val="00756C40"/>
    <w:rsid w:val="00757DFD"/>
    <w:rsid w:val="00762EF7"/>
    <w:rsid w:val="00763CD9"/>
    <w:rsid w:val="00763FFD"/>
    <w:rsid w:val="0076469D"/>
    <w:rsid w:val="00772DB9"/>
    <w:rsid w:val="00776515"/>
    <w:rsid w:val="00777884"/>
    <w:rsid w:val="00777946"/>
    <w:rsid w:val="00777974"/>
    <w:rsid w:val="00780E5B"/>
    <w:rsid w:val="00782BC9"/>
    <w:rsid w:val="0078534E"/>
    <w:rsid w:val="00787D1F"/>
    <w:rsid w:val="007948C9"/>
    <w:rsid w:val="007A2DCE"/>
    <w:rsid w:val="007A38CF"/>
    <w:rsid w:val="007B0566"/>
    <w:rsid w:val="007B432D"/>
    <w:rsid w:val="007D31A6"/>
    <w:rsid w:val="007D6739"/>
    <w:rsid w:val="007D72C3"/>
    <w:rsid w:val="007D7E83"/>
    <w:rsid w:val="007E7B85"/>
    <w:rsid w:val="007F0B72"/>
    <w:rsid w:val="007F33CB"/>
    <w:rsid w:val="007F4B23"/>
    <w:rsid w:val="007F58CF"/>
    <w:rsid w:val="007F5A66"/>
    <w:rsid w:val="007F6EE3"/>
    <w:rsid w:val="0080771F"/>
    <w:rsid w:val="00807E3B"/>
    <w:rsid w:val="00810D1F"/>
    <w:rsid w:val="00813C1C"/>
    <w:rsid w:val="00820A59"/>
    <w:rsid w:val="00823AA1"/>
    <w:rsid w:val="008240E6"/>
    <w:rsid w:val="008279E0"/>
    <w:rsid w:val="00827A23"/>
    <w:rsid w:val="008307A6"/>
    <w:rsid w:val="00837E6D"/>
    <w:rsid w:val="0084787E"/>
    <w:rsid w:val="00847AFA"/>
    <w:rsid w:val="00850503"/>
    <w:rsid w:val="00850E03"/>
    <w:rsid w:val="00851A80"/>
    <w:rsid w:val="00852784"/>
    <w:rsid w:val="00853C88"/>
    <w:rsid w:val="00857B52"/>
    <w:rsid w:val="00862F45"/>
    <w:rsid w:val="008638F8"/>
    <w:rsid w:val="00863E77"/>
    <w:rsid w:val="008809D4"/>
    <w:rsid w:val="00892398"/>
    <w:rsid w:val="00893833"/>
    <w:rsid w:val="00895AC5"/>
    <w:rsid w:val="00895E95"/>
    <w:rsid w:val="008962F7"/>
    <w:rsid w:val="0089646E"/>
    <w:rsid w:val="00897E82"/>
    <w:rsid w:val="008A1A93"/>
    <w:rsid w:val="008A3AD0"/>
    <w:rsid w:val="008B24BA"/>
    <w:rsid w:val="008B4F14"/>
    <w:rsid w:val="008C13C0"/>
    <w:rsid w:val="008C3A82"/>
    <w:rsid w:val="008D3460"/>
    <w:rsid w:val="008D4E6E"/>
    <w:rsid w:val="008D669E"/>
    <w:rsid w:val="008E213F"/>
    <w:rsid w:val="008E2DF0"/>
    <w:rsid w:val="008E3C75"/>
    <w:rsid w:val="008E3DE0"/>
    <w:rsid w:val="008E3DE6"/>
    <w:rsid w:val="008E6E33"/>
    <w:rsid w:val="008E7A7E"/>
    <w:rsid w:val="008F1C7D"/>
    <w:rsid w:val="008F721B"/>
    <w:rsid w:val="0090043B"/>
    <w:rsid w:val="00907A72"/>
    <w:rsid w:val="00910605"/>
    <w:rsid w:val="00911563"/>
    <w:rsid w:val="0091550D"/>
    <w:rsid w:val="00915E8B"/>
    <w:rsid w:val="00920F3A"/>
    <w:rsid w:val="00922FA4"/>
    <w:rsid w:val="00923FAF"/>
    <w:rsid w:val="009264E2"/>
    <w:rsid w:val="00927587"/>
    <w:rsid w:val="00930F40"/>
    <w:rsid w:val="009321E8"/>
    <w:rsid w:val="00933D38"/>
    <w:rsid w:val="00934018"/>
    <w:rsid w:val="009419B9"/>
    <w:rsid w:val="00943F0A"/>
    <w:rsid w:val="00944A9D"/>
    <w:rsid w:val="00951A2F"/>
    <w:rsid w:val="009550D0"/>
    <w:rsid w:val="009601CB"/>
    <w:rsid w:val="009610C9"/>
    <w:rsid w:val="009618E7"/>
    <w:rsid w:val="00961F03"/>
    <w:rsid w:val="00962F98"/>
    <w:rsid w:val="009650DE"/>
    <w:rsid w:val="0096611A"/>
    <w:rsid w:val="00966F8D"/>
    <w:rsid w:val="0097028E"/>
    <w:rsid w:val="00970D3C"/>
    <w:rsid w:val="009723A3"/>
    <w:rsid w:val="00975850"/>
    <w:rsid w:val="009778AF"/>
    <w:rsid w:val="009806B7"/>
    <w:rsid w:val="009833EC"/>
    <w:rsid w:val="00994678"/>
    <w:rsid w:val="00994E2C"/>
    <w:rsid w:val="00995557"/>
    <w:rsid w:val="009A25BA"/>
    <w:rsid w:val="009A2A1F"/>
    <w:rsid w:val="009A4BD3"/>
    <w:rsid w:val="009B0FCB"/>
    <w:rsid w:val="009B4818"/>
    <w:rsid w:val="009B564B"/>
    <w:rsid w:val="009C3E41"/>
    <w:rsid w:val="009C5335"/>
    <w:rsid w:val="009C648F"/>
    <w:rsid w:val="009C6D5F"/>
    <w:rsid w:val="009D16E7"/>
    <w:rsid w:val="009E1E68"/>
    <w:rsid w:val="009E3434"/>
    <w:rsid w:val="009E57F3"/>
    <w:rsid w:val="009F387C"/>
    <w:rsid w:val="009F5C54"/>
    <w:rsid w:val="009F63F6"/>
    <w:rsid w:val="00A01053"/>
    <w:rsid w:val="00A01B7A"/>
    <w:rsid w:val="00A06793"/>
    <w:rsid w:val="00A105EF"/>
    <w:rsid w:val="00A10BD9"/>
    <w:rsid w:val="00A11DCC"/>
    <w:rsid w:val="00A145D1"/>
    <w:rsid w:val="00A1591E"/>
    <w:rsid w:val="00A166E4"/>
    <w:rsid w:val="00A2051C"/>
    <w:rsid w:val="00A24EC4"/>
    <w:rsid w:val="00A36D2D"/>
    <w:rsid w:val="00A41A3F"/>
    <w:rsid w:val="00A438AF"/>
    <w:rsid w:val="00A50387"/>
    <w:rsid w:val="00A50EAF"/>
    <w:rsid w:val="00A647C2"/>
    <w:rsid w:val="00A6731E"/>
    <w:rsid w:val="00A70D25"/>
    <w:rsid w:val="00A724EE"/>
    <w:rsid w:val="00A74187"/>
    <w:rsid w:val="00A7627C"/>
    <w:rsid w:val="00A8054C"/>
    <w:rsid w:val="00A9145E"/>
    <w:rsid w:val="00A920DC"/>
    <w:rsid w:val="00A92394"/>
    <w:rsid w:val="00A96AED"/>
    <w:rsid w:val="00A9740F"/>
    <w:rsid w:val="00A97A54"/>
    <w:rsid w:val="00AA29BB"/>
    <w:rsid w:val="00AA2BA6"/>
    <w:rsid w:val="00AA674A"/>
    <w:rsid w:val="00AA6B3E"/>
    <w:rsid w:val="00AA72FF"/>
    <w:rsid w:val="00AA761E"/>
    <w:rsid w:val="00AB6E5F"/>
    <w:rsid w:val="00AC5E86"/>
    <w:rsid w:val="00AC6514"/>
    <w:rsid w:val="00AD0DF4"/>
    <w:rsid w:val="00AD3EB0"/>
    <w:rsid w:val="00AD4AB4"/>
    <w:rsid w:val="00AD573F"/>
    <w:rsid w:val="00AD5DD4"/>
    <w:rsid w:val="00AD64A1"/>
    <w:rsid w:val="00AD7AA8"/>
    <w:rsid w:val="00AE0849"/>
    <w:rsid w:val="00AE0DFD"/>
    <w:rsid w:val="00AE1C8E"/>
    <w:rsid w:val="00AE37C9"/>
    <w:rsid w:val="00AE39FE"/>
    <w:rsid w:val="00AE3DD1"/>
    <w:rsid w:val="00AE69E4"/>
    <w:rsid w:val="00AF268E"/>
    <w:rsid w:val="00AF31C9"/>
    <w:rsid w:val="00AF5022"/>
    <w:rsid w:val="00AF6B42"/>
    <w:rsid w:val="00B01013"/>
    <w:rsid w:val="00B015D2"/>
    <w:rsid w:val="00B04B32"/>
    <w:rsid w:val="00B06791"/>
    <w:rsid w:val="00B1241A"/>
    <w:rsid w:val="00B13E58"/>
    <w:rsid w:val="00B16DEC"/>
    <w:rsid w:val="00B22DDF"/>
    <w:rsid w:val="00B23593"/>
    <w:rsid w:val="00B302FE"/>
    <w:rsid w:val="00B323A2"/>
    <w:rsid w:val="00B33246"/>
    <w:rsid w:val="00B3531D"/>
    <w:rsid w:val="00B53004"/>
    <w:rsid w:val="00B54F8A"/>
    <w:rsid w:val="00B5569E"/>
    <w:rsid w:val="00B5674B"/>
    <w:rsid w:val="00B5726C"/>
    <w:rsid w:val="00B60141"/>
    <w:rsid w:val="00B6133A"/>
    <w:rsid w:val="00B6544A"/>
    <w:rsid w:val="00B67943"/>
    <w:rsid w:val="00B714B5"/>
    <w:rsid w:val="00B71646"/>
    <w:rsid w:val="00B7397E"/>
    <w:rsid w:val="00B73CFE"/>
    <w:rsid w:val="00B73E89"/>
    <w:rsid w:val="00B76003"/>
    <w:rsid w:val="00B81F18"/>
    <w:rsid w:val="00B850F3"/>
    <w:rsid w:val="00B85A3E"/>
    <w:rsid w:val="00B86E64"/>
    <w:rsid w:val="00B91BE6"/>
    <w:rsid w:val="00B950FE"/>
    <w:rsid w:val="00BA2837"/>
    <w:rsid w:val="00BA2AF0"/>
    <w:rsid w:val="00BA3EDD"/>
    <w:rsid w:val="00BB0783"/>
    <w:rsid w:val="00BB0BB4"/>
    <w:rsid w:val="00BB105B"/>
    <w:rsid w:val="00BB3B68"/>
    <w:rsid w:val="00BC305F"/>
    <w:rsid w:val="00BC6BE9"/>
    <w:rsid w:val="00BD26C2"/>
    <w:rsid w:val="00BD4055"/>
    <w:rsid w:val="00BD7291"/>
    <w:rsid w:val="00BE1531"/>
    <w:rsid w:val="00BF06EE"/>
    <w:rsid w:val="00BF3225"/>
    <w:rsid w:val="00BF5357"/>
    <w:rsid w:val="00C07057"/>
    <w:rsid w:val="00C109CF"/>
    <w:rsid w:val="00C10E95"/>
    <w:rsid w:val="00C122BA"/>
    <w:rsid w:val="00C13DE0"/>
    <w:rsid w:val="00C15B12"/>
    <w:rsid w:val="00C17CD8"/>
    <w:rsid w:val="00C20000"/>
    <w:rsid w:val="00C233EE"/>
    <w:rsid w:val="00C273BE"/>
    <w:rsid w:val="00C332E4"/>
    <w:rsid w:val="00C33D0F"/>
    <w:rsid w:val="00C34432"/>
    <w:rsid w:val="00C35E95"/>
    <w:rsid w:val="00C361C1"/>
    <w:rsid w:val="00C41DB3"/>
    <w:rsid w:val="00C4524A"/>
    <w:rsid w:val="00C472AC"/>
    <w:rsid w:val="00C53CF7"/>
    <w:rsid w:val="00C54642"/>
    <w:rsid w:val="00C546F2"/>
    <w:rsid w:val="00C554CD"/>
    <w:rsid w:val="00C5563C"/>
    <w:rsid w:val="00C5778D"/>
    <w:rsid w:val="00C61306"/>
    <w:rsid w:val="00C64379"/>
    <w:rsid w:val="00C668E9"/>
    <w:rsid w:val="00C7694C"/>
    <w:rsid w:val="00C80919"/>
    <w:rsid w:val="00C80CE8"/>
    <w:rsid w:val="00C84909"/>
    <w:rsid w:val="00C84A55"/>
    <w:rsid w:val="00C9157A"/>
    <w:rsid w:val="00C93C70"/>
    <w:rsid w:val="00C94C70"/>
    <w:rsid w:val="00C96E2E"/>
    <w:rsid w:val="00CA2930"/>
    <w:rsid w:val="00CA2C9B"/>
    <w:rsid w:val="00CA5237"/>
    <w:rsid w:val="00CB02F4"/>
    <w:rsid w:val="00CB6C46"/>
    <w:rsid w:val="00CC1547"/>
    <w:rsid w:val="00CC2775"/>
    <w:rsid w:val="00CC2BD1"/>
    <w:rsid w:val="00CC390B"/>
    <w:rsid w:val="00CC6137"/>
    <w:rsid w:val="00CC6942"/>
    <w:rsid w:val="00CC7A11"/>
    <w:rsid w:val="00CD1EA9"/>
    <w:rsid w:val="00CD2B32"/>
    <w:rsid w:val="00CD6C67"/>
    <w:rsid w:val="00CD706C"/>
    <w:rsid w:val="00CE1794"/>
    <w:rsid w:val="00CE1EDE"/>
    <w:rsid w:val="00CE4F2B"/>
    <w:rsid w:val="00CF0A47"/>
    <w:rsid w:val="00CF0B1A"/>
    <w:rsid w:val="00CF117D"/>
    <w:rsid w:val="00D016F8"/>
    <w:rsid w:val="00D02907"/>
    <w:rsid w:val="00D0438F"/>
    <w:rsid w:val="00D061A6"/>
    <w:rsid w:val="00D10FB4"/>
    <w:rsid w:val="00D114FD"/>
    <w:rsid w:val="00D12989"/>
    <w:rsid w:val="00D1502E"/>
    <w:rsid w:val="00D21E6C"/>
    <w:rsid w:val="00D2462C"/>
    <w:rsid w:val="00D25BBA"/>
    <w:rsid w:val="00D33B82"/>
    <w:rsid w:val="00D410D4"/>
    <w:rsid w:val="00D423CF"/>
    <w:rsid w:val="00D42E35"/>
    <w:rsid w:val="00D434F0"/>
    <w:rsid w:val="00D52E88"/>
    <w:rsid w:val="00D530D1"/>
    <w:rsid w:val="00D564FB"/>
    <w:rsid w:val="00D64761"/>
    <w:rsid w:val="00D65228"/>
    <w:rsid w:val="00D6582A"/>
    <w:rsid w:val="00D67063"/>
    <w:rsid w:val="00D72DA1"/>
    <w:rsid w:val="00D72F87"/>
    <w:rsid w:val="00D750A3"/>
    <w:rsid w:val="00D772BD"/>
    <w:rsid w:val="00D82207"/>
    <w:rsid w:val="00D94FE1"/>
    <w:rsid w:val="00DA1DBB"/>
    <w:rsid w:val="00DA22A2"/>
    <w:rsid w:val="00DA3900"/>
    <w:rsid w:val="00DB134F"/>
    <w:rsid w:val="00DB2CBF"/>
    <w:rsid w:val="00DB45D8"/>
    <w:rsid w:val="00DB74C6"/>
    <w:rsid w:val="00DC065C"/>
    <w:rsid w:val="00DC1A6F"/>
    <w:rsid w:val="00DC2CA4"/>
    <w:rsid w:val="00DC4F72"/>
    <w:rsid w:val="00DC5097"/>
    <w:rsid w:val="00DC5C28"/>
    <w:rsid w:val="00DD0AB3"/>
    <w:rsid w:val="00DD400C"/>
    <w:rsid w:val="00DD5E1F"/>
    <w:rsid w:val="00DE2E64"/>
    <w:rsid w:val="00DE60A1"/>
    <w:rsid w:val="00DE6AD9"/>
    <w:rsid w:val="00DE7E07"/>
    <w:rsid w:val="00DF1C76"/>
    <w:rsid w:val="00DF1F5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4F3F"/>
    <w:rsid w:val="00E37F19"/>
    <w:rsid w:val="00E42462"/>
    <w:rsid w:val="00E43028"/>
    <w:rsid w:val="00E44D5D"/>
    <w:rsid w:val="00E452B2"/>
    <w:rsid w:val="00E5603C"/>
    <w:rsid w:val="00E609F9"/>
    <w:rsid w:val="00E60F82"/>
    <w:rsid w:val="00E61352"/>
    <w:rsid w:val="00E6597A"/>
    <w:rsid w:val="00E668D5"/>
    <w:rsid w:val="00E6693A"/>
    <w:rsid w:val="00E6755A"/>
    <w:rsid w:val="00E70D2D"/>
    <w:rsid w:val="00E7380B"/>
    <w:rsid w:val="00E74F01"/>
    <w:rsid w:val="00E76D80"/>
    <w:rsid w:val="00E77EAB"/>
    <w:rsid w:val="00E83A56"/>
    <w:rsid w:val="00E87397"/>
    <w:rsid w:val="00E878DC"/>
    <w:rsid w:val="00E90B7F"/>
    <w:rsid w:val="00E90E80"/>
    <w:rsid w:val="00E914AE"/>
    <w:rsid w:val="00E91BCB"/>
    <w:rsid w:val="00E93FD4"/>
    <w:rsid w:val="00E9730A"/>
    <w:rsid w:val="00EA08C3"/>
    <w:rsid w:val="00EA3DBE"/>
    <w:rsid w:val="00EA3E78"/>
    <w:rsid w:val="00EA59B8"/>
    <w:rsid w:val="00EA7726"/>
    <w:rsid w:val="00EA7E11"/>
    <w:rsid w:val="00EC02DB"/>
    <w:rsid w:val="00EC26BA"/>
    <w:rsid w:val="00EC4FE3"/>
    <w:rsid w:val="00EC53E4"/>
    <w:rsid w:val="00ED0944"/>
    <w:rsid w:val="00ED2D10"/>
    <w:rsid w:val="00ED7725"/>
    <w:rsid w:val="00ED7745"/>
    <w:rsid w:val="00ED7D13"/>
    <w:rsid w:val="00EE1193"/>
    <w:rsid w:val="00EE5F46"/>
    <w:rsid w:val="00EE5FCE"/>
    <w:rsid w:val="00EE62A5"/>
    <w:rsid w:val="00EF585B"/>
    <w:rsid w:val="00EF76D3"/>
    <w:rsid w:val="00F00239"/>
    <w:rsid w:val="00F01EA4"/>
    <w:rsid w:val="00F02478"/>
    <w:rsid w:val="00F07ADB"/>
    <w:rsid w:val="00F10FEA"/>
    <w:rsid w:val="00F11748"/>
    <w:rsid w:val="00F162F5"/>
    <w:rsid w:val="00F20535"/>
    <w:rsid w:val="00F238AA"/>
    <w:rsid w:val="00F2565E"/>
    <w:rsid w:val="00F26FA0"/>
    <w:rsid w:val="00F30A73"/>
    <w:rsid w:val="00F31398"/>
    <w:rsid w:val="00F42621"/>
    <w:rsid w:val="00F42876"/>
    <w:rsid w:val="00F42A76"/>
    <w:rsid w:val="00F44513"/>
    <w:rsid w:val="00F4722C"/>
    <w:rsid w:val="00F60026"/>
    <w:rsid w:val="00F6022E"/>
    <w:rsid w:val="00F61766"/>
    <w:rsid w:val="00F62C84"/>
    <w:rsid w:val="00F642C6"/>
    <w:rsid w:val="00F77CC3"/>
    <w:rsid w:val="00F80213"/>
    <w:rsid w:val="00F840B0"/>
    <w:rsid w:val="00F8701A"/>
    <w:rsid w:val="00F9303F"/>
    <w:rsid w:val="00F9358E"/>
    <w:rsid w:val="00FA12CE"/>
    <w:rsid w:val="00FA1381"/>
    <w:rsid w:val="00FB59EA"/>
    <w:rsid w:val="00FC4FFD"/>
    <w:rsid w:val="00FD135E"/>
    <w:rsid w:val="00FD56E9"/>
    <w:rsid w:val="00FD6337"/>
    <w:rsid w:val="00FE09C8"/>
    <w:rsid w:val="00FE17BF"/>
    <w:rsid w:val="00FE5458"/>
    <w:rsid w:val="00FF41E8"/>
    <w:rsid w:val="4ED060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uiPriority w:val="99"/>
    <w:unhideWhenUsed/>
    <w:rPr>
      <w:sz w:val="21"/>
      <w:szCs w:val="21"/>
    </w:rPr>
  </w:style>
  <w:style w:type="character" w:styleId="a5">
    <w:name w:val="访问过的超链接"/>
    <w:uiPriority w:val="99"/>
    <w:unhideWhenUsed/>
    <w:rPr>
      <w:color w:val="800080"/>
      <w:u w:val="single"/>
    </w:rPr>
  </w:style>
  <w:style w:type="character" w:styleId="a6">
    <w:name w:val="Emphasis"/>
    <w:uiPriority w:val="20"/>
    <w:qFormat/>
    <w:rPr>
      <w:b w:val="0"/>
      <w:bCs w:val="0"/>
      <w:i w:val="0"/>
      <w:iCs w:val="0"/>
    </w:rPr>
  </w:style>
  <w:style w:type="character" w:styleId="a7">
    <w:name w:val="Hyperlink"/>
    <w:uiPriority w:val="99"/>
    <w:unhideWhenUsed/>
    <w:rPr>
      <w:color w:val="0000FF"/>
      <w:u w:val="single"/>
    </w:rPr>
  </w:style>
  <w:style w:type="character" w:customStyle="1" w:styleId="a8">
    <w:name w:val="批注主题 字符"/>
    <w:link w:val="a9"/>
    <w:uiPriority w:val="99"/>
    <w:semiHidden/>
    <w:rPr>
      <w:rFonts w:ascii="Times New Roman" w:eastAsia="宋体" w:hAnsi="Times New Roman" w:cs="Times New Roman"/>
      <w:b/>
      <w:bCs/>
      <w:szCs w:val="24"/>
    </w:rPr>
  </w:style>
  <w:style w:type="character" w:customStyle="1" w:styleId="aa">
    <w:name w:val="批注文字 字符"/>
    <w:link w:val="ab"/>
    <w:uiPriority w:val="99"/>
    <w:semiHidden/>
    <w:rPr>
      <w:rFonts w:ascii="Times New Roman" w:eastAsia="宋体" w:hAnsi="Times New Roman" w:cs="Times New Roman"/>
      <w:szCs w:val="24"/>
    </w:rPr>
  </w:style>
  <w:style w:type="character" w:customStyle="1" w:styleId="ac">
    <w:name w:val="页眉 字符"/>
    <w:link w:val="ad"/>
    <w:uiPriority w:val="99"/>
    <w:rPr>
      <w:sz w:val="18"/>
      <w:szCs w:val="18"/>
    </w:rPr>
  </w:style>
  <w:style w:type="character" w:customStyle="1" w:styleId="ae">
    <w:name w:val="批注框文本 字符"/>
    <w:link w:val="af"/>
    <w:uiPriority w:val="99"/>
    <w:semiHidden/>
    <w:rPr>
      <w:rFonts w:ascii="Times New Roman" w:eastAsia="宋体" w:hAnsi="Times New Roman" w:cs="Times New Roman"/>
      <w:sz w:val="18"/>
      <w:szCs w:val="18"/>
    </w:rPr>
  </w:style>
  <w:style w:type="character" w:customStyle="1" w:styleId="af0">
    <w:name w:val="页脚 字符"/>
    <w:link w:val="af1"/>
    <w:uiPriority w:val="99"/>
    <w:rPr>
      <w:sz w:val="18"/>
      <w:szCs w:val="18"/>
    </w:rPr>
  </w:style>
  <w:style w:type="paragraph" w:styleId="a9">
    <w:name w:val="annotation subject"/>
    <w:basedOn w:val="ab"/>
    <w:next w:val="ab"/>
    <w:link w:val="a8"/>
    <w:uiPriority w:val="99"/>
    <w:unhideWhenUsed/>
    <w:rPr>
      <w:b/>
      <w:bCs/>
    </w:rPr>
  </w:style>
  <w:style w:type="paragraph" w:styleId="ab">
    <w:name w:val="annotation text"/>
    <w:basedOn w:val="a"/>
    <w:link w:val="aa"/>
    <w:uiPriority w:val="99"/>
    <w:unhideWhenUsed/>
    <w:pPr>
      <w:jc w:val="left"/>
    </w:pPr>
    <w:rPr>
      <w:kern w:val="0"/>
      <w:sz w:val="20"/>
    </w:r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footer"/>
    <w:basedOn w:val="a"/>
    <w:link w:val="af0"/>
    <w:uiPriority w:val="99"/>
    <w:unhideWhenUsed/>
    <w:pPr>
      <w:tabs>
        <w:tab w:val="center" w:pos="4153"/>
        <w:tab w:val="right" w:pos="8306"/>
      </w:tabs>
      <w:snapToGrid w:val="0"/>
      <w:jc w:val="left"/>
    </w:pPr>
    <w:rPr>
      <w:rFonts w:ascii="Calibri" w:hAnsi="Calibri"/>
      <w:kern w:val="0"/>
      <w:sz w:val="18"/>
      <w:szCs w:val="18"/>
    </w:rPr>
  </w:style>
  <w:style w:type="paragraph" w:styleId="ad">
    <w:name w:val="header"/>
    <w:basedOn w:val="a"/>
    <w:link w:val="ac"/>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
    <w:name w:val="Balloon Text"/>
    <w:basedOn w:val="a"/>
    <w:link w:val="ae"/>
    <w:uiPriority w:val="99"/>
    <w:unhideWhenUsed/>
    <w:rPr>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af3">
    <w:name w:val="Revision"/>
    <w:uiPriority w:val="99"/>
    <w:semiHidden/>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2377</Characters>
  <Application>Microsoft Office Word</Application>
  <DocSecurity>4</DocSecurity>
  <Lines>19</Lines>
  <Paragraphs>5</Paragraphs>
  <ScaleCrop>false</ScaleCrop>
  <Company>MSHF</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2022-01-06T11:46:00Z</cp:lastPrinted>
  <dcterms:created xsi:type="dcterms:W3CDTF">2022-01-06T16:02:00Z</dcterms:created>
  <dcterms:modified xsi:type="dcterms:W3CDTF">2022-01-06T16:02:00Z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